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style1.xml" ContentType="application/vnd.ms-office.chartstyle+xml"/>
  <Override PartName="/word/charts/colors1.xml" ContentType="application/vnd.ms-office.chartcolorstyle+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sdt>
      <w:sdtPr>
        <w:id w:val="705750089"/>
        <w:docPartObj>
          <w:docPartGallery w:val="Cover Pages"/>
          <w:docPartUnique/>
        </w:docPartObj>
      </w:sdtPr>
      <w:sdtContent>
        <w:p w14:paraId="32A4DA89" w14:textId="77777777" w:rsidR="008E455C" w:rsidRDefault="008E455C"/>
        <w:p w14:paraId="79608FEF" w14:textId="77777777" w:rsidR="008E455C" w:rsidRDefault="00260D09">
          <w:r>
            <w:rPr>
              <w:noProof/>
              <w:lang w:eastAsia="fr-FR"/>
            </w:rPr>
            <mc:AlternateContent>
              <mc:Choice Requires="wps">
                <w:drawing>
                  <wp:anchor distT="0" distB="0" distL="114300" distR="114300" simplePos="0" relativeHeight="251659264" behindDoc="0" locked="0" layoutInCell="1" allowOverlap="1" wp14:anchorId="366099DA" wp14:editId="32FB111E">
                    <wp:simplePos x="0" y="0"/>
                    <wp:positionH relativeFrom="page">
                      <wp:posOffset>152400</wp:posOffset>
                    </wp:positionH>
                    <wp:positionV relativeFrom="page">
                      <wp:posOffset>1441450</wp:posOffset>
                    </wp:positionV>
                    <wp:extent cx="5200650" cy="9653270"/>
                    <wp:effectExtent l="0" t="0" r="0" b="3810"/>
                    <wp:wrapNone/>
                    <wp:docPr id="471" name="Rectangle 1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200650" cy="9653270"/>
                            </a:xfrm>
                            <a:prstGeom prst="rect">
                              <a:avLst/>
                            </a:prstGeom>
                            <a:solidFill>
                              <a:schemeClr val="accent1"/>
                            </a:solidFill>
                            <a:ln>
                              <a:noFill/>
                            </a:ln>
                          </wps:spPr>
                          <wps:txbx>
                            <w:txbxContent>
                              <w:sdt>
                                <w:sdtPr>
                                  <w:rPr>
                                    <w:rFonts w:ascii="Bernard MT Condensed" w:hAnsi="Bernard MT Condensed"/>
                                    <w:caps/>
                                    <w:color w:val="FFFFFF" w:themeColor="background1"/>
                                    <w:sz w:val="36"/>
                                    <w:szCs w:val="36"/>
                                  </w:rPr>
                                  <w:alias w:val="Titre"/>
                                  <w:id w:val="-1275550102"/>
                                  <w:dataBinding w:prefixMappings="xmlns:ns0='http://schemas.openxmlformats.org/package/2006/metadata/core-properties' xmlns:ns1='http://purl.org/dc/elements/1.1/'" w:xpath="/ns0:coreProperties[1]/ns1:title[1]" w:storeItemID="{6C3C8BC8-F283-45AE-878A-BAB7291924A1}"/>
                                  <w:text/>
                                </w:sdtPr>
                                <w:sdtContent>
                                  <w:p w14:paraId="0FCEE371" w14:textId="77777777" w:rsidR="002E5EE1" w:rsidRPr="008E455C" w:rsidRDefault="002E5EE1" w:rsidP="008E455C">
                                    <w:pPr>
                                      <w:pStyle w:val="Titre"/>
                                      <w:jc w:val="both"/>
                                      <w:rPr>
                                        <w:caps/>
                                        <w:color w:val="FFFFFF" w:themeColor="background1"/>
                                        <w:sz w:val="36"/>
                                        <w:szCs w:val="36"/>
                                      </w:rPr>
                                    </w:pPr>
                                    <w:r w:rsidRPr="00DA7A64">
                                      <w:rPr>
                                        <w:rFonts w:ascii="Bernard MT Condensed" w:hAnsi="Bernard MT Condensed"/>
                                        <w:caps/>
                                        <w:color w:val="FFFFFF" w:themeColor="background1"/>
                                        <w:sz w:val="36"/>
                                        <w:szCs w:val="36"/>
                                      </w:rPr>
                                      <w:t>Version preliminaire de l’evaluation finale du Plan cadre des Nations Unies pour l’aide au developpement (UNDAF) 2019 - 2021 du système des Nations Unies (SNU) au Niger</w:t>
                                    </w:r>
                                  </w:p>
                                </w:sdtContent>
                              </w:sdt>
                              <w:p w14:paraId="0EF81269" w14:textId="77777777" w:rsidR="002E5EE1" w:rsidRDefault="002E5EE1">
                                <w:pPr>
                                  <w:spacing w:before="240"/>
                                  <w:ind w:left="720"/>
                                  <w:jc w:val="right"/>
                                  <w:rPr>
                                    <w:color w:val="FFFFFF" w:themeColor="background1"/>
                                  </w:rPr>
                                </w:pPr>
                              </w:p>
                              <w:p w14:paraId="5DE70E00" w14:textId="77777777" w:rsidR="002E5EE1" w:rsidRPr="00260D09" w:rsidRDefault="00000000" w:rsidP="00A8532A">
                                <w:pPr>
                                  <w:widowControl w:val="0"/>
                                  <w:jc w:val="both"/>
                                  <w:rPr>
                                    <w:sz w:val="24"/>
                                    <w:szCs w:val="24"/>
                                  </w:rPr>
                                </w:pPr>
                                <w:sdt>
                                  <w:sdtPr>
                                    <w:rPr>
                                      <w:rFonts w:ascii="Bernard MT Condensed" w:hAnsi="Bernard MT Condensed"/>
                                      <w:color w:val="FFFFFF" w:themeColor="background1"/>
                                      <w:sz w:val="24"/>
                                      <w:szCs w:val="24"/>
                                    </w:rPr>
                                    <w:alias w:val="Résumé"/>
                                    <w:id w:val="-1812170092"/>
                                    <w:dataBinding w:prefixMappings="xmlns:ns0='http://schemas.microsoft.com/office/2006/coverPageProps'" w:xpath="/ns0:CoverPageProperties[1]/ns0:Abstract[1]" w:storeItemID="{55AF091B-3C7A-41E3-B477-F2FDAA23CFDA}"/>
                                    <w:text/>
                                  </w:sdtPr>
                                  <w:sdtContent>
                                    <w:r w:rsidR="002E5EE1" w:rsidRPr="00260D09">
                                      <w:rPr>
                                        <w:rFonts w:ascii="Bernard MT Condensed" w:hAnsi="Bernard MT Condensed"/>
                                        <w:color w:val="FFFFFF" w:themeColor="background1"/>
                                        <w:sz w:val="24"/>
                                        <w:szCs w:val="24"/>
                                      </w:rPr>
                                      <w:t>Evaluation réalisée sous la supervision de l’équipe pays des Nations Unies</w:t>
                                    </w:r>
                                  </w:sdtContent>
                                </w:sdt>
                                <w:r w:rsidR="002E5EE1" w:rsidRPr="00260D09">
                                  <w:rPr>
                                    <w:rFonts w:ascii="Bernard MT Condensed" w:hAnsi="Bernard MT Condensed"/>
                                    <w:color w:val="FFFFFF" w:themeColor="background1"/>
                                    <w:sz w:val="24"/>
                                    <w:szCs w:val="24"/>
                                  </w:rPr>
                                  <w:t xml:space="preserve"> avec l’appui technique d’une équipe de consultants coordonnée par Daniel MIKAYOULOU, consultant international, chef d’équipe et de cinq consultants nationaux : Mme </w:t>
                                </w:r>
                                <w:proofErr w:type="spellStart"/>
                                <w:r w:rsidR="002E5EE1" w:rsidRPr="00260D09">
                                  <w:rPr>
                                    <w:rFonts w:ascii="Bernard MT Condensed" w:hAnsi="Bernard MT Condensed"/>
                                    <w:color w:val="FFFFFF" w:themeColor="background1"/>
                                    <w:sz w:val="24"/>
                                    <w:szCs w:val="24"/>
                                  </w:rPr>
                                  <w:t>Takoubakoye</w:t>
                                </w:r>
                                <w:proofErr w:type="spellEnd"/>
                                <w:r w:rsidR="002E5EE1" w:rsidRPr="00260D09">
                                  <w:rPr>
                                    <w:rFonts w:ascii="Bernard MT Condensed" w:hAnsi="Bernard MT Condensed"/>
                                    <w:color w:val="FFFFFF" w:themeColor="background1"/>
                                    <w:sz w:val="24"/>
                                    <w:szCs w:val="24"/>
                                  </w:rPr>
                                  <w:t xml:space="preserve"> Aminata Boureima, Dr Soumana Harouna,  Abdoulaye </w:t>
                                </w:r>
                                <w:proofErr w:type="spellStart"/>
                                <w:r w:rsidR="002E5EE1" w:rsidRPr="00260D09">
                                  <w:rPr>
                                    <w:rFonts w:ascii="Bernard MT Condensed" w:hAnsi="Bernard MT Condensed"/>
                                    <w:color w:val="FFFFFF" w:themeColor="background1"/>
                                    <w:sz w:val="24"/>
                                    <w:szCs w:val="24"/>
                                  </w:rPr>
                                  <w:t>Nomaou</w:t>
                                </w:r>
                                <w:proofErr w:type="spellEnd"/>
                                <w:r w:rsidR="002E5EE1" w:rsidRPr="00260D09">
                                  <w:rPr>
                                    <w:rFonts w:ascii="Bernard MT Condensed" w:hAnsi="Bernard MT Condensed"/>
                                    <w:color w:val="FFFFFF" w:themeColor="background1"/>
                                    <w:sz w:val="24"/>
                                    <w:szCs w:val="24"/>
                                  </w:rPr>
                                  <w:t xml:space="preserve">, YAHAYA GARBA ISMAEL, Harouna Hamidou  </w:t>
                                </w:r>
                              </w:p>
                            </w:txbxContent>
                          </wps:txbx>
                          <wps:bodyPr rot="0" vert="horz" wrap="square" lIns="274320" tIns="914400" rIns="274320" bIns="45720" anchor="ctr" anchorCtr="0" upright="1">
                            <a:noAutofit/>
                          </wps:bodyPr>
                        </wps:wsp>
                      </a:graphicData>
                    </a:graphic>
                    <wp14:sizeRelH relativeFrom="page">
                      <wp14:pctWidth>0</wp14:pctWidth>
                    </wp14:sizeRelH>
                    <wp14:sizeRelV relativeFrom="page">
                      <wp14:pctHeight>96000</wp14:pctHeight>
                    </wp14:sizeRelV>
                  </wp:anchor>
                </w:drawing>
              </mc:Choice>
              <mc:Fallback>
                <w:pict>
                  <v:rect w14:anchorId="366099DA" id="Rectangle 16" o:spid="_x0000_s1026" style="position:absolute;margin-left:12pt;margin-top:113.5pt;width:409.5pt;height:760.1pt;z-index:251659264;visibility:visible;mso-wrap-style:square;mso-width-percent:0;mso-height-percent:960;mso-wrap-distance-left:9pt;mso-wrap-distance-top:0;mso-wrap-distance-right:9pt;mso-wrap-distance-bottom:0;mso-position-horizontal:absolute;mso-position-horizontal-relative:page;mso-position-vertical:absolute;mso-position-vertical-relative:page;mso-width-percent:0;mso-height-percent:96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" fillcolor="#5b9bd5 [3204]" stroked="f">
                    <v:textbox inset="21.6pt,1in,21.6pt">
                      <w:txbxContent>
                        <w:sdt>
                          <w:sdtPr>
                            <w:rPr>
                              <w:rFonts w:ascii="Bernard MT Condensed" w:hAnsi="Bernard MT Condensed"/>
                              <w:caps/>
                              <w:color w:val="FFFFFF" w:themeColor="background1"/>
                              <w:sz w:val="36"/>
                              <w:szCs w:val="36"/>
                            </w:rPr>
                            <w:alias w:val="Titre"/>
                            <w:id w:val="-1275550102"/>
                            <w:dataBinding w:prefixMappings="xmlns:ns0='http://schemas.openxmlformats.org/package/2006/metadata/core-properties' xmlns:ns1='http://purl.org/dc/elements/1.1/'" w:xpath="/ns0:coreProperties[1]/ns1:title[1]" w:storeItemID="{6C3C8BC8-F283-45AE-878A-BAB7291924A1}"/>
                            <w:text/>
                          </w:sdtPr>
                          <w:sdtContent>
                            <w:p w14:paraId="0FCEE371" w14:textId="77777777" w:rsidR="002E5EE1" w:rsidRPr="008E455C" w:rsidRDefault="002E5EE1" w:rsidP="008E455C">
                              <w:pPr>
                                <w:pStyle w:val="Titre"/>
                                <w:jc w:val="both"/>
                                <w:rPr>
                                  <w:caps/>
                                  <w:color w:val="FFFFFF" w:themeColor="background1"/>
                                  <w:sz w:val="36"/>
                                  <w:szCs w:val="36"/>
                                </w:rPr>
                              </w:pPr>
                              <w:r w:rsidRPr="00DA7A64">
                                <w:rPr>
                                  <w:rFonts w:ascii="Bernard MT Condensed" w:hAnsi="Bernard MT Condensed"/>
                                  <w:caps/>
                                  <w:color w:val="FFFFFF" w:themeColor="background1"/>
                                  <w:sz w:val="36"/>
                                  <w:szCs w:val="36"/>
                                </w:rPr>
                                <w:t>Version preliminaire de l’evaluation finale du Plan cadre des Nations Unies pour l’aide au developpement (UNDAF) 2019 - 2021 du système des Nations Unies (SNU) au Niger</w:t>
                              </w:r>
                            </w:p>
                          </w:sdtContent>
                        </w:sdt>
                        <w:p w14:paraId="0EF81269" w14:textId="77777777" w:rsidR="002E5EE1" w:rsidRDefault="002E5EE1">
                          <w:pPr>
                            <w:spacing w:before="240"/>
                            <w:ind w:left="720"/>
                            <w:jc w:val="right"/>
                            <w:rPr>
                              <w:color w:val="FFFFFF" w:themeColor="background1"/>
                            </w:rPr>
                          </w:pPr>
                        </w:p>
                        <w:p w14:paraId="5DE70E00" w14:textId="77777777" w:rsidR="002E5EE1" w:rsidRPr="00260D09" w:rsidRDefault="00000000" w:rsidP="00A8532A">
                          <w:pPr>
                            <w:widowControl w:val="0"/>
                            <w:jc w:val="both"/>
                            <w:rPr>
                              <w:sz w:val="24"/>
                              <w:szCs w:val="24"/>
                            </w:rPr>
                          </w:pPr>
                          <w:sdt>
                            <w:sdtPr>
                              <w:rPr>
                                <w:rFonts w:ascii="Bernard MT Condensed" w:hAnsi="Bernard MT Condensed"/>
                                <w:color w:val="FFFFFF" w:themeColor="background1"/>
                                <w:sz w:val="24"/>
                                <w:szCs w:val="24"/>
                              </w:rPr>
                              <w:alias w:val="Résumé"/>
                              <w:id w:val="-1812170092"/>
                              <w:dataBinding w:prefixMappings="xmlns:ns0='http://schemas.microsoft.com/office/2006/coverPageProps'" w:xpath="/ns0:CoverPageProperties[1]/ns0:Abstract[1]" w:storeItemID="{55AF091B-3C7A-41E3-B477-F2FDAA23CFDA}"/>
                              <w:text/>
                            </w:sdtPr>
                            <w:sdtContent>
                              <w:r w:rsidR="002E5EE1" w:rsidRPr="00260D09">
                                <w:rPr>
                                  <w:rFonts w:ascii="Bernard MT Condensed" w:hAnsi="Bernard MT Condensed"/>
                                  <w:color w:val="FFFFFF" w:themeColor="background1"/>
                                  <w:sz w:val="24"/>
                                  <w:szCs w:val="24"/>
                                </w:rPr>
                                <w:t>Evaluation réalisée sous la supervision de l’équipe pays des Nations Unies</w:t>
                              </w:r>
                            </w:sdtContent>
                          </w:sdt>
                          <w:r w:rsidR="002E5EE1" w:rsidRPr="00260D09">
                            <w:rPr>
                              <w:rFonts w:ascii="Bernard MT Condensed" w:hAnsi="Bernard MT Condensed"/>
                              <w:color w:val="FFFFFF" w:themeColor="background1"/>
                              <w:sz w:val="24"/>
                              <w:szCs w:val="24"/>
                            </w:rPr>
                            <w:t xml:space="preserve"> avec l’appui technique d’une équipe de consultants coordonnée par Daniel MIKAYOULOU, consultant international, chef d’équipe et de cinq consultants nationaux : Mme </w:t>
                          </w:r>
                          <w:proofErr w:type="spellStart"/>
                          <w:r w:rsidR="002E5EE1" w:rsidRPr="00260D09">
                            <w:rPr>
                              <w:rFonts w:ascii="Bernard MT Condensed" w:hAnsi="Bernard MT Condensed"/>
                              <w:color w:val="FFFFFF" w:themeColor="background1"/>
                              <w:sz w:val="24"/>
                              <w:szCs w:val="24"/>
                            </w:rPr>
                            <w:t>Takoubakoye</w:t>
                          </w:r>
                          <w:proofErr w:type="spellEnd"/>
                          <w:r w:rsidR="002E5EE1" w:rsidRPr="00260D09">
                            <w:rPr>
                              <w:rFonts w:ascii="Bernard MT Condensed" w:hAnsi="Bernard MT Condensed"/>
                              <w:color w:val="FFFFFF" w:themeColor="background1"/>
                              <w:sz w:val="24"/>
                              <w:szCs w:val="24"/>
                            </w:rPr>
                            <w:t xml:space="preserve"> Aminata Boureima, Dr Soumana Harouna,  Abdoulaye </w:t>
                          </w:r>
                          <w:proofErr w:type="spellStart"/>
                          <w:r w:rsidR="002E5EE1" w:rsidRPr="00260D09">
                            <w:rPr>
                              <w:rFonts w:ascii="Bernard MT Condensed" w:hAnsi="Bernard MT Condensed"/>
                              <w:color w:val="FFFFFF" w:themeColor="background1"/>
                              <w:sz w:val="24"/>
                              <w:szCs w:val="24"/>
                            </w:rPr>
                            <w:t>Nomaou</w:t>
                          </w:r>
                          <w:proofErr w:type="spellEnd"/>
                          <w:r w:rsidR="002E5EE1" w:rsidRPr="00260D09">
                            <w:rPr>
                              <w:rFonts w:ascii="Bernard MT Condensed" w:hAnsi="Bernard MT Condensed"/>
                              <w:color w:val="FFFFFF" w:themeColor="background1"/>
                              <w:sz w:val="24"/>
                              <w:szCs w:val="24"/>
                            </w:rPr>
                            <w:t xml:space="preserve">, YAHAYA GARBA ISMAEL, Harouna Hamidou  </w:t>
                          </w:r>
                        </w:p>
                      </w:txbxContent>
                    </v:textbox>
                    <w10:wrap anchorx="page" anchory="page"/>
                  </v:rect>
                </w:pict>
              </mc:Fallback>
            </mc:AlternateContent>
          </w:r>
          <w:r w:rsidR="00194242">
            <w:rPr>
              <w:noProof/>
              <w:lang w:eastAsia="fr-FR"/>
            </w:rPr>
            <mc:AlternateContent>
              <mc:Choice Requires="wps">
                <w:drawing>
                  <wp:anchor distT="0" distB="0" distL="114300" distR="114300" simplePos="0" relativeHeight="251660288" behindDoc="0" locked="0" layoutInCell="1" allowOverlap="1" wp14:anchorId="64CC8C54" wp14:editId="163069F4">
                    <wp:simplePos x="0" y="0"/>
                    <wp:positionH relativeFrom="page">
                      <wp:posOffset>5413375</wp:posOffset>
                    </wp:positionH>
                    <wp:positionV relativeFrom="page">
                      <wp:posOffset>1426845</wp:posOffset>
                    </wp:positionV>
                    <wp:extent cx="1880870" cy="9655810"/>
                    <wp:effectExtent l="0" t="0" r="5080" b="2540"/>
                    <wp:wrapNone/>
                    <wp:docPr id="472" name="Rectangle 47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80870" cy="9655810"/>
                            </a:xfrm>
                            <a:prstGeom prst="rect">
                              <a:avLst/>
                            </a:prstGeom>
                            <a:solidFill>
                              <a:schemeClr val="tx2"/>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sdt>
                                <w:sdtPr>
                                  <w:rPr>
                                    <w:rFonts w:ascii="Bodoni MT Black" w:hAnsi="Bodoni MT Black" w:cstheme="minorBidi"/>
                                    <w:b/>
                                    <w:i/>
                                    <w:color w:val="FFFFFF" w:themeColor="background1"/>
                                    <w:sz w:val="20"/>
                                    <w:szCs w:val="20"/>
                                  </w:rPr>
                                  <w:alias w:val="Sous-titre"/>
                                  <w:id w:val="-505288762"/>
                                  <w:dataBinding w:prefixMappings="xmlns:ns0='http://schemas.openxmlformats.org/package/2006/metadata/core-properties' xmlns:ns1='http://purl.org/dc/elements/1.1/'" w:xpath="/ns0:coreProperties[1]/ns1:subject[1]" w:storeItemID="{6C3C8BC8-F283-45AE-878A-BAB7291924A1}"/>
                                  <w:text/>
                                </w:sdtPr>
                                <w:sdtContent>
                                  <w:p w14:paraId="19EA6FFA" w14:textId="77777777" w:rsidR="002E5EE1" w:rsidRDefault="002E5EE1" w:rsidP="007D7223">
                                    <w:pPr>
                                      <w:pStyle w:val="Sous-titre"/>
                                      <w:jc w:val="both"/>
                                      <w:rPr>
                                        <w:rFonts w:cstheme="minorBidi"/>
                                        <w:color w:val="FFFFFF" w:themeColor="background1"/>
                                      </w:rPr>
                                    </w:pPr>
                                    <w:r w:rsidRPr="00A8532A">
                                      <w:rPr>
                                        <w:rFonts w:ascii="Bodoni MT Black" w:hAnsi="Bodoni MT Black" w:cstheme="minorBidi"/>
                                        <w:b/>
                                        <w:i/>
                                        <w:color w:val="FFFFFF" w:themeColor="background1"/>
                                        <w:sz w:val="20"/>
                                        <w:szCs w:val="20"/>
                                      </w:rPr>
                                      <w:t xml:space="preserve">Niger, Bureau du Coordonnateur résident, </w:t>
                                    </w:r>
                                    <w:r>
                                      <w:rPr>
                                        <w:rFonts w:ascii="Bodoni MT Black" w:hAnsi="Bodoni MT Black" w:cstheme="minorBidi"/>
                                        <w:b/>
                                        <w:i/>
                                        <w:color w:val="FFFFFF" w:themeColor="background1"/>
                                        <w:sz w:val="20"/>
                                        <w:szCs w:val="20"/>
                                      </w:rPr>
                                      <w:t>Août</w:t>
                                    </w:r>
                                    <w:r w:rsidRPr="00A8532A">
                                      <w:rPr>
                                        <w:rFonts w:ascii="Bodoni MT Black" w:hAnsi="Bodoni MT Black" w:cstheme="minorBidi"/>
                                        <w:b/>
                                        <w:i/>
                                        <w:color w:val="FFFFFF" w:themeColor="background1"/>
                                        <w:sz w:val="20"/>
                                        <w:szCs w:val="20"/>
                                      </w:rPr>
                                      <w:t>2022</w:t>
                                    </w:r>
                                  </w:p>
                                </w:sdtContent>
                              </w:sdt>
                            </w:txbxContent>
                          </wps:txbx>
                          <wps:bodyPr rot="0" spcFirstLastPara="0" vertOverflow="overflow" horzOverflow="overflow" vert="horz" wrap="square" lIns="182880" tIns="45720" rIns="182880" bIns="45720" numCol="1" spcCol="0" rtlCol="0" fromWordArt="0" anchor="ctr" anchorCtr="0" forceAA="0" compatLnSpc="1">
                            <a:prstTxWarp prst="textNoShape">
                              <a:avLst/>
                            </a:prstTxWarp>
                            <a:noAutofit/>
                          </wps:bodyPr>
                        </wps:wsp>
                      </a:graphicData>
                    </a:graphic>
                    <wp14:sizeRelH relativeFrom="page">
                      <wp14:pctWidth>24200</wp14:pctWidth>
                    </wp14:sizeRelH>
                    <wp14:sizeRelV relativeFrom="page">
                      <wp14:pctHeight>96000</wp14:pctHeight>
                    </wp14:sizeRelV>
                  </wp:anchor>
                </w:drawing>
              </mc:Choice>
              <mc:Fallback>
                <w:pict>
                  <v:rect w14:anchorId="64CC8C54" id="Rectangle 472" o:spid="_x0000_s1027" style="position:absolute;margin-left:426.25pt;margin-top:112.35pt;width:148.1pt;height:760.3pt;z-index:251660288;visibility:visible;mso-wrap-style:square;mso-width-percent:242;mso-height-percent:960;mso-wrap-distance-left:9pt;mso-wrap-distance-top:0;mso-wrap-distance-right:9pt;mso-wrap-distance-bottom:0;mso-position-horizontal:absolute;mso-position-horizontal-relative:page;mso-position-vertical:absolute;mso-position-vertical-relative:page;mso-width-percent:242;mso-height-percent:96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" fillcolor="#44546a [3215]" stroked="f" strokeweight="1pt">
                    <v:textbox inset="14.4pt,,14.4pt">
                      <w:txbxContent>
                        <w:sdt>
                          <w:sdtPr>
                            <w:rPr>
                              <w:rFonts w:ascii="Bodoni MT Black" w:hAnsi="Bodoni MT Black" w:cstheme="minorBidi"/>
                              <w:b/>
                              <w:i/>
                              <w:color w:val="FFFFFF" w:themeColor="background1"/>
                              <w:sz w:val="20"/>
                              <w:szCs w:val="20"/>
                            </w:rPr>
                            <w:alias w:val="Sous-titre"/>
                            <w:id w:val="-505288762"/>
                            <w:dataBinding w:prefixMappings="xmlns:ns0='http://schemas.openxmlformats.org/package/2006/metadata/core-properties' xmlns:ns1='http://purl.org/dc/elements/1.1/'" w:xpath="/ns0:coreProperties[1]/ns1:subject[1]" w:storeItemID="{6C3C8BC8-F283-45AE-878A-BAB7291924A1}"/>
                            <w:text/>
                          </w:sdtPr>
                          <w:sdtContent>
                            <w:p w14:paraId="19EA6FFA" w14:textId="77777777" w:rsidR="002E5EE1" w:rsidRDefault="002E5EE1" w:rsidP="007D7223">
                              <w:pPr>
                                <w:pStyle w:val="Sous-titre"/>
                                <w:jc w:val="both"/>
                                <w:rPr>
                                  <w:rFonts w:cstheme="minorBidi"/>
                                  <w:color w:val="FFFFFF" w:themeColor="background1"/>
                                </w:rPr>
                              </w:pPr>
                              <w:r w:rsidRPr="00A8532A">
                                <w:rPr>
                                  <w:rFonts w:ascii="Bodoni MT Black" w:hAnsi="Bodoni MT Black" w:cstheme="minorBidi"/>
                                  <w:b/>
                                  <w:i/>
                                  <w:color w:val="FFFFFF" w:themeColor="background1"/>
                                  <w:sz w:val="20"/>
                                  <w:szCs w:val="20"/>
                                </w:rPr>
                                <w:t xml:space="preserve">Niger, Bureau du Coordonnateur résident, </w:t>
                              </w:r>
                              <w:r>
                                <w:rPr>
                                  <w:rFonts w:ascii="Bodoni MT Black" w:hAnsi="Bodoni MT Black" w:cstheme="minorBidi"/>
                                  <w:b/>
                                  <w:i/>
                                  <w:color w:val="FFFFFF" w:themeColor="background1"/>
                                  <w:sz w:val="20"/>
                                  <w:szCs w:val="20"/>
                                </w:rPr>
                                <w:t>Août</w:t>
                              </w:r>
                              <w:r w:rsidRPr="00A8532A">
                                <w:rPr>
                                  <w:rFonts w:ascii="Bodoni MT Black" w:hAnsi="Bodoni MT Black" w:cstheme="minorBidi"/>
                                  <w:b/>
                                  <w:i/>
                                  <w:color w:val="FFFFFF" w:themeColor="background1"/>
                                  <w:sz w:val="20"/>
                                  <w:szCs w:val="20"/>
                                </w:rPr>
                                <w:t>2022</w:t>
                              </w:r>
                            </w:p>
                          </w:sdtContent>
                        </w:sdt>
                      </w:txbxContent>
                    </v:textbox>
                    <w10:wrap anchorx="page" anchory="page"/>
                  </v:rect>
                </w:pict>
              </mc:Fallback>
            </mc:AlternateContent>
          </w:r>
        </w:p>
        <w:p w14:paraId="087EBFAF" w14:textId="77777777" w:rsidR="008E455C" w:rsidRDefault="008E455C">
          <w:r>
            <w:br w:type="page"/>
          </w:r>
        </w:p>
      </w:sdtContent>
    </w:sdt>
    <w:sdt>
      <w:sdtPr>
        <w:rPr>
          <w:rFonts w:asciiTheme="minorHAnsi" w:eastAsiaTheme="minorHAnsi" w:hAnsiTheme="minorHAnsi" w:cstheme="minorBidi"/>
          <w:color w:val="auto"/>
          <w:sz w:val="22"/>
          <w:szCs w:val="22"/>
          <w:lang w:eastAsia="en-US"/>
        </w:rPr>
        <w:id w:val="1863084688"/>
        <w:docPartObj>
          <w:docPartGallery w:val="Table of Contents"/>
          <w:docPartUnique/>
        </w:docPartObj>
      </w:sdtPr>
      <w:sdtEndPr>
        <w:rPr>
          <w:b/>
          <w:bCs/>
        </w:rPr>
      </w:sdtEndPr>
      <w:sdtContent>
        <w:p w14:paraId="018C59CB" w14:textId="77777777" w:rsidR="005D15C2" w:rsidRPr="00E35EC1" w:rsidRDefault="005D15C2">
          <w:pPr>
            <w:pStyle w:val="En-ttedetabledesmatires"/>
            <w:rPr>
              <w:rFonts w:ascii="Bernard MT Condensed" w:hAnsi="Bernard MT Condensed"/>
              <w:sz w:val="28"/>
              <w:szCs w:val="28"/>
            </w:rPr>
          </w:pPr>
          <w:r w:rsidRPr="00E35EC1">
            <w:rPr>
              <w:rFonts w:ascii="Bernard MT Condensed" w:hAnsi="Bernard MT Condensed"/>
              <w:sz w:val="28"/>
              <w:szCs w:val="28"/>
            </w:rPr>
            <w:t>Table des matières</w:t>
          </w:r>
        </w:p>
        <w:p w14:paraId="005D8396" w14:textId="77777777" w:rsidR="005D15C2" w:rsidRDefault="005D15C2">
          <w:pPr>
            <w:pStyle w:val="TM1"/>
            <w:tabs>
              <w:tab w:val="right" w:leader="dot" w:pos="9016"/>
            </w:tabs>
            <w:rPr>
              <w:rFonts w:eastAsiaTheme="minorEastAsia"/>
              <w:noProof/>
              <w:lang w:eastAsia="fr-FR"/>
            </w:rPr>
          </w:pPr>
          <w:r>
            <w:fldChar w:fldCharType="begin"/>
          </w:r>
          <w:r>
            <w:instrText xml:space="preserve"> TOC \o "1-3" \h \z \u </w:instrText>
          </w:r>
          <w:r>
            <w:fldChar w:fldCharType="separate"/>
          </w:r>
          <w:hyperlink w:anchor="_Toc111996281" w:history="1">
            <w:r w:rsidRPr="00DE0F57">
              <w:rPr>
                <w:rStyle w:val="Lienhypertexte"/>
                <w:rFonts w:ascii="Bernard MT Condensed" w:hAnsi="Bernard MT Condensed"/>
                <w:noProof/>
              </w:rPr>
              <w:t>Sigles &amp; acronymes</w:t>
            </w:r>
            <w:r>
              <w:rPr>
                <w:noProof/>
                <w:webHidden/>
              </w:rPr>
              <w:tab/>
            </w:r>
            <w:r>
              <w:rPr>
                <w:noProof/>
                <w:webHidden/>
              </w:rPr>
              <w:fldChar w:fldCharType="begin"/>
            </w:r>
            <w:r>
              <w:rPr>
                <w:noProof/>
                <w:webHidden/>
              </w:rPr>
              <w:instrText xml:space="preserve"> PAGEREF _Toc111996281 \h </w:instrText>
            </w:r>
            <w:r>
              <w:rPr>
                <w:noProof/>
                <w:webHidden/>
              </w:rPr>
            </w:r>
            <w:r>
              <w:rPr>
                <w:noProof/>
                <w:webHidden/>
              </w:rPr>
              <w:fldChar w:fldCharType="separate"/>
            </w:r>
            <w:r w:rsidR="00E35EC1">
              <w:rPr>
                <w:noProof/>
                <w:webHidden/>
              </w:rPr>
              <w:t>3</w:t>
            </w:r>
            <w:r>
              <w:rPr>
                <w:noProof/>
                <w:webHidden/>
              </w:rPr>
              <w:fldChar w:fldCharType="end"/>
            </w:r>
          </w:hyperlink>
        </w:p>
        <w:p w14:paraId="1E8DC5DF" w14:textId="77777777" w:rsidR="005D15C2" w:rsidRDefault="00000000">
          <w:pPr>
            <w:pStyle w:val="TM1"/>
            <w:tabs>
              <w:tab w:val="right" w:leader="dot" w:pos="9016"/>
            </w:tabs>
            <w:rPr>
              <w:rFonts w:eastAsiaTheme="minorEastAsia"/>
              <w:noProof/>
              <w:lang w:eastAsia="fr-FR"/>
            </w:rPr>
          </w:pPr>
          <w:hyperlink w:anchor="_Toc111996282" w:history="1">
            <w:r w:rsidR="005D15C2" w:rsidRPr="00DE0F57">
              <w:rPr>
                <w:rStyle w:val="Lienhypertexte"/>
                <w:rFonts w:ascii="Bernard MT Condensed" w:hAnsi="Bernard MT Condensed"/>
                <w:noProof/>
              </w:rPr>
              <w:t>Résumé exécutif</w:t>
            </w:r>
            <w:r w:rsidR="005D15C2">
              <w:rPr>
                <w:noProof/>
                <w:webHidden/>
              </w:rPr>
              <w:tab/>
            </w:r>
            <w:r w:rsidR="005D15C2">
              <w:rPr>
                <w:noProof/>
                <w:webHidden/>
              </w:rPr>
              <w:fldChar w:fldCharType="begin"/>
            </w:r>
            <w:r w:rsidR="005D15C2">
              <w:rPr>
                <w:noProof/>
                <w:webHidden/>
              </w:rPr>
              <w:instrText xml:space="preserve"> PAGEREF _Toc111996282 \h </w:instrText>
            </w:r>
            <w:r w:rsidR="005D15C2">
              <w:rPr>
                <w:noProof/>
                <w:webHidden/>
              </w:rPr>
            </w:r>
            <w:r w:rsidR="005D15C2">
              <w:rPr>
                <w:noProof/>
                <w:webHidden/>
              </w:rPr>
              <w:fldChar w:fldCharType="separate"/>
            </w:r>
            <w:r w:rsidR="00E35EC1">
              <w:rPr>
                <w:noProof/>
                <w:webHidden/>
              </w:rPr>
              <w:t>5</w:t>
            </w:r>
            <w:r w:rsidR="005D15C2">
              <w:rPr>
                <w:noProof/>
                <w:webHidden/>
              </w:rPr>
              <w:fldChar w:fldCharType="end"/>
            </w:r>
          </w:hyperlink>
        </w:p>
        <w:p w14:paraId="3FECB9B7" w14:textId="77777777" w:rsidR="005D15C2" w:rsidRDefault="00000000" w:rsidP="00E35EC1">
          <w:pPr>
            <w:pStyle w:val="TM1"/>
            <w:tabs>
              <w:tab w:val="right" w:leader="dot" w:pos="9016"/>
            </w:tabs>
            <w:rPr>
              <w:rFonts w:eastAsiaTheme="minorEastAsia"/>
              <w:noProof/>
              <w:lang w:eastAsia="fr-FR"/>
            </w:rPr>
          </w:pPr>
          <w:hyperlink w:anchor="_Toc111996283" w:history="1">
            <w:r w:rsidR="005D15C2" w:rsidRPr="00DE0F57">
              <w:rPr>
                <w:rStyle w:val="Lienhypertexte"/>
                <w:rFonts w:ascii="Bernard MT Condensed" w:hAnsi="Bernard MT Condensed"/>
                <w:noProof/>
              </w:rPr>
              <w:t>Introduction</w:t>
            </w:r>
            <w:r w:rsidR="005D15C2">
              <w:rPr>
                <w:noProof/>
                <w:webHidden/>
              </w:rPr>
              <w:tab/>
            </w:r>
            <w:r w:rsidR="005D15C2">
              <w:rPr>
                <w:noProof/>
                <w:webHidden/>
              </w:rPr>
              <w:fldChar w:fldCharType="begin"/>
            </w:r>
            <w:r w:rsidR="005D15C2">
              <w:rPr>
                <w:noProof/>
                <w:webHidden/>
              </w:rPr>
              <w:instrText xml:space="preserve"> PAGEREF _Toc111996283 \h </w:instrText>
            </w:r>
            <w:r w:rsidR="005D15C2">
              <w:rPr>
                <w:noProof/>
                <w:webHidden/>
              </w:rPr>
            </w:r>
            <w:r w:rsidR="005D15C2">
              <w:rPr>
                <w:noProof/>
                <w:webHidden/>
              </w:rPr>
              <w:fldChar w:fldCharType="separate"/>
            </w:r>
            <w:r w:rsidR="00E35EC1">
              <w:rPr>
                <w:noProof/>
                <w:webHidden/>
              </w:rPr>
              <w:t>12</w:t>
            </w:r>
            <w:r w:rsidR="005D15C2">
              <w:rPr>
                <w:noProof/>
                <w:webHidden/>
              </w:rPr>
              <w:fldChar w:fldCharType="end"/>
            </w:r>
          </w:hyperlink>
        </w:p>
        <w:p w14:paraId="779D6A4F" w14:textId="77777777" w:rsidR="005D15C2" w:rsidRDefault="00000000">
          <w:pPr>
            <w:pStyle w:val="TM1"/>
            <w:tabs>
              <w:tab w:val="right" w:leader="dot" w:pos="9016"/>
            </w:tabs>
            <w:rPr>
              <w:rFonts w:eastAsiaTheme="minorEastAsia"/>
              <w:noProof/>
              <w:lang w:eastAsia="fr-FR"/>
            </w:rPr>
          </w:pPr>
          <w:hyperlink w:anchor="_Toc111996293" w:history="1">
            <w:r w:rsidR="005D15C2" w:rsidRPr="00DE0F57">
              <w:rPr>
                <w:rStyle w:val="Lienhypertexte"/>
                <w:rFonts w:ascii="Bernard MT Condensed" w:hAnsi="Bernard MT Condensed"/>
                <w:noProof/>
              </w:rPr>
              <w:t>I - Contexte de mise en œuvre de l’UNDAF 2019 - 2021</w:t>
            </w:r>
            <w:r w:rsidR="005D15C2">
              <w:rPr>
                <w:noProof/>
                <w:webHidden/>
              </w:rPr>
              <w:tab/>
            </w:r>
            <w:r w:rsidR="005D15C2">
              <w:rPr>
                <w:noProof/>
                <w:webHidden/>
              </w:rPr>
              <w:fldChar w:fldCharType="begin"/>
            </w:r>
            <w:r w:rsidR="005D15C2">
              <w:rPr>
                <w:noProof/>
                <w:webHidden/>
              </w:rPr>
              <w:instrText xml:space="preserve"> PAGEREF _Toc111996293 \h </w:instrText>
            </w:r>
            <w:r w:rsidR="005D15C2">
              <w:rPr>
                <w:noProof/>
                <w:webHidden/>
              </w:rPr>
            </w:r>
            <w:r w:rsidR="005D15C2">
              <w:rPr>
                <w:noProof/>
                <w:webHidden/>
              </w:rPr>
              <w:fldChar w:fldCharType="separate"/>
            </w:r>
            <w:r w:rsidR="00E35EC1">
              <w:rPr>
                <w:noProof/>
                <w:webHidden/>
              </w:rPr>
              <w:t>16</w:t>
            </w:r>
            <w:r w:rsidR="005D15C2">
              <w:rPr>
                <w:noProof/>
                <w:webHidden/>
              </w:rPr>
              <w:fldChar w:fldCharType="end"/>
            </w:r>
          </w:hyperlink>
        </w:p>
        <w:p w14:paraId="6D0447D1" w14:textId="77777777" w:rsidR="005D15C2" w:rsidRDefault="00000000">
          <w:pPr>
            <w:pStyle w:val="TM1"/>
            <w:tabs>
              <w:tab w:val="right" w:leader="dot" w:pos="9016"/>
            </w:tabs>
            <w:rPr>
              <w:rFonts w:eastAsiaTheme="minorEastAsia"/>
              <w:noProof/>
              <w:lang w:eastAsia="fr-FR"/>
            </w:rPr>
          </w:pPr>
          <w:hyperlink w:anchor="_Toc111996294" w:history="1">
            <w:r w:rsidR="005D15C2" w:rsidRPr="00DE0F57">
              <w:rPr>
                <w:rStyle w:val="Lienhypertexte"/>
                <w:rFonts w:ascii="Bernard MT Condensed" w:hAnsi="Bernard MT Condensed"/>
                <w:noProof/>
              </w:rPr>
              <w:t>II - Présentation succincte et évaluabilité de l’UNDAF 2019 - 2021</w:t>
            </w:r>
            <w:r w:rsidR="005D15C2">
              <w:rPr>
                <w:noProof/>
                <w:webHidden/>
              </w:rPr>
              <w:tab/>
            </w:r>
            <w:r w:rsidR="005D15C2">
              <w:rPr>
                <w:noProof/>
                <w:webHidden/>
              </w:rPr>
              <w:fldChar w:fldCharType="begin"/>
            </w:r>
            <w:r w:rsidR="005D15C2">
              <w:rPr>
                <w:noProof/>
                <w:webHidden/>
              </w:rPr>
              <w:instrText xml:space="preserve"> PAGEREF _Toc111996294 \h </w:instrText>
            </w:r>
            <w:r w:rsidR="005D15C2">
              <w:rPr>
                <w:noProof/>
                <w:webHidden/>
              </w:rPr>
            </w:r>
            <w:r w:rsidR="005D15C2">
              <w:rPr>
                <w:noProof/>
                <w:webHidden/>
              </w:rPr>
              <w:fldChar w:fldCharType="separate"/>
            </w:r>
            <w:r w:rsidR="00E35EC1">
              <w:rPr>
                <w:noProof/>
                <w:webHidden/>
              </w:rPr>
              <w:t>18</w:t>
            </w:r>
            <w:r w:rsidR="005D15C2">
              <w:rPr>
                <w:noProof/>
                <w:webHidden/>
              </w:rPr>
              <w:fldChar w:fldCharType="end"/>
            </w:r>
          </w:hyperlink>
        </w:p>
        <w:p w14:paraId="58440526" w14:textId="77777777" w:rsidR="005D15C2" w:rsidRDefault="00000000">
          <w:pPr>
            <w:pStyle w:val="TM2"/>
            <w:tabs>
              <w:tab w:val="right" w:leader="dot" w:pos="9016"/>
            </w:tabs>
            <w:rPr>
              <w:rFonts w:eastAsiaTheme="minorEastAsia"/>
              <w:noProof/>
              <w:lang w:eastAsia="fr-FR"/>
            </w:rPr>
          </w:pPr>
          <w:hyperlink w:anchor="_Toc111996295" w:history="1">
            <w:r w:rsidR="005D15C2" w:rsidRPr="00DE0F57">
              <w:rPr>
                <w:rStyle w:val="Lienhypertexte"/>
                <w:rFonts w:ascii="Bernard MT Condensed" w:hAnsi="Bernard MT Condensed"/>
                <w:noProof/>
              </w:rPr>
              <w:t>II.1 - Présentation succincte de l’UNDAF 2019 - 2021</w:t>
            </w:r>
            <w:r w:rsidR="005D15C2">
              <w:rPr>
                <w:noProof/>
                <w:webHidden/>
              </w:rPr>
              <w:tab/>
            </w:r>
            <w:r w:rsidR="005D15C2">
              <w:rPr>
                <w:noProof/>
                <w:webHidden/>
              </w:rPr>
              <w:fldChar w:fldCharType="begin"/>
            </w:r>
            <w:r w:rsidR="005D15C2">
              <w:rPr>
                <w:noProof/>
                <w:webHidden/>
              </w:rPr>
              <w:instrText xml:space="preserve"> PAGEREF _Toc111996295 \h </w:instrText>
            </w:r>
            <w:r w:rsidR="005D15C2">
              <w:rPr>
                <w:noProof/>
                <w:webHidden/>
              </w:rPr>
            </w:r>
            <w:r w:rsidR="005D15C2">
              <w:rPr>
                <w:noProof/>
                <w:webHidden/>
              </w:rPr>
              <w:fldChar w:fldCharType="separate"/>
            </w:r>
            <w:r w:rsidR="00E35EC1">
              <w:rPr>
                <w:noProof/>
                <w:webHidden/>
              </w:rPr>
              <w:t>18</w:t>
            </w:r>
            <w:r w:rsidR="005D15C2">
              <w:rPr>
                <w:noProof/>
                <w:webHidden/>
              </w:rPr>
              <w:fldChar w:fldCharType="end"/>
            </w:r>
          </w:hyperlink>
        </w:p>
        <w:p w14:paraId="4486761F" w14:textId="77777777" w:rsidR="005D15C2" w:rsidRDefault="00000000">
          <w:pPr>
            <w:pStyle w:val="TM2"/>
            <w:tabs>
              <w:tab w:val="right" w:leader="dot" w:pos="9016"/>
            </w:tabs>
            <w:rPr>
              <w:rFonts w:eastAsiaTheme="minorEastAsia"/>
              <w:noProof/>
              <w:lang w:eastAsia="fr-FR"/>
            </w:rPr>
          </w:pPr>
          <w:hyperlink w:anchor="_Toc111996296" w:history="1">
            <w:r w:rsidR="005D15C2" w:rsidRPr="00DE0F57">
              <w:rPr>
                <w:rStyle w:val="Lienhypertexte"/>
                <w:rFonts w:ascii="Bernard MT Condensed" w:hAnsi="Bernard MT Condensed"/>
                <w:noProof/>
              </w:rPr>
              <w:t>II.2 - Evaluabilité de l’UNDAF 2019 - 2021</w:t>
            </w:r>
            <w:r w:rsidR="005D15C2">
              <w:rPr>
                <w:noProof/>
                <w:webHidden/>
              </w:rPr>
              <w:tab/>
            </w:r>
            <w:r w:rsidR="005D15C2">
              <w:rPr>
                <w:noProof/>
                <w:webHidden/>
              </w:rPr>
              <w:fldChar w:fldCharType="begin"/>
            </w:r>
            <w:r w:rsidR="005D15C2">
              <w:rPr>
                <w:noProof/>
                <w:webHidden/>
              </w:rPr>
              <w:instrText xml:space="preserve"> PAGEREF _Toc111996296 \h </w:instrText>
            </w:r>
            <w:r w:rsidR="005D15C2">
              <w:rPr>
                <w:noProof/>
                <w:webHidden/>
              </w:rPr>
            </w:r>
            <w:r w:rsidR="005D15C2">
              <w:rPr>
                <w:noProof/>
                <w:webHidden/>
              </w:rPr>
              <w:fldChar w:fldCharType="separate"/>
            </w:r>
            <w:r w:rsidR="00E35EC1">
              <w:rPr>
                <w:noProof/>
                <w:webHidden/>
              </w:rPr>
              <w:t>21</w:t>
            </w:r>
            <w:r w:rsidR="005D15C2">
              <w:rPr>
                <w:noProof/>
                <w:webHidden/>
              </w:rPr>
              <w:fldChar w:fldCharType="end"/>
            </w:r>
          </w:hyperlink>
        </w:p>
        <w:p w14:paraId="756E4BA4" w14:textId="77777777" w:rsidR="005D15C2" w:rsidRDefault="00000000">
          <w:pPr>
            <w:pStyle w:val="TM3"/>
            <w:tabs>
              <w:tab w:val="right" w:leader="dot" w:pos="9016"/>
            </w:tabs>
            <w:rPr>
              <w:rFonts w:eastAsiaTheme="minorEastAsia"/>
              <w:noProof/>
              <w:lang w:eastAsia="fr-FR"/>
            </w:rPr>
          </w:pPr>
          <w:hyperlink w:anchor="_Toc111996297" w:history="1">
            <w:r w:rsidR="005D15C2" w:rsidRPr="00DE0F57">
              <w:rPr>
                <w:rStyle w:val="Lienhypertexte"/>
                <w:rFonts w:ascii="Bernard MT Condensed" w:hAnsi="Bernard MT Condensed"/>
                <w:noProof/>
              </w:rPr>
              <w:t>II.2.1 - Analyse de la théorie du changement de l’UNDAF 2019 - 2021</w:t>
            </w:r>
            <w:r w:rsidR="005D15C2">
              <w:rPr>
                <w:noProof/>
                <w:webHidden/>
              </w:rPr>
              <w:tab/>
            </w:r>
            <w:r w:rsidR="005D15C2">
              <w:rPr>
                <w:noProof/>
                <w:webHidden/>
              </w:rPr>
              <w:fldChar w:fldCharType="begin"/>
            </w:r>
            <w:r w:rsidR="005D15C2">
              <w:rPr>
                <w:noProof/>
                <w:webHidden/>
              </w:rPr>
              <w:instrText xml:space="preserve"> PAGEREF _Toc111996297 \h </w:instrText>
            </w:r>
            <w:r w:rsidR="005D15C2">
              <w:rPr>
                <w:noProof/>
                <w:webHidden/>
              </w:rPr>
            </w:r>
            <w:r w:rsidR="005D15C2">
              <w:rPr>
                <w:noProof/>
                <w:webHidden/>
              </w:rPr>
              <w:fldChar w:fldCharType="separate"/>
            </w:r>
            <w:r w:rsidR="00E35EC1">
              <w:rPr>
                <w:noProof/>
                <w:webHidden/>
              </w:rPr>
              <w:t>21</w:t>
            </w:r>
            <w:r w:rsidR="005D15C2">
              <w:rPr>
                <w:noProof/>
                <w:webHidden/>
              </w:rPr>
              <w:fldChar w:fldCharType="end"/>
            </w:r>
          </w:hyperlink>
        </w:p>
        <w:p w14:paraId="2358BE41" w14:textId="77777777" w:rsidR="005D15C2" w:rsidRDefault="00000000">
          <w:pPr>
            <w:pStyle w:val="TM3"/>
            <w:tabs>
              <w:tab w:val="right" w:leader="dot" w:pos="9016"/>
            </w:tabs>
            <w:rPr>
              <w:rFonts w:eastAsiaTheme="minorEastAsia"/>
              <w:noProof/>
              <w:lang w:eastAsia="fr-FR"/>
            </w:rPr>
          </w:pPr>
          <w:hyperlink w:anchor="_Toc111996298" w:history="1">
            <w:r w:rsidR="005D15C2" w:rsidRPr="00DE0F57">
              <w:rPr>
                <w:rStyle w:val="Lienhypertexte"/>
                <w:rFonts w:ascii="Bernard MT Condensed" w:hAnsi="Bernard MT Condensed"/>
                <w:noProof/>
              </w:rPr>
              <w:t>II.2.2 - Qualité de la formulation des résultats et des indicateurs</w:t>
            </w:r>
            <w:r w:rsidR="005D15C2">
              <w:rPr>
                <w:noProof/>
                <w:webHidden/>
              </w:rPr>
              <w:tab/>
            </w:r>
            <w:r w:rsidR="005D15C2">
              <w:rPr>
                <w:noProof/>
                <w:webHidden/>
              </w:rPr>
              <w:fldChar w:fldCharType="begin"/>
            </w:r>
            <w:r w:rsidR="005D15C2">
              <w:rPr>
                <w:noProof/>
                <w:webHidden/>
              </w:rPr>
              <w:instrText xml:space="preserve"> PAGEREF _Toc111996298 \h </w:instrText>
            </w:r>
            <w:r w:rsidR="005D15C2">
              <w:rPr>
                <w:noProof/>
                <w:webHidden/>
              </w:rPr>
            </w:r>
            <w:r w:rsidR="005D15C2">
              <w:rPr>
                <w:noProof/>
                <w:webHidden/>
              </w:rPr>
              <w:fldChar w:fldCharType="separate"/>
            </w:r>
            <w:r w:rsidR="00E35EC1">
              <w:rPr>
                <w:noProof/>
                <w:webHidden/>
              </w:rPr>
              <w:t>23</w:t>
            </w:r>
            <w:r w:rsidR="005D15C2">
              <w:rPr>
                <w:noProof/>
                <w:webHidden/>
              </w:rPr>
              <w:fldChar w:fldCharType="end"/>
            </w:r>
          </w:hyperlink>
        </w:p>
        <w:p w14:paraId="1E8777D7" w14:textId="77777777" w:rsidR="005D15C2" w:rsidRDefault="00000000">
          <w:pPr>
            <w:pStyle w:val="TM3"/>
            <w:tabs>
              <w:tab w:val="right" w:leader="dot" w:pos="9016"/>
            </w:tabs>
            <w:rPr>
              <w:rFonts w:eastAsiaTheme="minorEastAsia"/>
              <w:noProof/>
              <w:lang w:eastAsia="fr-FR"/>
            </w:rPr>
          </w:pPr>
          <w:hyperlink w:anchor="_Toc111996299" w:history="1">
            <w:r w:rsidR="005D15C2" w:rsidRPr="00DE0F57">
              <w:rPr>
                <w:rStyle w:val="Lienhypertexte"/>
                <w:rFonts w:ascii="Bernard MT Condensed" w:hAnsi="Bernard MT Condensed"/>
                <w:noProof/>
              </w:rPr>
              <w:t>II.2.3 - Disponibilité des données et situation du contexte national</w:t>
            </w:r>
            <w:r w:rsidR="005D15C2">
              <w:rPr>
                <w:noProof/>
                <w:webHidden/>
              </w:rPr>
              <w:tab/>
            </w:r>
            <w:r w:rsidR="005D15C2">
              <w:rPr>
                <w:noProof/>
                <w:webHidden/>
              </w:rPr>
              <w:fldChar w:fldCharType="begin"/>
            </w:r>
            <w:r w:rsidR="005D15C2">
              <w:rPr>
                <w:noProof/>
                <w:webHidden/>
              </w:rPr>
              <w:instrText xml:space="preserve"> PAGEREF _Toc111996299 \h </w:instrText>
            </w:r>
            <w:r w:rsidR="005D15C2">
              <w:rPr>
                <w:noProof/>
                <w:webHidden/>
              </w:rPr>
            </w:r>
            <w:r w:rsidR="005D15C2">
              <w:rPr>
                <w:noProof/>
                <w:webHidden/>
              </w:rPr>
              <w:fldChar w:fldCharType="separate"/>
            </w:r>
            <w:r w:rsidR="00E35EC1">
              <w:rPr>
                <w:noProof/>
                <w:webHidden/>
              </w:rPr>
              <w:t>23</w:t>
            </w:r>
            <w:r w:rsidR="005D15C2">
              <w:rPr>
                <w:noProof/>
                <w:webHidden/>
              </w:rPr>
              <w:fldChar w:fldCharType="end"/>
            </w:r>
          </w:hyperlink>
        </w:p>
        <w:p w14:paraId="4E0D3DBC" w14:textId="77777777" w:rsidR="005D15C2" w:rsidRDefault="00000000" w:rsidP="00E35EC1">
          <w:pPr>
            <w:pStyle w:val="TM1"/>
            <w:tabs>
              <w:tab w:val="right" w:leader="dot" w:pos="9016"/>
            </w:tabs>
            <w:rPr>
              <w:rFonts w:eastAsiaTheme="minorEastAsia"/>
              <w:noProof/>
              <w:lang w:eastAsia="fr-FR"/>
            </w:rPr>
          </w:pPr>
          <w:hyperlink w:anchor="_Toc111996300" w:history="1">
            <w:r w:rsidR="005D15C2" w:rsidRPr="00DE0F57">
              <w:rPr>
                <w:rStyle w:val="Lienhypertexte"/>
                <w:rFonts w:ascii="Bernard MT Condensed" w:hAnsi="Bernard MT Condensed"/>
                <w:noProof/>
              </w:rPr>
              <w:t>III - Description de la méthodologie</w:t>
            </w:r>
            <w:r w:rsidR="005D15C2">
              <w:rPr>
                <w:noProof/>
                <w:webHidden/>
              </w:rPr>
              <w:tab/>
            </w:r>
            <w:r w:rsidR="005D15C2">
              <w:rPr>
                <w:noProof/>
                <w:webHidden/>
              </w:rPr>
              <w:fldChar w:fldCharType="begin"/>
            </w:r>
            <w:r w:rsidR="005D15C2">
              <w:rPr>
                <w:noProof/>
                <w:webHidden/>
              </w:rPr>
              <w:instrText xml:space="preserve"> PAGEREF _Toc111996300 \h </w:instrText>
            </w:r>
            <w:r w:rsidR="005D15C2">
              <w:rPr>
                <w:noProof/>
                <w:webHidden/>
              </w:rPr>
            </w:r>
            <w:r w:rsidR="005D15C2">
              <w:rPr>
                <w:noProof/>
                <w:webHidden/>
              </w:rPr>
              <w:fldChar w:fldCharType="separate"/>
            </w:r>
            <w:r w:rsidR="00E35EC1">
              <w:rPr>
                <w:noProof/>
                <w:webHidden/>
              </w:rPr>
              <w:t>23</w:t>
            </w:r>
            <w:r w:rsidR="005D15C2">
              <w:rPr>
                <w:noProof/>
                <w:webHidden/>
              </w:rPr>
              <w:fldChar w:fldCharType="end"/>
            </w:r>
          </w:hyperlink>
        </w:p>
        <w:p w14:paraId="6D062BD6" w14:textId="77777777" w:rsidR="005D15C2" w:rsidRDefault="00000000">
          <w:pPr>
            <w:pStyle w:val="TM1"/>
            <w:tabs>
              <w:tab w:val="right" w:leader="dot" w:pos="9016"/>
            </w:tabs>
            <w:rPr>
              <w:rFonts w:eastAsiaTheme="minorEastAsia"/>
              <w:noProof/>
              <w:lang w:eastAsia="fr-FR"/>
            </w:rPr>
          </w:pPr>
          <w:hyperlink w:anchor="_Toc111996304" w:history="1">
            <w:r w:rsidR="005D15C2" w:rsidRPr="00DE0F57">
              <w:rPr>
                <w:rStyle w:val="Lienhypertexte"/>
                <w:rFonts w:ascii="Bernard MT Condensed" w:hAnsi="Bernard MT Condensed"/>
                <w:noProof/>
              </w:rPr>
              <w:t>IV - Constatations</w:t>
            </w:r>
            <w:r w:rsidR="005D15C2">
              <w:rPr>
                <w:noProof/>
                <w:webHidden/>
              </w:rPr>
              <w:tab/>
            </w:r>
            <w:r w:rsidR="005D15C2">
              <w:rPr>
                <w:noProof/>
                <w:webHidden/>
              </w:rPr>
              <w:fldChar w:fldCharType="begin"/>
            </w:r>
            <w:r w:rsidR="005D15C2">
              <w:rPr>
                <w:noProof/>
                <w:webHidden/>
              </w:rPr>
              <w:instrText xml:space="preserve"> PAGEREF _Toc111996304 \h </w:instrText>
            </w:r>
            <w:r w:rsidR="005D15C2">
              <w:rPr>
                <w:noProof/>
                <w:webHidden/>
              </w:rPr>
            </w:r>
            <w:r w:rsidR="005D15C2">
              <w:rPr>
                <w:noProof/>
                <w:webHidden/>
              </w:rPr>
              <w:fldChar w:fldCharType="separate"/>
            </w:r>
            <w:r w:rsidR="00E35EC1">
              <w:rPr>
                <w:noProof/>
                <w:webHidden/>
              </w:rPr>
              <w:t>27</w:t>
            </w:r>
            <w:r w:rsidR="005D15C2">
              <w:rPr>
                <w:noProof/>
                <w:webHidden/>
              </w:rPr>
              <w:fldChar w:fldCharType="end"/>
            </w:r>
          </w:hyperlink>
        </w:p>
        <w:p w14:paraId="20CCA914" w14:textId="77777777" w:rsidR="005D15C2" w:rsidRDefault="00000000">
          <w:pPr>
            <w:pStyle w:val="TM2"/>
            <w:tabs>
              <w:tab w:val="right" w:leader="dot" w:pos="9016"/>
            </w:tabs>
            <w:rPr>
              <w:rFonts w:eastAsiaTheme="minorEastAsia"/>
              <w:noProof/>
              <w:lang w:eastAsia="fr-FR"/>
            </w:rPr>
          </w:pPr>
          <w:hyperlink w:anchor="_Toc111996305" w:history="1">
            <w:r w:rsidR="005D15C2" w:rsidRPr="00DE0F57">
              <w:rPr>
                <w:rStyle w:val="Lienhypertexte"/>
                <w:rFonts w:ascii="Bernard MT Condensed" w:hAnsi="Bernard MT Condensed"/>
                <w:noProof/>
              </w:rPr>
              <w:t>IV.1 - Constations sur la pertinence de l’UNDAF 2019 - 2021</w:t>
            </w:r>
            <w:r w:rsidR="005D15C2">
              <w:rPr>
                <w:noProof/>
                <w:webHidden/>
              </w:rPr>
              <w:tab/>
            </w:r>
            <w:r w:rsidR="005D15C2">
              <w:rPr>
                <w:noProof/>
                <w:webHidden/>
              </w:rPr>
              <w:fldChar w:fldCharType="begin"/>
            </w:r>
            <w:r w:rsidR="005D15C2">
              <w:rPr>
                <w:noProof/>
                <w:webHidden/>
              </w:rPr>
              <w:instrText xml:space="preserve"> PAGEREF _Toc111996305 \h </w:instrText>
            </w:r>
            <w:r w:rsidR="005D15C2">
              <w:rPr>
                <w:noProof/>
                <w:webHidden/>
              </w:rPr>
            </w:r>
            <w:r w:rsidR="005D15C2">
              <w:rPr>
                <w:noProof/>
                <w:webHidden/>
              </w:rPr>
              <w:fldChar w:fldCharType="separate"/>
            </w:r>
            <w:r w:rsidR="00E35EC1">
              <w:rPr>
                <w:noProof/>
                <w:webHidden/>
              </w:rPr>
              <w:t>27</w:t>
            </w:r>
            <w:r w:rsidR="005D15C2">
              <w:rPr>
                <w:noProof/>
                <w:webHidden/>
              </w:rPr>
              <w:fldChar w:fldCharType="end"/>
            </w:r>
          </w:hyperlink>
        </w:p>
        <w:p w14:paraId="667F3350" w14:textId="77777777" w:rsidR="005D15C2" w:rsidRDefault="00000000">
          <w:pPr>
            <w:pStyle w:val="TM2"/>
            <w:tabs>
              <w:tab w:val="right" w:leader="dot" w:pos="9016"/>
            </w:tabs>
            <w:rPr>
              <w:rFonts w:eastAsiaTheme="minorEastAsia"/>
              <w:noProof/>
              <w:lang w:eastAsia="fr-FR"/>
            </w:rPr>
          </w:pPr>
          <w:hyperlink w:anchor="_Toc111996306" w:history="1">
            <w:r w:rsidR="005D15C2" w:rsidRPr="00DE0F57">
              <w:rPr>
                <w:rStyle w:val="Lienhypertexte"/>
                <w:rFonts w:ascii="Bernard MT Condensed" w:hAnsi="Bernard MT Condensed"/>
                <w:noProof/>
              </w:rPr>
              <w:t>IV.2 - Constatations sur les performances de la mise en œuvre de l’UNDAF  2019 - 2021</w:t>
            </w:r>
            <w:r w:rsidR="005D15C2">
              <w:rPr>
                <w:noProof/>
                <w:webHidden/>
              </w:rPr>
              <w:tab/>
            </w:r>
            <w:r w:rsidR="005D15C2">
              <w:rPr>
                <w:noProof/>
                <w:webHidden/>
              </w:rPr>
              <w:fldChar w:fldCharType="begin"/>
            </w:r>
            <w:r w:rsidR="005D15C2">
              <w:rPr>
                <w:noProof/>
                <w:webHidden/>
              </w:rPr>
              <w:instrText xml:space="preserve"> PAGEREF _Toc111996306 \h </w:instrText>
            </w:r>
            <w:r w:rsidR="005D15C2">
              <w:rPr>
                <w:noProof/>
                <w:webHidden/>
              </w:rPr>
            </w:r>
            <w:r w:rsidR="005D15C2">
              <w:rPr>
                <w:noProof/>
                <w:webHidden/>
              </w:rPr>
              <w:fldChar w:fldCharType="separate"/>
            </w:r>
            <w:r w:rsidR="00E35EC1">
              <w:rPr>
                <w:noProof/>
                <w:webHidden/>
              </w:rPr>
              <w:t>30</w:t>
            </w:r>
            <w:r w:rsidR="005D15C2">
              <w:rPr>
                <w:noProof/>
                <w:webHidden/>
              </w:rPr>
              <w:fldChar w:fldCharType="end"/>
            </w:r>
          </w:hyperlink>
        </w:p>
        <w:p w14:paraId="38E0761B" w14:textId="77777777" w:rsidR="005D15C2" w:rsidRDefault="00000000">
          <w:pPr>
            <w:pStyle w:val="TM3"/>
            <w:tabs>
              <w:tab w:val="right" w:leader="dot" w:pos="9016"/>
            </w:tabs>
            <w:rPr>
              <w:rFonts w:eastAsiaTheme="minorEastAsia"/>
              <w:noProof/>
              <w:lang w:eastAsia="fr-FR"/>
            </w:rPr>
          </w:pPr>
          <w:hyperlink w:anchor="_Toc111996307" w:history="1">
            <w:r w:rsidR="005D15C2" w:rsidRPr="00DE0F57">
              <w:rPr>
                <w:rStyle w:val="Lienhypertexte"/>
                <w:rFonts w:ascii="Bernard MT Condensed" w:hAnsi="Bernard MT Condensed"/>
                <w:noProof/>
              </w:rPr>
              <w:t>IV.2.1 - Efficacité et efficience relatives à l’effet 1</w:t>
            </w:r>
            <w:r w:rsidR="005D15C2">
              <w:rPr>
                <w:noProof/>
                <w:webHidden/>
              </w:rPr>
              <w:tab/>
            </w:r>
            <w:r w:rsidR="005D15C2">
              <w:rPr>
                <w:noProof/>
                <w:webHidden/>
              </w:rPr>
              <w:fldChar w:fldCharType="begin"/>
            </w:r>
            <w:r w:rsidR="005D15C2">
              <w:rPr>
                <w:noProof/>
                <w:webHidden/>
              </w:rPr>
              <w:instrText xml:space="preserve"> PAGEREF _Toc111996307 \h </w:instrText>
            </w:r>
            <w:r w:rsidR="005D15C2">
              <w:rPr>
                <w:noProof/>
                <w:webHidden/>
              </w:rPr>
            </w:r>
            <w:r w:rsidR="005D15C2">
              <w:rPr>
                <w:noProof/>
                <w:webHidden/>
              </w:rPr>
              <w:fldChar w:fldCharType="separate"/>
            </w:r>
            <w:r w:rsidR="00E35EC1">
              <w:rPr>
                <w:noProof/>
                <w:webHidden/>
              </w:rPr>
              <w:t>31</w:t>
            </w:r>
            <w:r w:rsidR="005D15C2">
              <w:rPr>
                <w:noProof/>
                <w:webHidden/>
              </w:rPr>
              <w:fldChar w:fldCharType="end"/>
            </w:r>
          </w:hyperlink>
        </w:p>
        <w:p w14:paraId="161FAED2" w14:textId="77777777" w:rsidR="005D15C2" w:rsidRDefault="00000000">
          <w:pPr>
            <w:pStyle w:val="TM3"/>
            <w:tabs>
              <w:tab w:val="right" w:leader="dot" w:pos="9016"/>
            </w:tabs>
            <w:rPr>
              <w:rFonts w:eastAsiaTheme="minorEastAsia"/>
              <w:noProof/>
              <w:lang w:eastAsia="fr-FR"/>
            </w:rPr>
          </w:pPr>
          <w:hyperlink w:anchor="_Toc111996308" w:history="1">
            <w:r w:rsidR="005D15C2" w:rsidRPr="00DE0F57">
              <w:rPr>
                <w:rStyle w:val="Lienhypertexte"/>
                <w:rFonts w:ascii="Bernard MT Condensed" w:hAnsi="Bernard MT Condensed"/>
                <w:noProof/>
              </w:rPr>
              <w:t>IV.2.2 - Efficacité et efficience relatives à l’effet 2</w:t>
            </w:r>
            <w:r w:rsidR="005D15C2">
              <w:rPr>
                <w:noProof/>
                <w:webHidden/>
              </w:rPr>
              <w:tab/>
            </w:r>
            <w:r w:rsidR="005D15C2">
              <w:rPr>
                <w:noProof/>
                <w:webHidden/>
              </w:rPr>
              <w:fldChar w:fldCharType="begin"/>
            </w:r>
            <w:r w:rsidR="005D15C2">
              <w:rPr>
                <w:noProof/>
                <w:webHidden/>
              </w:rPr>
              <w:instrText xml:space="preserve"> PAGEREF _Toc111996308 \h </w:instrText>
            </w:r>
            <w:r w:rsidR="005D15C2">
              <w:rPr>
                <w:noProof/>
                <w:webHidden/>
              </w:rPr>
            </w:r>
            <w:r w:rsidR="005D15C2">
              <w:rPr>
                <w:noProof/>
                <w:webHidden/>
              </w:rPr>
              <w:fldChar w:fldCharType="separate"/>
            </w:r>
            <w:r w:rsidR="00E35EC1">
              <w:rPr>
                <w:noProof/>
                <w:webHidden/>
              </w:rPr>
              <w:t>36</w:t>
            </w:r>
            <w:r w:rsidR="005D15C2">
              <w:rPr>
                <w:noProof/>
                <w:webHidden/>
              </w:rPr>
              <w:fldChar w:fldCharType="end"/>
            </w:r>
          </w:hyperlink>
        </w:p>
        <w:p w14:paraId="58826CEE" w14:textId="77777777" w:rsidR="005D15C2" w:rsidRDefault="00000000">
          <w:pPr>
            <w:pStyle w:val="TM3"/>
            <w:tabs>
              <w:tab w:val="right" w:leader="dot" w:pos="9016"/>
            </w:tabs>
            <w:rPr>
              <w:rFonts w:eastAsiaTheme="minorEastAsia"/>
              <w:noProof/>
              <w:lang w:eastAsia="fr-FR"/>
            </w:rPr>
          </w:pPr>
          <w:hyperlink w:anchor="_Toc111996309" w:history="1">
            <w:r w:rsidR="005D15C2" w:rsidRPr="00DE0F57">
              <w:rPr>
                <w:rStyle w:val="Lienhypertexte"/>
                <w:rFonts w:ascii="Bernard MT Condensed" w:hAnsi="Bernard MT Condensed"/>
                <w:noProof/>
              </w:rPr>
              <w:t>IV.2.3 - Efficacité et efficience relatives à l’effet 3</w:t>
            </w:r>
            <w:r w:rsidR="005D15C2">
              <w:rPr>
                <w:noProof/>
                <w:webHidden/>
              </w:rPr>
              <w:tab/>
            </w:r>
            <w:r w:rsidR="005D15C2">
              <w:rPr>
                <w:noProof/>
                <w:webHidden/>
              </w:rPr>
              <w:fldChar w:fldCharType="begin"/>
            </w:r>
            <w:r w:rsidR="005D15C2">
              <w:rPr>
                <w:noProof/>
                <w:webHidden/>
              </w:rPr>
              <w:instrText xml:space="preserve"> PAGEREF _Toc111996309 \h </w:instrText>
            </w:r>
            <w:r w:rsidR="005D15C2">
              <w:rPr>
                <w:noProof/>
                <w:webHidden/>
              </w:rPr>
            </w:r>
            <w:r w:rsidR="005D15C2">
              <w:rPr>
                <w:noProof/>
                <w:webHidden/>
              </w:rPr>
              <w:fldChar w:fldCharType="separate"/>
            </w:r>
            <w:r w:rsidR="00E35EC1">
              <w:rPr>
                <w:noProof/>
                <w:webHidden/>
              </w:rPr>
              <w:t>42</w:t>
            </w:r>
            <w:r w:rsidR="005D15C2">
              <w:rPr>
                <w:noProof/>
                <w:webHidden/>
              </w:rPr>
              <w:fldChar w:fldCharType="end"/>
            </w:r>
          </w:hyperlink>
        </w:p>
        <w:p w14:paraId="1E99BA9C" w14:textId="77777777" w:rsidR="005D15C2" w:rsidRDefault="00000000">
          <w:pPr>
            <w:pStyle w:val="TM3"/>
            <w:tabs>
              <w:tab w:val="right" w:leader="dot" w:pos="9016"/>
            </w:tabs>
            <w:rPr>
              <w:rFonts w:eastAsiaTheme="minorEastAsia"/>
              <w:noProof/>
              <w:lang w:eastAsia="fr-FR"/>
            </w:rPr>
          </w:pPr>
          <w:hyperlink w:anchor="_Toc111996310" w:history="1">
            <w:r w:rsidR="005D15C2" w:rsidRPr="00DE0F57">
              <w:rPr>
                <w:rStyle w:val="Lienhypertexte"/>
                <w:rFonts w:ascii="Bernard MT Condensed" w:hAnsi="Bernard MT Condensed"/>
                <w:noProof/>
              </w:rPr>
              <w:t>IV.2.4 - Efficacité et efficience relatives à l’effet 4</w:t>
            </w:r>
            <w:r w:rsidR="005D15C2">
              <w:rPr>
                <w:noProof/>
                <w:webHidden/>
              </w:rPr>
              <w:tab/>
            </w:r>
            <w:r w:rsidR="005D15C2">
              <w:rPr>
                <w:noProof/>
                <w:webHidden/>
              </w:rPr>
              <w:fldChar w:fldCharType="begin"/>
            </w:r>
            <w:r w:rsidR="005D15C2">
              <w:rPr>
                <w:noProof/>
                <w:webHidden/>
              </w:rPr>
              <w:instrText xml:space="preserve"> PAGEREF _Toc111996310 \h </w:instrText>
            </w:r>
            <w:r w:rsidR="005D15C2">
              <w:rPr>
                <w:noProof/>
                <w:webHidden/>
              </w:rPr>
            </w:r>
            <w:r w:rsidR="005D15C2">
              <w:rPr>
                <w:noProof/>
                <w:webHidden/>
              </w:rPr>
              <w:fldChar w:fldCharType="separate"/>
            </w:r>
            <w:r w:rsidR="00E35EC1">
              <w:rPr>
                <w:noProof/>
                <w:webHidden/>
              </w:rPr>
              <w:t>47</w:t>
            </w:r>
            <w:r w:rsidR="005D15C2">
              <w:rPr>
                <w:noProof/>
                <w:webHidden/>
              </w:rPr>
              <w:fldChar w:fldCharType="end"/>
            </w:r>
          </w:hyperlink>
        </w:p>
        <w:p w14:paraId="0A98A57A" w14:textId="77777777" w:rsidR="005D15C2" w:rsidRDefault="00000000">
          <w:pPr>
            <w:pStyle w:val="TM3"/>
            <w:tabs>
              <w:tab w:val="right" w:leader="dot" w:pos="9016"/>
            </w:tabs>
            <w:rPr>
              <w:rFonts w:eastAsiaTheme="minorEastAsia"/>
              <w:noProof/>
              <w:lang w:eastAsia="fr-FR"/>
            </w:rPr>
          </w:pPr>
          <w:hyperlink w:anchor="_Toc111996311" w:history="1">
            <w:r w:rsidR="005D15C2" w:rsidRPr="00DE0F57">
              <w:rPr>
                <w:rStyle w:val="Lienhypertexte"/>
                <w:rFonts w:ascii="Bernard MT Condensed" w:hAnsi="Bernard MT Condensed"/>
                <w:noProof/>
              </w:rPr>
              <w:t>IV.2.5 - Efficacité et efficience relatives à l’effet 5</w:t>
            </w:r>
            <w:r w:rsidR="005D15C2">
              <w:rPr>
                <w:noProof/>
                <w:webHidden/>
              </w:rPr>
              <w:tab/>
            </w:r>
            <w:r w:rsidR="005D15C2">
              <w:rPr>
                <w:noProof/>
                <w:webHidden/>
              </w:rPr>
              <w:fldChar w:fldCharType="begin"/>
            </w:r>
            <w:r w:rsidR="005D15C2">
              <w:rPr>
                <w:noProof/>
                <w:webHidden/>
              </w:rPr>
              <w:instrText xml:space="preserve"> PAGEREF _Toc111996311 \h </w:instrText>
            </w:r>
            <w:r w:rsidR="005D15C2">
              <w:rPr>
                <w:noProof/>
                <w:webHidden/>
              </w:rPr>
            </w:r>
            <w:r w:rsidR="005D15C2">
              <w:rPr>
                <w:noProof/>
                <w:webHidden/>
              </w:rPr>
              <w:fldChar w:fldCharType="separate"/>
            </w:r>
            <w:r w:rsidR="00E35EC1">
              <w:rPr>
                <w:noProof/>
                <w:webHidden/>
              </w:rPr>
              <w:t>50</w:t>
            </w:r>
            <w:r w:rsidR="005D15C2">
              <w:rPr>
                <w:noProof/>
                <w:webHidden/>
              </w:rPr>
              <w:fldChar w:fldCharType="end"/>
            </w:r>
          </w:hyperlink>
        </w:p>
        <w:p w14:paraId="1D10F2A5" w14:textId="77777777" w:rsidR="005D15C2" w:rsidRDefault="00000000">
          <w:pPr>
            <w:pStyle w:val="TM3"/>
            <w:tabs>
              <w:tab w:val="right" w:leader="dot" w:pos="9016"/>
            </w:tabs>
            <w:rPr>
              <w:rFonts w:eastAsiaTheme="minorEastAsia"/>
              <w:noProof/>
              <w:lang w:eastAsia="fr-FR"/>
            </w:rPr>
          </w:pPr>
          <w:hyperlink w:anchor="_Toc111996312" w:history="1">
            <w:r w:rsidR="005D15C2" w:rsidRPr="00DE0F57">
              <w:rPr>
                <w:rStyle w:val="Lienhypertexte"/>
                <w:rFonts w:ascii="Bernard MT Condensed" w:hAnsi="Bernard MT Condensed"/>
                <w:noProof/>
              </w:rPr>
              <w:t>IV.2.5 - Efficacité relative à l’effet 5</w:t>
            </w:r>
            <w:r w:rsidR="005D15C2">
              <w:rPr>
                <w:noProof/>
                <w:webHidden/>
              </w:rPr>
              <w:tab/>
            </w:r>
            <w:r w:rsidR="005D15C2">
              <w:rPr>
                <w:noProof/>
                <w:webHidden/>
              </w:rPr>
              <w:fldChar w:fldCharType="begin"/>
            </w:r>
            <w:r w:rsidR="005D15C2">
              <w:rPr>
                <w:noProof/>
                <w:webHidden/>
              </w:rPr>
              <w:instrText xml:space="preserve"> PAGEREF _Toc111996312 \h </w:instrText>
            </w:r>
            <w:r w:rsidR="005D15C2">
              <w:rPr>
                <w:noProof/>
                <w:webHidden/>
              </w:rPr>
            </w:r>
            <w:r w:rsidR="005D15C2">
              <w:rPr>
                <w:noProof/>
                <w:webHidden/>
              </w:rPr>
              <w:fldChar w:fldCharType="separate"/>
            </w:r>
            <w:r w:rsidR="00E35EC1">
              <w:rPr>
                <w:noProof/>
                <w:webHidden/>
              </w:rPr>
              <w:t>50</w:t>
            </w:r>
            <w:r w:rsidR="005D15C2">
              <w:rPr>
                <w:noProof/>
                <w:webHidden/>
              </w:rPr>
              <w:fldChar w:fldCharType="end"/>
            </w:r>
          </w:hyperlink>
        </w:p>
        <w:p w14:paraId="2E3955B2" w14:textId="77777777" w:rsidR="005D15C2" w:rsidRDefault="00000000">
          <w:pPr>
            <w:pStyle w:val="TM3"/>
            <w:tabs>
              <w:tab w:val="right" w:leader="dot" w:pos="9016"/>
            </w:tabs>
            <w:rPr>
              <w:rFonts w:eastAsiaTheme="minorEastAsia"/>
              <w:noProof/>
              <w:lang w:eastAsia="fr-FR"/>
            </w:rPr>
          </w:pPr>
          <w:hyperlink w:anchor="_Toc111996313" w:history="1">
            <w:r w:rsidR="005D15C2" w:rsidRPr="00DE0F57">
              <w:rPr>
                <w:rStyle w:val="Lienhypertexte"/>
                <w:rFonts w:ascii="Bernard MT Condensed" w:hAnsi="Bernard MT Condensed"/>
                <w:noProof/>
              </w:rPr>
              <w:t>IV.2.6 - Impact de la COVID sur les performances de la mise en œuvre de l’UNDAF 2019 - 2021</w:t>
            </w:r>
            <w:r w:rsidR="005D15C2">
              <w:rPr>
                <w:noProof/>
                <w:webHidden/>
              </w:rPr>
              <w:tab/>
            </w:r>
            <w:r w:rsidR="005D15C2">
              <w:rPr>
                <w:noProof/>
                <w:webHidden/>
              </w:rPr>
              <w:fldChar w:fldCharType="begin"/>
            </w:r>
            <w:r w:rsidR="005D15C2">
              <w:rPr>
                <w:noProof/>
                <w:webHidden/>
              </w:rPr>
              <w:instrText xml:space="preserve"> PAGEREF _Toc111996313 \h </w:instrText>
            </w:r>
            <w:r w:rsidR="005D15C2">
              <w:rPr>
                <w:noProof/>
                <w:webHidden/>
              </w:rPr>
            </w:r>
            <w:r w:rsidR="005D15C2">
              <w:rPr>
                <w:noProof/>
                <w:webHidden/>
              </w:rPr>
              <w:fldChar w:fldCharType="separate"/>
            </w:r>
            <w:r w:rsidR="00E35EC1">
              <w:rPr>
                <w:noProof/>
                <w:webHidden/>
              </w:rPr>
              <w:t>55</w:t>
            </w:r>
            <w:r w:rsidR="005D15C2">
              <w:rPr>
                <w:noProof/>
                <w:webHidden/>
              </w:rPr>
              <w:fldChar w:fldCharType="end"/>
            </w:r>
          </w:hyperlink>
        </w:p>
        <w:p w14:paraId="68995884" w14:textId="77777777" w:rsidR="005D15C2" w:rsidRDefault="00000000">
          <w:pPr>
            <w:pStyle w:val="TM2"/>
            <w:tabs>
              <w:tab w:val="right" w:leader="dot" w:pos="9016"/>
            </w:tabs>
            <w:rPr>
              <w:rFonts w:eastAsiaTheme="minorEastAsia"/>
              <w:noProof/>
              <w:lang w:eastAsia="fr-FR"/>
            </w:rPr>
          </w:pPr>
          <w:hyperlink w:anchor="_Toc111996314" w:history="1">
            <w:r w:rsidR="005D15C2" w:rsidRPr="00DE0F57">
              <w:rPr>
                <w:rStyle w:val="Lienhypertexte"/>
                <w:rFonts w:ascii="Bernard MT Condensed" w:hAnsi="Bernard MT Condensed"/>
                <w:noProof/>
              </w:rPr>
              <w:t>IV.3 - Constatations sur la cohérence</w:t>
            </w:r>
            <w:r w:rsidR="005D15C2">
              <w:rPr>
                <w:noProof/>
                <w:webHidden/>
              </w:rPr>
              <w:tab/>
            </w:r>
            <w:r w:rsidR="005D15C2">
              <w:rPr>
                <w:noProof/>
                <w:webHidden/>
              </w:rPr>
              <w:fldChar w:fldCharType="begin"/>
            </w:r>
            <w:r w:rsidR="005D15C2">
              <w:rPr>
                <w:noProof/>
                <w:webHidden/>
              </w:rPr>
              <w:instrText xml:space="preserve"> PAGEREF _Toc111996314 \h </w:instrText>
            </w:r>
            <w:r w:rsidR="005D15C2">
              <w:rPr>
                <w:noProof/>
                <w:webHidden/>
              </w:rPr>
            </w:r>
            <w:r w:rsidR="005D15C2">
              <w:rPr>
                <w:noProof/>
                <w:webHidden/>
              </w:rPr>
              <w:fldChar w:fldCharType="separate"/>
            </w:r>
            <w:r w:rsidR="00E35EC1">
              <w:rPr>
                <w:noProof/>
                <w:webHidden/>
              </w:rPr>
              <w:t>56</w:t>
            </w:r>
            <w:r w:rsidR="005D15C2">
              <w:rPr>
                <w:noProof/>
                <w:webHidden/>
              </w:rPr>
              <w:fldChar w:fldCharType="end"/>
            </w:r>
          </w:hyperlink>
        </w:p>
        <w:p w14:paraId="5DE5AB66" w14:textId="77777777" w:rsidR="005D15C2" w:rsidRDefault="00000000">
          <w:pPr>
            <w:pStyle w:val="TM3"/>
            <w:tabs>
              <w:tab w:val="right" w:leader="dot" w:pos="9016"/>
            </w:tabs>
            <w:rPr>
              <w:rFonts w:eastAsiaTheme="minorEastAsia"/>
              <w:noProof/>
              <w:lang w:eastAsia="fr-FR"/>
            </w:rPr>
          </w:pPr>
          <w:hyperlink w:anchor="_Toc111996315" w:history="1">
            <w:r w:rsidR="005D15C2" w:rsidRPr="00DE0F57">
              <w:rPr>
                <w:rStyle w:val="Lienhypertexte"/>
                <w:rFonts w:ascii="Bernard MT Condensed" w:hAnsi="Bernard MT Condensed"/>
                <w:noProof/>
              </w:rPr>
              <w:t>IV.3.1 -  Cohérence interne</w:t>
            </w:r>
            <w:r w:rsidR="005D15C2">
              <w:rPr>
                <w:noProof/>
                <w:webHidden/>
              </w:rPr>
              <w:tab/>
            </w:r>
            <w:r w:rsidR="005D15C2">
              <w:rPr>
                <w:noProof/>
                <w:webHidden/>
              </w:rPr>
              <w:fldChar w:fldCharType="begin"/>
            </w:r>
            <w:r w:rsidR="005D15C2">
              <w:rPr>
                <w:noProof/>
                <w:webHidden/>
              </w:rPr>
              <w:instrText xml:space="preserve"> PAGEREF _Toc111996315 \h </w:instrText>
            </w:r>
            <w:r w:rsidR="005D15C2">
              <w:rPr>
                <w:noProof/>
                <w:webHidden/>
              </w:rPr>
            </w:r>
            <w:r w:rsidR="005D15C2">
              <w:rPr>
                <w:noProof/>
                <w:webHidden/>
              </w:rPr>
              <w:fldChar w:fldCharType="separate"/>
            </w:r>
            <w:r w:rsidR="00E35EC1">
              <w:rPr>
                <w:noProof/>
                <w:webHidden/>
              </w:rPr>
              <w:t>56</w:t>
            </w:r>
            <w:r w:rsidR="005D15C2">
              <w:rPr>
                <w:noProof/>
                <w:webHidden/>
              </w:rPr>
              <w:fldChar w:fldCharType="end"/>
            </w:r>
          </w:hyperlink>
        </w:p>
        <w:p w14:paraId="4EED5407" w14:textId="77777777" w:rsidR="005D15C2" w:rsidRDefault="00000000">
          <w:pPr>
            <w:pStyle w:val="TM3"/>
            <w:tabs>
              <w:tab w:val="right" w:leader="dot" w:pos="9016"/>
            </w:tabs>
            <w:rPr>
              <w:rFonts w:eastAsiaTheme="minorEastAsia"/>
              <w:noProof/>
              <w:lang w:eastAsia="fr-FR"/>
            </w:rPr>
          </w:pPr>
          <w:hyperlink w:anchor="_Toc111996316" w:history="1">
            <w:r w:rsidR="005D15C2" w:rsidRPr="00DE0F57">
              <w:rPr>
                <w:rStyle w:val="Lienhypertexte"/>
                <w:rFonts w:ascii="Bernard MT Condensed" w:hAnsi="Bernard MT Condensed"/>
                <w:noProof/>
              </w:rPr>
              <w:t>IV.3.2 -  Cohérence externe</w:t>
            </w:r>
            <w:r w:rsidR="005D15C2">
              <w:rPr>
                <w:noProof/>
                <w:webHidden/>
              </w:rPr>
              <w:tab/>
            </w:r>
            <w:r w:rsidR="005D15C2">
              <w:rPr>
                <w:noProof/>
                <w:webHidden/>
              </w:rPr>
              <w:fldChar w:fldCharType="begin"/>
            </w:r>
            <w:r w:rsidR="005D15C2">
              <w:rPr>
                <w:noProof/>
                <w:webHidden/>
              </w:rPr>
              <w:instrText xml:space="preserve"> PAGEREF _Toc111996316 \h </w:instrText>
            </w:r>
            <w:r w:rsidR="005D15C2">
              <w:rPr>
                <w:noProof/>
                <w:webHidden/>
              </w:rPr>
            </w:r>
            <w:r w:rsidR="005D15C2">
              <w:rPr>
                <w:noProof/>
                <w:webHidden/>
              </w:rPr>
              <w:fldChar w:fldCharType="separate"/>
            </w:r>
            <w:r w:rsidR="00E35EC1">
              <w:rPr>
                <w:noProof/>
                <w:webHidden/>
              </w:rPr>
              <w:t>57</w:t>
            </w:r>
            <w:r w:rsidR="005D15C2">
              <w:rPr>
                <w:noProof/>
                <w:webHidden/>
              </w:rPr>
              <w:fldChar w:fldCharType="end"/>
            </w:r>
          </w:hyperlink>
        </w:p>
        <w:p w14:paraId="01BD6092" w14:textId="77777777" w:rsidR="005D15C2" w:rsidRDefault="00000000">
          <w:pPr>
            <w:pStyle w:val="TM2"/>
            <w:tabs>
              <w:tab w:val="right" w:leader="dot" w:pos="9016"/>
            </w:tabs>
            <w:rPr>
              <w:rFonts w:eastAsiaTheme="minorEastAsia"/>
              <w:noProof/>
              <w:lang w:eastAsia="fr-FR"/>
            </w:rPr>
          </w:pPr>
          <w:hyperlink w:anchor="_Toc111996317" w:history="1">
            <w:r w:rsidR="005D15C2" w:rsidRPr="00DE0F57">
              <w:rPr>
                <w:rStyle w:val="Lienhypertexte"/>
                <w:rFonts w:ascii="Bernard MT Condensed" w:hAnsi="Bernard MT Condensed"/>
                <w:noProof/>
              </w:rPr>
              <w:t>IV.4 - Constatations sur la viabilité</w:t>
            </w:r>
            <w:r w:rsidR="005D15C2">
              <w:rPr>
                <w:noProof/>
                <w:webHidden/>
              </w:rPr>
              <w:tab/>
            </w:r>
            <w:r w:rsidR="005D15C2">
              <w:rPr>
                <w:noProof/>
                <w:webHidden/>
              </w:rPr>
              <w:fldChar w:fldCharType="begin"/>
            </w:r>
            <w:r w:rsidR="005D15C2">
              <w:rPr>
                <w:noProof/>
                <w:webHidden/>
              </w:rPr>
              <w:instrText xml:space="preserve"> PAGEREF _Toc111996317 \h </w:instrText>
            </w:r>
            <w:r w:rsidR="005D15C2">
              <w:rPr>
                <w:noProof/>
                <w:webHidden/>
              </w:rPr>
            </w:r>
            <w:r w:rsidR="005D15C2">
              <w:rPr>
                <w:noProof/>
                <w:webHidden/>
              </w:rPr>
              <w:fldChar w:fldCharType="separate"/>
            </w:r>
            <w:r w:rsidR="00E35EC1">
              <w:rPr>
                <w:noProof/>
                <w:webHidden/>
              </w:rPr>
              <w:t>57</w:t>
            </w:r>
            <w:r w:rsidR="005D15C2">
              <w:rPr>
                <w:noProof/>
                <w:webHidden/>
              </w:rPr>
              <w:fldChar w:fldCharType="end"/>
            </w:r>
          </w:hyperlink>
        </w:p>
        <w:p w14:paraId="592E7437" w14:textId="77777777" w:rsidR="005D15C2" w:rsidRDefault="00000000">
          <w:pPr>
            <w:pStyle w:val="TM2"/>
            <w:tabs>
              <w:tab w:val="right" w:leader="dot" w:pos="9016"/>
            </w:tabs>
            <w:rPr>
              <w:rFonts w:eastAsiaTheme="minorEastAsia"/>
              <w:noProof/>
              <w:lang w:eastAsia="fr-FR"/>
            </w:rPr>
          </w:pPr>
          <w:hyperlink w:anchor="_Toc111996318" w:history="1">
            <w:r w:rsidR="005D15C2" w:rsidRPr="00DE0F57">
              <w:rPr>
                <w:rStyle w:val="Lienhypertexte"/>
                <w:rFonts w:ascii="Bernard MT Condensed" w:hAnsi="Bernard MT Condensed"/>
                <w:noProof/>
              </w:rPr>
              <w:t>IV.5 - Constatations sur la coordination</w:t>
            </w:r>
            <w:r w:rsidR="005D15C2">
              <w:rPr>
                <w:noProof/>
                <w:webHidden/>
              </w:rPr>
              <w:tab/>
            </w:r>
            <w:r w:rsidR="005D15C2">
              <w:rPr>
                <w:noProof/>
                <w:webHidden/>
              </w:rPr>
              <w:fldChar w:fldCharType="begin"/>
            </w:r>
            <w:r w:rsidR="005D15C2">
              <w:rPr>
                <w:noProof/>
                <w:webHidden/>
              </w:rPr>
              <w:instrText xml:space="preserve"> PAGEREF _Toc111996318 \h </w:instrText>
            </w:r>
            <w:r w:rsidR="005D15C2">
              <w:rPr>
                <w:noProof/>
                <w:webHidden/>
              </w:rPr>
            </w:r>
            <w:r w:rsidR="005D15C2">
              <w:rPr>
                <w:noProof/>
                <w:webHidden/>
              </w:rPr>
              <w:fldChar w:fldCharType="separate"/>
            </w:r>
            <w:r w:rsidR="00E35EC1">
              <w:rPr>
                <w:noProof/>
                <w:webHidden/>
              </w:rPr>
              <w:t>60</w:t>
            </w:r>
            <w:r w:rsidR="005D15C2">
              <w:rPr>
                <w:noProof/>
                <w:webHidden/>
              </w:rPr>
              <w:fldChar w:fldCharType="end"/>
            </w:r>
          </w:hyperlink>
        </w:p>
        <w:p w14:paraId="662D3E25" w14:textId="77777777" w:rsidR="005D15C2" w:rsidRDefault="00000000">
          <w:pPr>
            <w:pStyle w:val="TM2"/>
            <w:tabs>
              <w:tab w:val="right" w:leader="dot" w:pos="9016"/>
            </w:tabs>
            <w:rPr>
              <w:rFonts w:eastAsiaTheme="minorEastAsia"/>
              <w:noProof/>
              <w:lang w:eastAsia="fr-FR"/>
            </w:rPr>
          </w:pPr>
          <w:hyperlink w:anchor="_Toc111996319" w:history="1">
            <w:r w:rsidR="005D15C2" w:rsidRPr="00DE0F57">
              <w:rPr>
                <w:rStyle w:val="Lienhypertexte"/>
                <w:rFonts w:ascii="Bernard MT Condensed" w:hAnsi="Bernard MT Condensed"/>
                <w:noProof/>
              </w:rPr>
              <w:t>IV.6 - Constatations sur de l’orientation vers l’impact</w:t>
            </w:r>
            <w:r w:rsidR="005D15C2">
              <w:rPr>
                <w:noProof/>
                <w:webHidden/>
              </w:rPr>
              <w:tab/>
            </w:r>
            <w:r w:rsidR="005D15C2">
              <w:rPr>
                <w:noProof/>
                <w:webHidden/>
              </w:rPr>
              <w:fldChar w:fldCharType="begin"/>
            </w:r>
            <w:r w:rsidR="005D15C2">
              <w:rPr>
                <w:noProof/>
                <w:webHidden/>
              </w:rPr>
              <w:instrText xml:space="preserve"> PAGEREF _Toc111996319 \h </w:instrText>
            </w:r>
            <w:r w:rsidR="005D15C2">
              <w:rPr>
                <w:noProof/>
                <w:webHidden/>
              </w:rPr>
            </w:r>
            <w:r w:rsidR="005D15C2">
              <w:rPr>
                <w:noProof/>
                <w:webHidden/>
              </w:rPr>
              <w:fldChar w:fldCharType="separate"/>
            </w:r>
            <w:r w:rsidR="00E35EC1">
              <w:rPr>
                <w:noProof/>
                <w:webHidden/>
              </w:rPr>
              <w:t>61</w:t>
            </w:r>
            <w:r w:rsidR="005D15C2">
              <w:rPr>
                <w:noProof/>
                <w:webHidden/>
              </w:rPr>
              <w:fldChar w:fldCharType="end"/>
            </w:r>
          </w:hyperlink>
        </w:p>
        <w:p w14:paraId="70B5EBF4" w14:textId="77777777" w:rsidR="005D15C2" w:rsidRDefault="00000000">
          <w:pPr>
            <w:pStyle w:val="TM1"/>
            <w:tabs>
              <w:tab w:val="right" w:leader="dot" w:pos="9016"/>
            </w:tabs>
            <w:rPr>
              <w:rFonts w:eastAsiaTheme="minorEastAsia"/>
              <w:noProof/>
              <w:lang w:eastAsia="fr-FR"/>
            </w:rPr>
          </w:pPr>
          <w:hyperlink w:anchor="_Toc111996320" w:history="1">
            <w:r w:rsidR="005D15C2" w:rsidRPr="00DE0F57">
              <w:rPr>
                <w:rStyle w:val="Lienhypertexte"/>
                <w:rFonts w:ascii="Bernard MT Condensed" w:hAnsi="Bernard MT Condensed"/>
                <w:noProof/>
              </w:rPr>
              <w:t>V - Constatations sur la mise en œuvre</w:t>
            </w:r>
            <w:r w:rsidR="005D15C2">
              <w:rPr>
                <w:noProof/>
                <w:webHidden/>
              </w:rPr>
              <w:tab/>
            </w:r>
            <w:r w:rsidR="005D15C2">
              <w:rPr>
                <w:noProof/>
                <w:webHidden/>
              </w:rPr>
              <w:fldChar w:fldCharType="begin"/>
            </w:r>
            <w:r w:rsidR="005D15C2">
              <w:rPr>
                <w:noProof/>
                <w:webHidden/>
              </w:rPr>
              <w:instrText xml:space="preserve"> PAGEREF _Toc111996320 \h </w:instrText>
            </w:r>
            <w:r w:rsidR="005D15C2">
              <w:rPr>
                <w:noProof/>
                <w:webHidden/>
              </w:rPr>
            </w:r>
            <w:r w:rsidR="005D15C2">
              <w:rPr>
                <w:noProof/>
                <w:webHidden/>
              </w:rPr>
              <w:fldChar w:fldCharType="separate"/>
            </w:r>
            <w:r w:rsidR="00E35EC1">
              <w:rPr>
                <w:noProof/>
                <w:webHidden/>
              </w:rPr>
              <w:t>62</w:t>
            </w:r>
            <w:r w:rsidR="005D15C2">
              <w:rPr>
                <w:noProof/>
                <w:webHidden/>
              </w:rPr>
              <w:fldChar w:fldCharType="end"/>
            </w:r>
          </w:hyperlink>
        </w:p>
        <w:p w14:paraId="0E29D9AB" w14:textId="77777777" w:rsidR="005D15C2" w:rsidRDefault="00000000">
          <w:pPr>
            <w:pStyle w:val="TM1"/>
            <w:tabs>
              <w:tab w:val="right" w:leader="dot" w:pos="9016"/>
            </w:tabs>
            <w:rPr>
              <w:rFonts w:eastAsiaTheme="minorEastAsia"/>
              <w:noProof/>
              <w:lang w:eastAsia="fr-FR"/>
            </w:rPr>
          </w:pPr>
          <w:hyperlink w:anchor="_Toc111996321" w:history="1">
            <w:r w:rsidR="005D15C2" w:rsidRPr="00DE0F57">
              <w:rPr>
                <w:rStyle w:val="Lienhypertexte"/>
                <w:rFonts w:ascii="Bernard MT Condensed" w:hAnsi="Bernard MT Condensed"/>
                <w:noProof/>
              </w:rPr>
              <w:t>VI - Constatations sur le financement</w:t>
            </w:r>
            <w:r w:rsidR="005D15C2">
              <w:rPr>
                <w:noProof/>
                <w:webHidden/>
              </w:rPr>
              <w:tab/>
            </w:r>
            <w:r w:rsidR="005D15C2">
              <w:rPr>
                <w:noProof/>
                <w:webHidden/>
              </w:rPr>
              <w:fldChar w:fldCharType="begin"/>
            </w:r>
            <w:r w:rsidR="005D15C2">
              <w:rPr>
                <w:noProof/>
                <w:webHidden/>
              </w:rPr>
              <w:instrText xml:space="preserve"> PAGEREF _Toc111996321 \h </w:instrText>
            </w:r>
            <w:r w:rsidR="005D15C2">
              <w:rPr>
                <w:noProof/>
                <w:webHidden/>
              </w:rPr>
            </w:r>
            <w:r w:rsidR="005D15C2">
              <w:rPr>
                <w:noProof/>
                <w:webHidden/>
              </w:rPr>
              <w:fldChar w:fldCharType="separate"/>
            </w:r>
            <w:r w:rsidR="00E35EC1">
              <w:rPr>
                <w:noProof/>
                <w:webHidden/>
              </w:rPr>
              <w:t>63</w:t>
            </w:r>
            <w:r w:rsidR="005D15C2">
              <w:rPr>
                <w:noProof/>
                <w:webHidden/>
              </w:rPr>
              <w:fldChar w:fldCharType="end"/>
            </w:r>
          </w:hyperlink>
        </w:p>
        <w:p w14:paraId="7690297E" w14:textId="77777777" w:rsidR="005D15C2" w:rsidRDefault="00000000">
          <w:pPr>
            <w:pStyle w:val="TM1"/>
            <w:tabs>
              <w:tab w:val="right" w:leader="dot" w:pos="9016"/>
            </w:tabs>
            <w:rPr>
              <w:rFonts w:eastAsiaTheme="minorEastAsia"/>
              <w:noProof/>
              <w:lang w:eastAsia="fr-FR"/>
            </w:rPr>
          </w:pPr>
          <w:hyperlink w:anchor="_Toc111996322" w:history="1">
            <w:r w:rsidR="005D15C2" w:rsidRPr="00DE0F57">
              <w:rPr>
                <w:rStyle w:val="Lienhypertexte"/>
                <w:rFonts w:ascii="Bernard MT Condensed" w:hAnsi="Bernard MT Condensed"/>
                <w:noProof/>
              </w:rPr>
              <w:t>VII - Constatations sur le suivi et l’évaluation</w:t>
            </w:r>
            <w:r w:rsidR="005D15C2">
              <w:rPr>
                <w:noProof/>
                <w:webHidden/>
              </w:rPr>
              <w:tab/>
            </w:r>
            <w:r w:rsidR="005D15C2">
              <w:rPr>
                <w:noProof/>
                <w:webHidden/>
              </w:rPr>
              <w:fldChar w:fldCharType="begin"/>
            </w:r>
            <w:r w:rsidR="005D15C2">
              <w:rPr>
                <w:noProof/>
                <w:webHidden/>
              </w:rPr>
              <w:instrText xml:space="preserve"> PAGEREF _Toc111996322 \h </w:instrText>
            </w:r>
            <w:r w:rsidR="005D15C2">
              <w:rPr>
                <w:noProof/>
                <w:webHidden/>
              </w:rPr>
            </w:r>
            <w:r w:rsidR="005D15C2">
              <w:rPr>
                <w:noProof/>
                <w:webHidden/>
              </w:rPr>
              <w:fldChar w:fldCharType="separate"/>
            </w:r>
            <w:r w:rsidR="00E35EC1">
              <w:rPr>
                <w:noProof/>
                <w:webHidden/>
              </w:rPr>
              <w:t>64</w:t>
            </w:r>
            <w:r w:rsidR="005D15C2">
              <w:rPr>
                <w:noProof/>
                <w:webHidden/>
              </w:rPr>
              <w:fldChar w:fldCharType="end"/>
            </w:r>
          </w:hyperlink>
        </w:p>
        <w:p w14:paraId="1394C5B4" w14:textId="77777777" w:rsidR="005D15C2" w:rsidRDefault="00000000">
          <w:pPr>
            <w:pStyle w:val="TM1"/>
            <w:tabs>
              <w:tab w:val="right" w:leader="dot" w:pos="9016"/>
            </w:tabs>
            <w:rPr>
              <w:rFonts w:eastAsiaTheme="minorEastAsia"/>
              <w:noProof/>
              <w:lang w:eastAsia="fr-FR"/>
            </w:rPr>
          </w:pPr>
          <w:hyperlink w:anchor="_Toc111996323" w:history="1">
            <w:r w:rsidR="005D15C2" w:rsidRPr="00DE0F57">
              <w:rPr>
                <w:rStyle w:val="Lienhypertexte"/>
                <w:rFonts w:ascii="Bernard MT Condensed" w:hAnsi="Bernard MT Condensed"/>
                <w:noProof/>
              </w:rPr>
              <w:t>VIII - Constatations sur la communication et la gestion des connaissances</w:t>
            </w:r>
            <w:r w:rsidR="005D15C2">
              <w:rPr>
                <w:noProof/>
                <w:webHidden/>
              </w:rPr>
              <w:tab/>
            </w:r>
            <w:r w:rsidR="005D15C2">
              <w:rPr>
                <w:noProof/>
                <w:webHidden/>
              </w:rPr>
              <w:fldChar w:fldCharType="begin"/>
            </w:r>
            <w:r w:rsidR="005D15C2">
              <w:rPr>
                <w:noProof/>
                <w:webHidden/>
              </w:rPr>
              <w:instrText xml:space="preserve"> PAGEREF _Toc111996323 \h </w:instrText>
            </w:r>
            <w:r w:rsidR="005D15C2">
              <w:rPr>
                <w:noProof/>
                <w:webHidden/>
              </w:rPr>
            </w:r>
            <w:r w:rsidR="005D15C2">
              <w:rPr>
                <w:noProof/>
                <w:webHidden/>
              </w:rPr>
              <w:fldChar w:fldCharType="separate"/>
            </w:r>
            <w:r w:rsidR="00E35EC1">
              <w:rPr>
                <w:noProof/>
                <w:webHidden/>
              </w:rPr>
              <w:t>65</w:t>
            </w:r>
            <w:r w:rsidR="005D15C2">
              <w:rPr>
                <w:noProof/>
                <w:webHidden/>
              </w:rPr>
              <w:fldChar w:fldCharType="end"/>
            </w:r>
          </w:hyperlink>
        </w:p>
        <w:p w14:paraId="4D7158D7" w14:textId="77777777" w:rsidR="005D15C2" w:rsidRDefault="00000000">
          <w:pPr>
            <w:pStyle w:val="TM1"/>
            <w:tabs>
              <w:tab w:val="right" w:leader="dot" w:pos="9016"/>
            </w:tabs>
            <w:rPr>
              <w:rFonts w:eastAsiaTheme="minorEastAsia"/>
              <w:noProof/>
              <w:lang w:eastAsia="fr-FR"/>
            </w:rPr>
          </w:pPr>
          <w:hyperlink w:anchor="_Toc111996324" w:history="1">
            <w:r w:rsidR="005D15C2" w:rsidRPr="00DE0F57">
              <w:rPr>
                <w:rStyle w:val="Lienhypertexte"/>
                <w:rFonts w:ascii="Bernard MT Condensed" w:hAnsi="Bernard MT Condensed"/>
                <w:noProof/>
              </w:rPr>
              <w:t>IX - Conclusions</w:t>
            </w:r>
            <w:r w:rsidR="005D15C2">
              <w:rPr>
                <w:noProof/>
                <w:webHidden/>
              </w:rPr>
              <w:tab/>
            </w:r>
            <w:r w:rsidR="005D15C2">
              <w:rPr>
                <w:noProof/>
                <w:webHidden/>
              </w:rPr>
              <w:fldChar w:fldCharType="begin"/>
            </w:r>
            <w:r w:rsidR="005D15C2">
              <w:rPr>
                <w:noProof/>
                <w:webHidden/>
              </w:rPr>
              <w:instrText xml:space="preserve"> PAGEREF _Toc111996324 \h </w:instrText>
            </w:r>
            <w:r w:rsidR="005D15C2">
              <w:rPr>
                <w:noProof/>
                <w:webHidden/>
              </w:rPr>
            </w:r>
            <w:r w:rsidR="005D15C2">
              <w:rPr>
                <w:noProof/>
                <w:webHidden/>
              </w:rPr>
              <w:fldChar w:fldCharType="separate"/>
            </w:r>
            <w:r w:rsidR="00E35EC1">
              <w:rPr>
                <w:noProof/>
                <w:webHidden/>
              </w:rPr>
              <w:t>65</w:t>
            </w:r>
            <w:r w:rsidR="005D15C2">
              <w:rPr>
                <w:noProof/>
                <w:webHidden/>
              </w:rPr>
              <w:fldChar w:fldCharType="end"/>
            </w:r>
          </w:hyperlink>
        </w:p>
        <w:p w14:paraId="106A10C4" w14:textId="77777777" w:rsidR="005D15C2" w:rsidRDefault="00000000">
          <w:pPr>
            <w:pStyle w:val="TM1"/>
            <w:tabs>
              <w:tab w:val="right" w:leader="dot" w:pos="9016"/>
            </w:tabs>
            <w:rPr>
              <w:rFonts w:eastAsiaTheme="minorEastAsia"/>
              <w:noProof/>
              <w:lang w:eastAsia="fr-FR"/>
            </w:rPr>
          </w:pPr>
          <w:hyperlink w:anchor="_Toc111996325" w:history="1">
            <w:r w:rsidR="005D15C2" w:rsidRPr="00DE0F57">
              <w:rPr>
                <w:rStyle w:val="Lienhypertexte"/>
                <w:rFonts w:ascii="Bernard MT Condensed" w:hAnsi="Bernard MT Condensed"/>
                <w:noProof/>
              </w:rPr>
              <w:t>X - Recommandations</w:t>
            </w:r>
            <w:r w:rsidR="005D15C2">
              <w:rPr>
                <w:noProof/>
                <w:webHidden/>
              </w:rPr>
              <w:tab/>
            </w:r>
            <w:r w:rsidR="005D15C2">
              <w:rPr>
                <w:noProof/>
                <w:webHidden/>
              </w:rPr>
              <w:fldChar w:fldCharType="begin"/>
            </w:r>
            <w:r w:rsidR="005D15C2">
              <w:rPr>
                <w:noProof/>
                <w:webHidden/>
              </w:rPr>
              <w:instrText xml:space="preserve"> PAGEREF _Toc111996325 \h </w:instrText>
            </w:r>
            <w:r w:rsidR="005D15C2">
              <w:rPr>
                <w:noProof/>
                <w:webHidden/>
              </w:rPr>
            </w:r>
            <w:r w:rsidR="005D15C2">
              <w:rPr>
                <w:noProof/>
                <w:webHidden/>
              </w:rPr>
              <w:fldChar w:fldCharType="separate"/>
            </w:r>
            <w:r w:rsidR="00E35EC1">
              <w:rPr>
                <w:noProof/>
                <w:webHidden/>
              </w:rPr>
              <w:t>68</w:t>
            </w:r>
            <w:r w:rsidR="005D15C2">
              <w:rPr>
                <w:noProof/>
                <w:webHidden/>
              </w:rPr>
              <w:fldChar w:fldCharType="end"/>
            </w:r>
          </w:hyperlink>
        </w:p>
        <w:p w14:paraId="5011EED1" w14:textId="77777777" w:rsidR="005D15C2" w:rsidRDefault="00000000">
          <w:pPr>
            <w:pStyle w:val="TM1"/>
            <w:tabs>
              <w:tab w:val="right" w:leader="dot" w:pos="9016"/>
            </w:tabs>
            <w:rPr>
              <w:rFonts w:eastAsiaTheme="minorEastAsia"/>
              <w:noProof/>
              <w:lang w:eastAsia="fr-FR"/>
            </w:rPr>
          </w:pPr>
          <w:hyperlink w:anchor="_Toc111996326" w:history="1">
            <w:r w:rsidR="005D15C2" w:rsidRPr="00DE0F57">
              <w:rPr>
                <w:rStyle w:val="Lienhypertexte"/>
                <w:rFonts w:ascii="Bernard MT Condensed" w:hAnsi="Bernard MT Condensed"/>
                <w:noProof/>
              </w:rPr>
              <w:t>XI - Leçons apprises</w:t>
            </w:r>
            <w:r w:rsidR="005D15C2">
              <w:rPr>
                <w:noProof/>
                <w:webHidden/>
              </w:rPr>
              <w:tab/>
            </w:r>
            <w:r w:rsidR="005D15C2">
              <w:rPr>
                <w:noProof/>
                <w:webHidden/>
              </w:rPr>
              <w:fldChar w:fldCharType="begin"/>
            </w:r>
            <w:r w:rsidR="005D15C2">
              <w:rPr>
                <w:noProof/>
                <w:webHidden/>
              </w:rPr>
              <w:instrText xml:space="preserve"> PAGEREF _Toc111996326 \h </w:instrText>
            </w:r>
            <w:r w:rsidR="005D15C2">
              <w:rPr>
                <w:noProof/>
                <w:webHidden/>
              </w:rPr>
            </w:r>
            <w:r w:rsidR="005D15C2">
              <w:rPr>
                <w:noProof/>
                <w:webHidden/>
              </w:rPr>
              <w:fldChar w:fldCharType="separate"/>
            </w:r>
            <w:r w:rsidR="00E35EC1">
              <w:rPr>
                <w:noProof/>
                <w:webHidden/>
              </w:rPr>
              <w:t>68</w:t>
            </w:r>
            <w:r w:rsidR="005D15C2">
              <w:rPr>
                <w:noProof/>
                <w:webHidden/>
              </w:rPr>
              <w:fldChar w:fldCharType="end"/>
            </w:r>
          </w:hyperlink>
        </w:p>
        <w:p w14:paraId="5B03A9EE" w14:textId="77777777" w:rsidR="005D15C2" w:rsidRDefault="00000000">
          <w:pPr>
            <w:pStyle w:val="TM1"/>
            <w:tabs>
              <w:tab w:val="right" w:leader="dot" w:pos="9016"/>
            </w:tabs>
            <w:rPr>
              <w:rFonts w:eastAsiaTheme="minorEastAsia"/>
              <w:noProof/>
              <w:lang w:eastAsia="fr-FR"/>
            </w:rPr>
          </w:pPr>
          <w:hyperlink w:anchor="_Toc111996327" w:history="1">
            <w:r w:rsidR="005D15C2" w:rsidRPr="00DE0F57">
              <w:rPr>
                <w:rStyle w:val="Lienhypertexte"/>
                <w:rFonts w:ascii="Bernard MT Condensed" w:hAnsi="Bernard MT Condensed"/>
                <w:noProof/>
              </w:rPr>
              <w:t>Annexes</w:t>
            </w:r>
            <w:r w:rsidR="005D15C2">
              <w:rPr>
                <w:noProof/>
                <w:webHidden/>
              </w:rPr>
              <w:tab/>
            </w:r>
            <w:r w:rsidR="005D15C2">
              <w:rPr>
                <w:noProof/>
                <w:webHidden/>
              </w:rPr>
              <w:fldChar w:fldCharType="begin"/>
            </w:r>
            <w:r w:rsidR="005D15C2">
              <w:rPr>
                <w:noProof/>
                <w:webHidden/>
              </w:rPr>
              <w:instrText xml:space="preserve"> PAGEREF _Toc111996327 \h </w:instrText>
            </w:r>
            <w:r w:rsidR="005D15C2">
              <w:rPr>
                <w:noProof/>
                <w:webHidden/>
              </w:rPr>
            </w:r>
            <w:r w:rsidR="005D15C2">
              <w:rPr>
                <w:noProof/>
                <w:webHidden/>
              </w:rPr>
              <w:fldChar w:fldCharType="separate"/>
            </w:r>
            <w:r w:rsidR="00E35EC1">
              <w:rPr>
                <w:noProof/>
                <w:webHidden/>
              </w:rPr>
              <w:t>69</w:t>
            </w:r>
            <w:r w:rsidR="005D15C2">
              <w:rPr>
                <w:noProof/>
                <w:webHidden/>
              </w:rPr>
              <w:fldChar w:fldCharType="end"/>
            </w:r>
          </w:hyperlink>
        </w:p>
        <w:p w14:paraId="369AFFC8" w14:textId="77777777" w:rsidR="005D15C2" w:rsidRDefault="00000000" w:rsidP="005D15C2">
          <w:pPr>
            <w:pStyle w:val="TM1"/>
            <w:tabs>
              <w:tab w:val="right" w:leader="dot" w:pos="9016"/>
            </w:tabs>
            <w:rPr>
              <w:rFonts w:eastAsiaTheme="minorEastAsia"/>
              <w:noProof/>
              <w:lang w:eastAsia="fr-FR"/>
            </w:rPr>
          </w:pPr>
          <w:hyperlink w:anchor="_Toc111996328" w:history="1">
            <w:r w:rsidR="005D15C2" w:rsidRPr="00DE0F57">
              <w:rPr>
                <w:rStyle w:val="Lienhypertexte"/>
                <w:rFonts w:ascii="Bernard MT Condensed" w:hAnsi="Bernard MT Condensed"/>
                <w:noProof/>
              </w:rPr>
              <w:t>Annexe 1 : TDR de l’évaluation finale</w:t>
            </w:r>
            <w:r w:rsidR="005D15C2">
              <w:rPr>
                <w:noProof/>
                <w:webHidden/>
              </w:rPr>
              <w:tab/>
            </w:r>
            <w:r w:rsidR="005D15C2">
              <w:rPr>
                <w:noProof/>
                <w:webHidden/>
              </w:rPr>
              <w:fldChar w:fldCharType="begin"/>
            </w:r>
            <w:r w:rsidR="005D15C2">
              <w:rPr>
                <w:noProof/>
                <w:webHidden/>
              </w:rPr>
              <w:instrText xml:space="preserve"> PAGEREF _Toc111996328 \h </w:instrText>
            </w:r>
            <w:r w:rsidR="005D15C2">
              <w:rPr>
                <w:noProof/>
                <w:webHidden/>
              </w:rPr>
            </w:r>
            <w:r w:rsidR="005D15C2">
              <w:rPr>
                <w:noProof/>
                <w:webHidden/>
              </w:rPr>
              <w:fldChar w:fldCharType="separate"/>
            </w:r>
            <w:r w:rsidR="00E35EC1">
              <w:rPr>
                <w:noProof/>
                <w:webHidden/>
              </w:rPr>
              <w:t>69</w:t>
            </w:r>
            <w:r w:rsidR="005D15C2">
              <w:rPr>
                <w:noProof/>
                <w:webHidden/>
              </w:rPr>
              <w:fldChar w:fldCharType="end"/>
            </w:r>
          </w:hyperlink>
        </w:p>
        <w:p w14:paraId="735359D8" w14:textId="77777777" w:rsidR="005D15C2" w:rsidRDefault="00000000">
          <w:pPr>
            <w:pStyle w:val="TM1"/>
            <w:tabs>
              <w:tab w:val="right" w:leader="dot" w:pos="9016"/>
            </w:tabs>
            <w:rPr>
              <w:rFonts w:eastAsiaTheme="minorEastAsia"/>
              <w:noProof/>
              <w:lang w:eastAsia="fr-FR"/>
            </w:rPr>
          </w:pPr>
          <w:hyperlink w:anchor="_Toc111996330" w:history="1">
            <w:r w:rsidR="005D15C2" w:rsidRPr="00DE0F57">
              <w:rPr>
                <w:rStyle w:val="Lienhypertexte"/>
                <w:rFonts w:ascii="Bernard MT Condensed" w:hAnsi="Bernard MT Condensed"/>
                <w:noProof/>
              </w:rPr>
              <w:t>Annexe 2 : Matrice d’évaluation</w:t>
            </w:r>
          </w:hyperlink>
        </w:p>
        <w:p w14:paraId="5FAAAA87" w14:textId="77777777" w:rsidR="005D15C2" w:rsidRDefault="00000000">
          <w:pPr>
            <w:pStyle w:val="TM1"/>
            <w:tabs>
              <w:tab w:val="right" w:leader="dot" w:pos="9016"/>
            </w:tabs>
            <w:rPr>
              <w:rFonts w:eastAsiaTheme="minorEastAsia"/>
              <w:noProof/>
              <w:lang w:eastAsia="fr-FR"/>
            </w:rPr>
          </w:pPr>
          <w:hyperlink w:anchor="_Toc111996331" w:history="1">
            <w:r w:rsidR="005D15C2" w:rsidRPr="00DE0F57">
              <w:rPr>
                <w:rStyle w:val="Lienhypertexte"/>
                <w:rFonts w:ascii="Bernard MT Condensed" w:hAnsi="Bernard MT Condensed"/>
                <w:noProof/>
              </w:rPr>
              <w:t>Annexe 3 : Outils de collecte</w:t>
            </w:r>
          </w:hyperlink>
        </w:p>
        <w:p w14:paraId="315CEF03" w14:textId="77777777" w:rsidR="005D15C2" w:rsidRDefault="00000000">
          <w:pPr>
            <w:pStyle w:val="TM1"/>
            <w:tabs>
              <w:tab w:val="right" w:leader="dot" w:pos="9016"/>
            </w:tabs>
            <w:rPr>
              <w:rFonts w:eastAsiaTheme="minorEastAsia"/>
              <w:noProof/>
              <w:lang w:eastAsia="fr-FR"/>
            </w:rPr>
          </w:pPr>
          <w:hyperlink w:anchor="_Toc111996332" w:history="1">
            <w:r w:rsidR="005D15C2" w:rsidRPr="00DE0F57">
              <w:rPr>
                <w:rStyle w:val="Lienhypertexte"/>
                <w:rFonts w:ascii="Bernard MT Condensed" w:hAnsi="Bernard MT Condensed"/>
                <w:noProof/>
              </w:rPr>
              <w:t>Guide d’entretien (Exemple de guide d’entretien)</w:t>
            </w:r>
          </w:hyperlink>
          <w:r w:rsidR="00E35EC1">
            <w:rPr>
              <w:rFonts w:eastAsiaTheme="minorEastAsia"/>
              <w:noProof/>
              <w:lang w:eastAsia="fr-FR"/>
            </w:rPr>
            <w:t xml:space="preserve"> </w:t>
          </w:r>
        </w:p>
        <w:p w14:paraId="554A0421" w14:textId="77777777" w:rsidR="00E35EC1" w:rsidRDefault="00000000">
          <w:pPr>
            <w:pStyle w:val="TM1"/>
            <w:tabs>
              <w:tab w:val="right" w:leader="dot" w:pos="9016"/>
            </w:tabs>
            <w:rPr>
              <w:rStyle w:val="Lienhypertexte"/>
              <w:noProof/>
            </w:rPr>
          </w:pPr>
          <w:hyperlink w:anchor="_Toc111996333" w:history="1">
            <w:r w:rsidR="005D15C2" w:rsidRPr="00DE0F57">
              <w:rPr>
                <w:rStyle w:val="Lienhypertexte"/>
                <w:rFonts w:ascii="Bernard MT Condensed" w:hAnsi="Bernard MT Condensed"/>
                <w:noProof/>
              </w:rPr>
              <w:t>Fiche de collecte</w:t>
            </w:r>
          </w:hyperlink>
        </w:p>
        <w:p w14:paraId="138D4F1E" w14:textId="77777777" w:rsidR="005D15C2" w:rsidRDefault="00000000">
          <w:pPr>
            <w:pStyle w:val="TM1"/>
            <w:tabs>
              <w:tab w:val="right" w:leader="dot" w:pos="9016"/>
            </w:tabs>
            <w:rPr>
              <w:rFonts w:eastAsiaTheme="minorEastAsia"/>
              <w:noProof/>
              <w:lang w:eastAsia="fr-FR"/>
            </w:rPr>
          </w:pPr>
          <w:hyperlink w:anchor="_Toc111996334" w:history="1">
            <w:r w:rsidR="005D15C2" w:rsidRPr="00DE0F57">
              <w:rPr>
                <w:rStyle w:val="Lienhypertexte"/>
                <w:rFonts w:ascii="Bernard MT Condensed" w:hAnsi="Bernard MT Condensed"/>
                <w:noProof/>
              </w:rPr>
              <w:t>Annexe 4 : Liste des personnes rencontrées</w:t>
            </w:r>
          </w:hyperlink>
        </w:p>
        <w:p w14:paraId="2F20DF4E" w14:textId="77777777" w:rsidR="005D15C2" w:rsidRDefault="00000000">
          <w:pPr>
            <w:pStyle w:val="TM1"/>
            <w:tabs>
              <w:tab w:val="right" w:leader="dot" w:pos="9016"/>
            </w:tabs>
            <w:rPr>
              <w:rFonts w:eastAsiaTheme="minorEastAsia"/>
              <w:noProof/>
              <w:lang w:eastAsia="fr-FR"/>
            </w:rPr>
          </w:pPr>
          <w:hyperlink w:anchor="_Toc111996536" w:history="1">
            <w:r w:rsidR="005D15C2" w:rsidRPr="00DE0F57">
              <w:rPr>
                <w:rStyle w:val="Lienhypertexte"/>
                <w:rFonts w:ascii="Bernard MT Condensed" w:hAnsi="Bernard MT Condensed"/>
                <w:noProof/>
              </w:rPr>
              <w:t>Annexe 5 : Liste des documents consultés</w:t>
            </w:r>
          </w:hyperlink>
        </w:p>
        <w:p w14:paraId="1B239006" w14:textId="77777777" w:rsidR="005D15C2" w:rsidRDefault="005D15C2">
          <w:pPr>
            <w:pStyle w:val="TM1"/>
            <w:tabs>
              <w:tab w:val="right" w:leader="dot" w:pos="9016"/>
            </w:tabs>
            <w:rPr>
              <w:rFonts w:eastAsiaTheme="minorEastAsia"/>
              <w:noProof/>
              <w:lang w:eastAsia="fr-FR"/>
            </w:rPr>
          </w:pPr>
        </w:p>
        <w:p w14:paraId="3E59041B" w14:textId="77777777" w:rsidR="005D15C2" w:rsidRDefault="005D15C2">
          <w:pPr>
            <w:pStyle w:val="TM1"/>
            <w:tabs>
              <w:tab w:val="right" w:leader="dot" w:pos="9016"/>
            </w:tabs>
            <w:rPr>
              <w:rFonts w:eastAsiaTheme="minorEastAsia"/>
              <w:noProof/>
              <w:lang w:eastAsia="fr-FR"/>
            </w:rPr>
          </w:pPr>
        </w:p>
        <w:p w14:paraId="77FF560C" w14:textId="77777777" w:rsidR="005D15C2" w:rsidRDefault="005D15C2">
          <w:pPr>
            <w:pStyle w:val="TM1"/>
            <w:tabs>
              <w:tab w:val="right" w:leader="dot" w:pos="9016"/>
            </w:tabs>
            <w:rPr>
              <w:rFonts w:eastAsiaTheme="minorEastAsia"/>
              <w:noProof/>
              <w:lang w:eastAsia="fr-FR"/>
            </w:rPr>
          </w:pPr>
        </w:p>
        <w:p w14:paraId="19950D30" w14:textId="77777777" w:rsidR="005D15C2" w:rsidRDefault="005D15C2">
          <w:pPr>
            <w:pStyle w:val="TM1"/>
            <w:tabs>
              <w:tab w:val="right" w:leader="dot" w:pos="9016"/>
            </w:tabs>
            <w:rPr>
              <w:rFonts w:eastAsiaTheme="minorEastAsia"/>
              <w:noProof/>
              <w:lang w:eastAsia="fr-FR"/>
            </w:rPr>
          </w:pPr>
        </w:p>
        <w:p w14:paraId="0627A39D" w14:textId="77777777" w:rsidR="005D15C2" w:rsidRDefault="005D15C2">
          <w:pPr>
            <w:pStyle w:val="TM1"/>
            <w:tabs>
              <w:tab w:val="right" w:leader="dot" w:pos="9016"/>
            </w:tabs>
            <w:rPr>
              <w:rFonts w:eastAsiaTheme="minorEastAsia"/>
              <w:noProof/>
              <w:lang w:eastAsia="fr-FR"/>
            </w:rPr>
          </w:pPr>
        </w:p>
        <w:p w14:paraId="39BC61DA" w14:textId="77777777" w:rsidR="005D15C2" w:rsidRDefault="005D15C2">
          <w:r>
            <w:rPr>
              <w:b/>
              <w:bCs/>
            </w:rPr>
            <w:fldChar w:fldCharType="end"/>
          </w:r>
        </w:p>
      </w:sdtContent>
    </w:sdt>
    <w:p w14:paraId="0B02BB4B" w14:textId="77777777" w:rsidR="007A293F" w:rsidRDefault="007A293F"/>
    <w:p w14:paraId="02D7F096" w14:textId="77777777" w:rsidR="007D7223" w:rsidRDefault="007D7223"/>
    <w:p w14:paraId="313550C8" w14:textId="77777777" w:rsidR="007D7223" w:rsidRDefault="007D7223"/>
    <w:p w14:paraId="6568DB87" w14:textId="77777777" w:rsidR="007D7223" w:rsidRDefault="007D7223"/>
    <w:p w14:paraId="02BAB6D8" w14:textId="77777777" w:rsidR="007D7223" w:rsidRDefault="007D7223"/>
    <w:p w14:paraId="5005260E" w14:textId="77777777" w:rsidR="007D7223" w:rsidRDefault="007D7223"/>
    <w:p w14:paraId="7091B9A8" w14:textId="77777777" w:rsidR="007D7223" w:rsidRDefault="007D7223"/>
    <w:p w14:paraId="218C5952" w14:textId="77777777" w:rsidR="007D7223" w:rsidRDefault="007D7223"/>
    <w:p w14:paraId="204B58DC" w14:textId="77777777" w:rsidR="007D7223" w:rsidRDefault="007D7223"/>
    <w:p w14:paraId="059CC100" w14:textId="77777777" w:rsidR="007D7223" w:rsidRDefault="007D7223"/>
    <w:p w14:paraId="69A4BEA4" w14:textId="77777777" w:rsidR="007D7223" w:rsidRDefault="007D7223"/>
    <w:p w14:paraId="703288C5" w14:textId="77777777" w:rsidR="007D7223" w:rsidRDefault="007D7223"/>
    <w:p w14:paraId="5DB5DCAF" w14:textId="77777777" w:rsidR="007D7223" w:rsidRDefault="007D7223"/>
    <w:p w14:paraId="24E00DCD" w14:textId="77777777" w:rsidR="007D7223" w:rsidRDefault="007D7223"/>
    <w:p w14:paraId="427E3E59" w14:textId="77777777" w:rsidR="007D7223" w:rsidRDefault="007D7223"/>
    <w:p w14:paraId="002AC41D" w14:textId="77777777" w:rsidR="007D7223" w:rsidRDefault="007D7223"/>
    <w:p w14:paraId="03B22F9B" w14:textId="77777777" w:rsidR="007D7223" w:rsidRDefault="007D7223"/>
    <w:p w14:paraId="65D90115" w14:textId="77777777" w:rsidR="007D7223" w:rsidRDefault="007D7223"/>
    <w:p w14:paraId="510B7E8C" w14:textId="77777777" w:rsidR="00C00C8D" w:rsidRDefault="00C00C8D">
      <w:pPr>
        <w:rPr>
          <w:rFonts w:ascii="Bernard MT Condensed" w:hAnsi="Bernard MT Condensed"/>
          <w:sz w:val="28"/>
          <w:szCs w:val="28"/>
        </w:rPr>
      </w:pPr>
    </w:p>
    <w:p w14:paraId="4102947B" w14:textId="77777777" w:rsidR="00B24D28" w:rsidRPr="00020056" w:rsidRDefault="007D7223" w:rsidP="00020056">
      <w:pPr>
        <w:pStyle w:val="Titre1"/>
        <w:rPr>
          <w:rFonts w:ascii="Bernard MT Condensed" w:hAnsi="Bernard MT Condensed"/>
          <w:sz w:val="28"/>
          <w:szCs w:val="28"/>
        </w:rPr>
      </w:pPr>
      <w:bookmarkStart w:id="0" w:name="_Toc111463686"/>
      <w:bookmarkStart w:id="1" w:name="_Toc111996281"/>
      <w:r w:rsidRPr="00020056">
        <w:rPr>
          <w:rFonts w:ascii="Bernard MT Condensed" w:hAnsi="Bernard MT Condensed"/>
          <w:sz w:val="28"/>
          <w:szCs w:val="28"/>
        </w:rPr>
        <w:lastRenderedPageBreak/>
        <w:t>Sigles &amp; acronymes</w:t>
      </w:r>
      <w:bookmarkEnd w:id="0"/>
      <w:bookmarkEnd w:id="1"/>
    </w:p>
    <w:p w14:paraId="1B070170" w14:textId="77777777" w:rsidR="000834B2" w:rsidRPr="000834B2" w:rsidRDefault="000834B2" w:rsidP="000834B2"/>
    <w:p w14:paraId="76CED57D" w14:textId="77777777" w:rsidR="006A1F65" w:rsidRDefault="006A1F65" w:rsidP="006A1F65">
      <w:pPr>
        <w:rPr>
          <w:rFonts w:ascii="Times New Roman" w:hAnsi="Times New Roman" w:cs="Times New Roman"/>
        </w:rPr>
      </w:pPr>
      <w:r w:rsidRPr="000834B2">
        <w:rPr>
          <w:rFonts w:ascii="Times New Roman" w:hAnsi="Times New Roman" w:cs="Times New Roman"/>
          <w:b/>
          <w:i/>
        </w:rPr>
        <w:t>ACD</w:t>
      </w:r>
      <w:r w:rsidRPr="006A1F65">
        <w:rPr>
          <w:rFonts w:ascii="Times New Roman" w:hAnsi="Times New Roman" w:cs="Times New Roman"/>
        </w:rPr>
        <w:t xml:space="preserve"> </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sidRPr="006A1F65">
        <w:rPr>
          <w:rFonts w:ascii="Times New Roman" w:hAnsi="Times New Roman" w:cs="Times New Roman"/>
        </w:rPr>
        <w:t>Action contre la désertification</w:t>
      </w:r>
    </w:p>
    <w:p w14:paraId="77E11843" w14:textId="77777777" w:rsidR="006A1F65" w:rsidRPr="006A1F65" w:rsidRDefault="006A1F65" w:rsidP="006A1F65">
      <w:pPr>
        <w:rPr>
          <w:rFonts w:ascii="Times New Roman" w:hAnsi="Times New Roman" w:cs="Times New Roman"/>
        </w:rPr>
      </w:pPr>
      <w:r w:rsidRPr="000834B2">
        <w:rPr>
          <w:rFonts w:ascii="Times New Roman" w:hAnsi="Times New Roman" w:cs="Times New Roman"/>
          <w:b/>
          <w:i/>
        </w:rPr>
        <w:t xml:space="preserve">ANAJJ </w:t>
      </w:r>
      <w:r w:rsidRPr="000834B2">
        <w:rPr>
          <w:rFonts w:ascii="Times New Roman" w:hAnsi="Times New Roman" w:cs="Times New Roman"/>
          <w:b/>
          <w:i/>
        </w:rPr>
        <w:tab/>
      </w:r>
      <w:r>
        <w:rPr>
          <w:rFonts w:ascii="Times New Roman" w:hAnsi="Times New Roman" w:cs="Times New Roman"/>
        </w:rPr>
        <w:tab/>
      </w:r>
      <w:r w:rsidRPr="006A1F65">
        <w:rPr>
          <w:rFonts w:ascii="Times New Roman" w:hAnsi="Times New Roman" w:cs="Times New Roman"/>
        </w:rPr>
        <w:t>Agence nationale d’ass</w:t>
      </w:r>
      <w:r>
        <w:rPr>
          <w:rFonts w:ascii="Times New Roman" w:hAnsi="Times New Roman" w:cs="Times New Roman"/>
        </w:rPr>
        <w:t>istance juridique et judiciaire</w:t>
      </w:r>
    </w:p>
    <w:p w14:paraId="116CCC49" w14:textId="77777777" w:rsidR="006A1F65" w:rsidRDefault="006A1F65" w:rsidP="006A1F65">
      <w:pPr>
        <w:rPr>
          <w:rFonts w:ascii="Times New Roman" w:hAnsi="Times New Roman" w:cs="Times New Roman"/>
          <w:lang w:val="en-US"/>
        </w:rPr>
      </w:pPr>
      <w:r w:rsidRPr="00B759D7">
        <w:rPr>
          <w:rFonts w:ascii="Times New Roman" w:hAnsi="Times New Roman" w:cs="Times New Roman"/>
          <w:b/>
          <w:i/>
          <w:lang w:val="en-US"/>
        </w:rPr>
        <w:t xml:space="preserve">AFRISTAT </w:t>
      </w:r>
      <w:r>
        <w:rPr>
          <w:rFonts w:ascii="Times New Roman" w:hAnsi="Times New Roman" w:cs="Times New Roman"/>
          <w:lang w:val="en-US"/>
        </w:rPr>
        <w:tab/>
      </w:r>
      <w:r>
        <w:rPr>
          <w:rFonts w:ascii="Times New Roman" w:hAnsi="Times New Roman" w:cs="Times New Roman"/>
          <w:lang w:val="en-US"/>
        </w:rPr>
        <w:tab/>
      </w:r>
      <w:r w:rsidRPr="006A1F65">
        <w:rPr>
          <w:rFonts w:ascii="Times New Roman" w:hAnsi="Times New Roman" w:cs="Times New Roman"/>
          <w:lang w:val="en-US"/>
        </w:rPr>
        <w:t>Economic and statistical observatory of sub-Saharan Africa</w:t>
      </w:r>
    </w:p>
    <w:p w14:paraId="15E5CF6F" w14:textId="77777777" w:rsidR="006A1F65" w:rsidRPr="00B759D7" w:rsidRDefault="006A1F65" w:rsidP="006A1F65">
      <w:pPr>
        <w:rPr>
          <w:rFonts w:ascii="Times New Roman" w:hAnsi="Times New Roman" w:cs="Times New Roman"/>
        </w:rPr>
      </w:pPr>
      <w:r w:rsidRPr="000834B2">
        <w:rPr>
          <w:rFonts w:ascii="Times New Roman" w:hAnsi="Times New Roman" w:cs="Times New Roman"/>
          <w:b/>
          <w:i/>
        </w:rPr>
        <w:t xml:space="preserve">ARV </w:t>
      </w:r>
      <w:r w:rsidRPr="00B759D7">
        <w:rPr>
          <w:rFonts w:ascii="Times New Roman" w:hAnsi="Times New Roman" w:cs="Times New Roman"/>
        </w:rPr>
        <w:tab/>
      </w:r>
      <w:r w:rsidRPr="00B759D7">
        <w:rPr>
          <w:rFonts w:ascii="Times New Roman" w:hAnsi="Times New Roman" w:cs="Times New Roman"/>
        </w:rPr>
        <w:tab/>
      </w:r>
      <w:r w:rsidRPr="00B759D7">
        <w:rPr>
          <w:rFonts w:ascii="Times New Roman" w:hAnsi="Times New Roman" w:cs="Times New Roman"/>
        </w:rPr>
        <w:tab/>
        <w:t>Antirétroviraux</w:t>
      </w:r>
    </w:p>
    <w:p w14:paraId="2C5390AB" w14:textId="77777777" w:rsidR="000834B2" w:rsidRDefault="000834B2" w:rsidP="006A1F65">
      <w:pPr>
        <w:rPr>
          <w:rFonts w:ascii="Times New Roman" w:hAnsi="Times New Roman" w:cs="Times New Roman"/>
        </w:rPr>
      </w:pPr>
      <w:r w:rsidRPr="000834B2">
        <w:rPr>
          <w:rFonts w:ascii="Times New Roman" w:hAnsi="Times New Roman" w:cs="Times New Roman"/>
          <w:b/>
          <w:i/>
        </w:rPr>
        <w:t xml:space="preserve">CC </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sidRPr="006A1F65">
        <w:rPr>
          <w:rFonts w:ascii="Times New Roman" w:hAnsi="Times New Roman" w:cs="Times New Roman"/>
        </w:rPr>
        <w:t>Cadre de coopération des Nations pour le développement durable</w:t>
      </w:r>
    </w:p>
    <w:p w14:paraId="1CE1C491" w14:textId="77777777" w:rsidR="000834B2" w:rsidRPr="000834B2" w:rsidRDefault="000834B2" w:rsidP="006A1F65">
      <w:pPr>
        <w:rPr>
          <w:rFonts w:ascii="Times New Roman" w:hAnsi="Times New Roman" w:cs="Times New Roman"/>
        </w:rPr>
      </w:pPr>
      <w:r w:rsidRPr="000834B2">
        <w:rPr>
          <w:rFonts w:ascii="Times New Roman" w:hAnsi="Times New Roman" w:cs="Times New Roman"/>
          <w:b/>
          <w:i/>
        </w:rPr>
        <w:t>CCNUCC</w:t>
      </w:r>
      <w:r w:rsidRPr="006A1F65">
        <w:rPr>
          <w:rFonts w:ascii="Times New Roman" w:hAnsi="Times New Roman" w:cs="Times New Roman"/>
        </w:rPr>
        <w:t xml:space="preserve"> </w:t>
      </w:r>
      <w:r>
        <w:rPr>
          <w:rFonts w:ascii="Times New Roman" w:hAnsi="Times New Roman" w:cs="Times New Roman"/>
        </w:rPr>
        <w:tab/>
      </w:r>
      <w:r>
        <w:rPr>
          <w:rFonts w:ascii="Times New Roman" w:hAnsi="Times New Roman" w:cs="Times New Roman"/>
        </w:rPr>
        <w:tab/>
      </w:r>
      <w:r w:rsidRPr="006A1F65">
        <w:rPr>
          <w:rFonts w:ascii="Times New Roman" w:hAnsi="Times New Roman" w:cs="Times New Roman"/>
        </w:rPr>
        <w:t xml:space="preserve">Convention cadre des Nations Unies pour le changement climatique </w:t>
      </w:r>
    </w:p>
    <w:p w14:paraId="1C3EBD5A" w14:textId="77777777" w:rsidR="000834B2" w:rsidRPr="000834B2" w:rsidRDefault="000834B2" w:rsidP="006A1F65">
      <w:pPr>
        <w:rPr>
          <w:rFonts w:ascii="Times New Roman" w:hAnsi="Times New Roman" w:cs="Times New Roman"/>
        </w:rPr>
      </w:pPr>
      <w:r w:rsidRPr="000834B2">
        <w:rPr>
          <w:rFonts w:ascii="Times New Roman" w:hAnsi="Times New Roman" w:cs="Times New Roman"/>
          <w:b/>
          <w:i/>
        </w:rPr>
        <w:t xml:space="preserve">CDEAO </w:t>
      </w:r>
      <w:r>
        <w:rPr>
          <w:rFonts w:ascii="Times New Roman" w:hAnsi="Times New Roman" w:cs="Times New Roman"/>
        </w:rPr>
        <w:tab/>
      </w:r>
      <w:r>
        <w:rPr>
          <w:rFonts w:ascii="Times New Roman" w:hAnsi="Times New Roman" w:cs="Times New Roman"/>
        </w:rPr>
        <w:tab/>
      </w:r>
      <w:r w:rsidRPr="006A1F65">
        <w:rPr>
          <w:rFonts w:ascii="Times New Roman" w:hAnsi="Times New Roman" w:cs="Times New Roman"/>
        </w:rPr>
        <w:t>Communauté économique des Etats de l’Afrique de l’ouest</w:t>
      </w:r>
    </w:p>
    <w:p w14:paraId="2DF2F4E5" w14:textId="77777777" w:rsidR="000834B2" w:rsidRDefault="000834B2" w:rsidP="006A1F65">
      <w:pPr>
        <w:rPr>
          <w:rFonts w:ascii="Times New Roman" w:hAnsi="Times New Roman" w:cs="Times New Roman"/>
        </w:rPr>
      </w:pPr>
      <w:r w:rsidRPr="000834B2">
        <w:rPr>
          <w:rFonts w:ascii="Times New Roman" w:hAnsi="Times New Roman" w:cs="Times New Roman"/>
          <w:b/>
          <w:i/>
        </w:rPr>
        <w:t xml:space="preserve">CDE </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sidRPr="006A1F65">
        <w:rPr>
          <w:rFonts w:ascii="Times New Roman" w:hAnsi="Times New Roman" w:cs="Times New Roman"/>
        </w:rPr>
        <w:t>Convention sur les droits de l’</w:t>
      </w:r>
      <w:r>
        <w:rPr>
          <w:rFonts w:ascii="Times New Roman" w:hAnsi="Times New Roman" w:cs="Times New Roman"/>
        </w:rPr>
        <w:t>enfant</w:t>
      </w:r>
    </w:p>
    <w:p w14:paraId="5CA9CECE" w14:textId="77777777" w:rsidR="000834B2" w:rsidRDefault="000834B2" w:rsidP="006A1F65">
      <w:pPr>
        <w:rPr>
          <w:rFonts w:ascii="Times New Roman" w:hAnsi="Times New Roman" w:cs="Times New Roman"/>
        </w:rPr>
      </w:pPr>
      <w:r w:rsidRPr="000834B2">
        <w:rPr>
          <w:rFonts w:ascii="Times New Roman" w:hAnsi="Times New Roman" w:cs="Times New Roman"/>
          <w:b/>
          <w:i/>
        </w:rPr>
        <w:t>CEA</w:t>
      </w:r>
      <w:r w:rsidRPr="006A1F65">
        <w:rPr>
          <w:rFonts w:ascii="Times New Roman" w:hAnsi="Times New Roman" w:cs="Times New Roman"/>
        </w:rPr>
        <w:t xml:space="preserve"> </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sidRPr="006A1F65">
        <w:rPr>
          <w:rFonts w:ascii="Times New Roman" w:hAnsi="Times New Roman" w:cs="Times New Roman"/>
        </w:rPr>
        <w:t>Commission économique pour l’Afrique</w:t>
      </w:r>
    </w:p>
    <w:p w14:paraId="796F97F6" w14:textId="77777777" w:rsidR="000834B2" w:rsidRDefault="000834B2" w:rsidP="006A1F65">
      <w:pPr>
        <w:rPr>
          <w:rFonts w:ascii="Times New Roman" w:hAnsi="Times New Roman" w:cs="Times New Roman"/>
        </w:rPr>
      </w:pPr>
      <w:r w:rsidRPr="000834B2">
        <w:rPr>
          <w:rFonts w:ascii="Times New Roman" w:hAnsi="Times New Roman" w:cs="Times New Roman"/>
          <w:b/>
          <w:i/>
        </w:rPr>
        <w:t>CEAP</w:t>
      </w:r>
      <w:r w:rsidRPr="006A1F65">
        <w:rPr>
          <w:rFonts w:ascii="Times New Roman" w:hAnsi="Times New Roman" w:cs="Times New Roman"/>
        </w:rPr>
        <w:t xml:space="preserve"> </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sidRPr="006A1F65">
        <w:rPr>
          <w:rFonts w:ascii="Times New Roman" w:hAnsi="Times New Roman" w:cs="Times New Roman"/>
        </w:rPr>
        <w:t>Champ écoles agropastoral</w:t>
      </w:r>
    </w:p>
    <w:p w14:paraId="4925C47C" w14:textId="77777777" w:rsidR="000834B2" w:rsidRPr="000834B2" w:rsidRDefault="000834B2" w:rsidP="006A1F65">
      <w:pPr>
        <w:rPr>
          <w:rFonts w:ascii="Times New Roman" w:hAnsi="Times New Roman" w:cs="Times New Roman"/>
        </w:rPr>
      </w:pPr>
      <w:r w:rsidRPr="000834B2">
        <w:rPr>
          <w:rFonts w:ascii="Times New Roman" w:hAnsi="Times New Roman" w:cs="Times New Roman"/>
          <w:b/>
          <w:i/>
        </w:rPr>
        <w:t xml:space="preserve">CEDAW </w:t>
      </w:r>
      <w:r>
        <w:rPr>
          <w:rFonts w:ascii="Times New Roman" w:hAnsi="Times New Roman" w:cs="Times New Roman"/>
        </w:rPr>
        <w:tab/>
      </w:r>
      <w:r>
        <w:rPr>
          <w:rFonts w:ascii="Times New Roman" w:hAnsi="Times New Roman" w:cs="Times New Roman"/>
        </w:rPr>
        <w:tab/>
      </w:r>
      <w:r w:rsidRPr="006A1F65">
        <w:rPr>
          <w:rFonts w:ascii="Times New Roman" w:hAnsi="Times New Roman" w:cs="Times New Roman"/>
        </w:rPr>
        <w:t xml:space="preserve">Convention sur l’élimination de toutes les formes de discrimination à l’égard des femmes </w:t>
      </w:r>
    </w:p>
    <w:p w14:paraId="48EF964C" w14:textId="77777777" w:rsidR="000834B2" w:rsidRDefault="000834B2" w:rsidP="000834B2">
      <w:pPr>
        <w:rPr>
          <w:rFonts w:ascii="Times New Roman" w:hAnsi="Times New Roman" w:cs="Times New Roman"/>
        </w:rPr>
      </w:pPr>
      <w:r w:rsidRPr="000834B2">
        <w:rPr>
          <w:rFonts w:ascii="Times New Roman" w:hAnsi="Times New Roman" w:cs="Times New Roman"/>
          <w:b/>
          <w:i/>
        </w:rPr>
        <w:t xml:space="preserve">CENI </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sidRPr="006A1F65">
        <w:rPr>
          <w:rFonts w:ascii="Times New Roman" w:hAnsi="Times New Roman" w:cs="Times New Roman"/>
        </w:rPr>
        <w:t>Commission électorale nationale indépendante</w:t>
      </w:r>
    </w:p>
    <w:p w14:paraId="2A65C5DD" w14:textId="77777777" w:rsidR="000834B2" w:rsidRDefault="000834B2" w:rsidP="000834B2">
      <w:pPr>
        <w:rPr>
          <w:rFonts w:ascii="Times New Roman" w:hAnsi="Times New Roman" w:cs="Times New Roman"/>
        </w:rPr>
      </w:pPr>
      <w:r w:rsidRPr="000834B2">
        <w:rPr>
          <w:rFonts w:ascii="Times New Roman" w:hAnsi="Times New Roman" w:cs="Times New Roman"/>
          <w:b/>
          <w:i/>
        </w:rPr>
        <w:t xml:space="preserve">CNDH </w:t>
      </w:r>
      <w:r w:rsidRPr="000834B2">
        <w:rPr>
          <w:rFonts w:ascii="Times New Roman" w:hAnsi="Times New Roman" w:cs="Times New Roman"/>
          <w:b/>
          <w:i/>
        </w:rPr>
        <w:tab/>
      </w:r>
      <w:r>
        <w:rPr>
          <w:rFonts w:ascii="Times New Roman" w:hAnsi="Times New Roman" w:cs="Times New Roman"/>
        </w:rPr>
        <w:tab/>
      </w:r>
      <w:r>
        <w:rPr>
          <w:rFonts w:ascii="Times New Roman" w:hAnsi="Times New Roman" w:cs="Times New Roman"/>
        </w:rPr>
        <w:tab/>
      </w:r>
      <w:r w:rsidRPr="006A1F65">
        <w:rPr>
          <w:rFonts w:ascii="Times New Roman" w:hAnsi="Times New Roman" w:cs="Times New Roman"/>
        </w:rPr>
        <w:t>Commission nationale des droits de l’</w:t>
      </w:r>
      <w:r>
        <w:rPr>
          <w:rFonts w:ascii="Times New Roman" w:hAnsi="Times New Roman" w:cs="Times New Roman"/>
        </w:rPr>
        <w:t>homme</w:t>
      </w:r>
    </w:p>
    <w:p w14:paraId="1D648A7A" w14:textId="77777777" w:rsidR="000834B2" w:rsidRDefault="000834B2" w:rsidP="000834B2">
      <w:pPr>
        <w:rPr>
          <w:rFonts w:ascii="Times New Roman" w:hAnsi="Times New Roman" w:cs="Times New Roman"/>
        </w:rPr>
      </w:pPr>
      <w:r w:rsidRPr="000834B2">
        <w:rPr>
          <w:rFonts w:ascii="Times New Roman" w:hAnsi="Times New Roman" w:cs="Times New Roman"/>
          <w:b/>
          <w:i/>
        </w:rPr>
        <w:t>COVID 19</w:t>
      </w:r>
      <w:r w:rsidRPr="006A1F65">
        <w:rPr>
          <w:rFonts w:ascii="Times New Roman" w:hAnsi="Times New Roman" w:cs="Times New Roman"/>
        </w:rPr>
        <w:t xml:space="preserve">  </w:t>
      </w:r>
      <w:r>
        <w:rPr>
          <w:rFonts w:ascii="Times New Roman" w:hAnsi="Times New Roman" w:cs="Times New Roman"/>
        </w:rPr>
        <w:tab/>
      </w:r>
      <w:r>
        <w:rPr>
          <w:rFonts w:ascii="Times New Roman" w:hAnsi="Times New Roman" w:cs="Times New Roman"/>
        </w:rPr>
        <w:tab/>
      </w:r>
      <w:r w:rsidRPr="006A1F65">
        <w:rPr>
          <w:rFonts w:ascii="Times New Roman" w:hAnsi="Times New Roman" w:cs="Times New Roman"/>
        </w:rPr>
        <w:t>Maladie à Coronavirus 2019</w:t>
      </w:r>
    </w:p>
    <w:p w14:paraId="35211FF8" w14:textId="77777777" w:rsidR="000834B2" w:rsidRDefault="000834B2" w:rsidP="000834B2">
      <w:pPr>
        <w:rPr>
          <w:rFonts w:ascii="Times New Roman" w:hAnsi="Times New Roman" w:cs="Times New Roman"/>
        </w:rPr>
      </w:pPr>
      <w:r w:rsidRPr="000834B2">
        <w:rPr>
          <w:rFonts w:ascii="Times New Roman" w:hAnsi="Times New Roman" w:cs="Times New Roman"/>
          <w:b/>
          <w:i/>
        </w:rPr>
        <w:t xml:space="preserve">CPC </w:t>
      </w:r>
      <w:r w:rsidRPr="000834B2">
        <w:rPr>
          <w:rFonts w:ascii="Times New Roman" w:hAnsi="Times New Roman" w:cs="Times New Roman"/>
          <w:b/>
          <w:i/>
        </w:rPr>
        <w:tab/>
      </w:r>
      <w:r>
        <w:rPr>
          <w:rFonts w:ascii="Times New Roman" w:hAnsi="Times New Roman" w:cs="Times New Roman"/>
        </w:rPr>
        <w:tab/>
      </w:r>
      <w:r>
        <w:rPr>
          <w:rFonts w:ascii="Times New Roman" w:hAnsi="Times New Roman" w:cs="Times New Roman"/>
        </w:rPr>
        <w:tab/>
      </w:r>
      <w:r w:rsidRPr="006A1F65">
        <w:rPr>
          <w:rFonts w:ascii="Times New Roman" w:hAnsi="Times New Roman" w:cs="Times New Roman"/>
        </w:rPr>
        <w:t>Communauté de prévention communautaire</w:t>
      </w:r>
    </w:p>
    <w:p w14:paraId="52D44908" w14:textId="77777777" w:rsidR="000834B2" w:rsidRDefault="000834B2" w:rsidP="000834B2">
      <w:pPr>
        <w:rPr>
          <w:rFonts w:ascii="Times New Roman" w:hAnsi="Times New Roman" w:cs="Times New Roman"/>
        </w:rPr>
      </w:pPr>
      <w:r w:rsidRPr="000834B2">
        <w:rPr>
          <w:rFonts w:ascii="Times New Roman" w:hAnsi="Times New Roman" w:cs="Times New Roman"/>
          <w:b/>
          <w:i/>
        </w:rPr>
        <w:t xml:space="preserve">DCO </w:t>
      </w:r>
      <w:r w:rsidRPr="000834B2">
        <w:rPr>
          <w:rFonts w:ascii="Times New Roman" w:hAnsi="Times New Roman" w:cs="Times New Roman"/>
          <w:b/>
          <w:i/>
        </w:rPr>
        <w:tab/>
      </w:r>
      <w:r>
        <w:rPr>
          <w:rFonts w:ascii="Times New Roman" w:hAnsi="Times New Roman" w:cs="Times New Roman"/>
        </w:rPr>
        <w:tab/>
      </w:r>
      <w:r>
        <w:rPr>
          <w:rFonts w:ascii="Times New Roman" w:hAnsi="Times New Roman" w:cs="Times New Roman"/>
        </w:rPr>
        <w:tab/>
      </w:r>
      <w:r w:rsidRPr="006A1F65">
        <w:rPr>
          <w:rFonts w:ascii="Times New Roman" w:hAnsi="Times New Roman" w:cs="Times New Roman"/>
        </w:rPr>
        <w:t>Development coordination office</w:t>
      </w:r>
    </w:p>
    <w:p w14:paraId="35028CE0" w14:textId="77777777" w:rsidR="000834B2" w:rsidRDefault="000834B2" w:rsidP="000834B2">
      <w:pPr>
        <w:rPr>
          <w:rFonts w:ascii="Times New Roman" w:hAnsi="Times New Roman" w:cs="Times New Roman"/>
        </w:rPr>
      </w:pPr>
      <w:r w:rsidRPr="000834B2">
        <w:rPr>
          <w:rFonts w:ascii="Times New Roman" w:hAnsi="Times New Roman" w:cs="Times New Roman"/>
          <w:b/>
          <w:i/>
        </w:rPr>
        <w:t>DREC</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sidRPr="006A1F65">
        <w:rPr>
          <w:rFonts w:ascii="Times New Roman" w:hAnsi="Times New Roman" w:cs="Times New Roman"/>
        </w:rPr>
        <w:t xml:space="preserve"> Direction de l’</w:t>
      </w:r>
      <w:r>
        <w:rPr>
          <w:rFonts w:ascii="Times New Roman" w:hAnsi="Times New Roman" w:cs="Times New Roman"/>
        </w:rPr>
        <w:t>Etat civil et des réfugiés</w:t>
      </w:r>
    </w:p>
    <w:p w14:paraId="3DE34677" w14:textId="77777777" w:rsidR="000834B2" w:rsidRDefault="000834B2" w:rsidP="000834B2">
      <w:pPr>
        <w:rPr>
          <w:rFonts w:ascii="Times New Roman" w:hAnsi="Times New Roman" w:cs="Times New Roman"/>
        </w:rPr>
      </w:pPr>
      <w:r w:rsidRPr="000834B2">
        <w:rPr>
          <w:rFonts w:ascii="Times New Roman" w:hAnsi="Times New Roman" w:cs="Times New Roman"/>
          <w:b/>
          <w:i/>
        </w:rPr>
        <w:t>ENAFEM</w:t>
      </w:r>
      <w:r w:rsidRPr="006A1F65">
        <w:rPr>
          <w:rFonts w:ascii="Times New Roman" w:hAnsi="Times New Roman" w:cs="Times New Roman"/>
        </w:rPr>
        <w:t xml:space="preserve"> </w:t>
      </w:r>
      <w:r>
        <w:rPr>
          <w:rFonts w:ascii="Times New Roman" w:hAnsi="Times New Roman" w:cs="Times New Roman"/>
        </w:rPr>
        <w:tab/>
      </w:r>
      <w:r>
        <w:rPr>
          <w:rFonts w:ascii="Times New Roman" w:hAnsi="Times New Roman" w:cs="Times New Roman"/>
        </w:rPr>
        <w:tab/>
      </w:r>
      <w:r w:rsidRPr="006A1F65">
        <w:rPr>
          <w:rFonts w:ascii="Times New Roman" w:hAnsi="Times New Roman" w:cs="Times New Roman"/>
        </w:rPr>
        <w:t>Enquête nationale sur la fécondité et de la mortalité</w:t>
      </w:r>
    </w:p>
    <w:p w14:paraId="53131BF2" w14:textId="77777777" w:rsidR="000834B2" w:rsidRDefault="000834B2" w:rsidP="000834B2">
      <w:pPr>
        <w:rPr>
          <w:rFonts w:ascii="Times New Roman" w:hAnsi="Times New Roman" w:cs="Times New Roman"/>
        </w:rPr>
      </w:pPr>
      <w:r w:rsidRPr="000834B2">
        <w:rPr>
          <w:rFonts w:ascii="Times New Roman" w:hAnsi="Times New Roman" w:cs="Times New Roman"/>
          <w:b/>
          <w:i/>
        </w:rPr>
        <w:t xml:space="preserve">EPU </w:t>
      </w:r>
      <w:r w:rsidRPr="000834B2">
        <w:rPr>
          <w:rFonts w:ascii="Times New Roman" w:hAnsi="Times New Roman" w:cs="Times New Roman"/>
          <w:b/>
          <w:i/>
        </w:rPr>
        <w:tab/>
      </w:r>
      <w:r>
        <w:rPr>
          <w:rFonts w:ascii="Times New Roman" w:hAnsi="Times New Roman" w:cs="Times New Roman"/>
        </w:rPr>
        <w:tab/>
      </w:r>
      <w:r>
        <w:rPr>
          <w:rFonts w:ascii="Times New Roman" w:hAnsi="Times New Roman" w:cs="Times New Roman"/>
        </w:rPr>
        <w:tab/>
      </w:r>
      <w:r w:rsidRPr="006A1F65">
        <w:rPr>
          <w:rFonts w:ascii="Times New Roman" w:hAnsi="Times New Roman" w:cs="Times New Roman"/>
        </w:rPr>
        <w:t>Examen périodique universel</w:t>
      </w:r>
    </w:p>
    <w:p w14:paraId="1F23EF27" w14:textId="77777777" w:rsidR="000834B2" w:rsidRDefault="000834B2" w:rsidP="000834B2">
      <w:pPr>
        <w:rPr>
          <w:rFonts w:ascii="Times New Roman" w:hAnsi="Times New Roman" w:cs="Times New Roman"/>
        </w:rPr>
      </w:pPr>
      <w:r w:rsidRPr="000834B2">
        <w:rPr>
          <w:rFonts w:ascii="Times New Roman" w:hAnsi="Times New Roman" w:cs="Times New Roman"/>
          <w:b/>
          <w:i/>
        </w:rPr>
        <w:t xml:space="preserve">FAO </w:t>
      </w:r>
      <w:r w:rsidRPr="000834B2">
        <w:rPr>
          <w:rFonts w:ascii="Times New Roman" w:hAnsi="Times New Roman" w:cs="Times New Roman"/>
          <w:b/>
          <w:i/>
        </w:rPr>
        <w:tab/>
      </w:r>
      <w:r>
        <w:rPr>
          <w:rFonts w:ascii="Times New Roman" w:hAnsi="Times New Roman" w:cs="Times New Roman"/>
        </w:rPr>
        <w:tab/>
      </w:r>
      <w:r>
        <w:rPr>
          <w:rFonts w:ascii="Times New Roman" w:hAnsi="Times New Roman" w:cs="Times New Roman"/>
        </w:rPr>
        <w:tab/>
      </w:r>
      <w:r w:rsidRPr="006A1F65">
        <w:rPr>
          <w:rFonts w:ascii="Times New Roman" w:hAnsi="Times New Roman" w:cs="Times New Roman"/>
        </w:rPr>
        <w:t>Organisation des Nations Unies pour l’alimentation et l’agriculture</w:t>
      </w:r>
    </w:p>
    <w:p w14:paraId="409A75A6" w14:textId="77777777" w:rsidR="000834B2" w:rsidRDefault="000834B2" w:rsidP="000834B2">
      <w:pPr>
        <w:rPr>
          <w:rFonts w:ascii="Times New Roman" w:hAnsi="Times New Roman" w:cs="Times New Roman"/>
        </w:rPr>
      </w:pPr>
      <w:r w:rsidRPr="000834B2">
        <w:rPr>
          <w:rFonts w:ascii="Times New Roman" w:hAnsi="Times New Roman" w:cs="Times New Roman"/>
          <w:b/>
          <w:i/>
        </w:rPr>
        <w:t xml:space="preserve">FDAL </w:t>
      </w:r>
      <w:r w:rsidRPr="000834B2">
        <w:rPr>
          <w:rFonts w:ascii="Times New Roman" w:hAnsi="Times New Roman" w:cs="Times New Roman"/>
          <w:b/>
          <w:i/>
        </w:rPr>
        <w:tab/>
      </w:r>
      <w:r>
        <w:rPr>
          <w:rFonts w:ascii="Times New Roman" w:hAnsi="Times New Roman" w:cs="Times New Roman"/>
        </w:rPr>
        <w:tab/>
      </w:r>
      <w:r>
        <w:rPr>
          <w:rFonts w:ascii="Times New Roman" w:hAnsi="Times New Roman" w:cs="Times New Roman"/>
        </w:rPr>
        <w:tab/>
      </w:r>
      <w:r w:rsidRPr="006A1F65">
        <w:rPr>
          <w:rFonts w:ascii="Times New Roman" w:hAnsi="Times New Roman" w:cs="Times New Roman"/>
        </w:rPr>
        <w:t>Fin de la Défécation à l’</w:t>
      </w:r>
      <w:r>
        <w:rPr>
          <w:rFonts w:ascii="Times New Roman" w:hAnsi="Times New Roman" w:cs="Times New Roman"/>
        </w:rPr>
        <w:t>air libre</w:t>
      </w:r>
    </w:p>
    <w:p w14:paraId="00A029EA" w14:textId="77777777" w:rsidR="000834B2" w:rsidRDefault="000834B2" w:rsidP="000834B2">
      <w:pPr>
        <w:rPr>
          <w:rFonts w:ascii="Times New Roman" w:hAnsi="Times New Roman" w:cs="Times New Roman"/>
        </w:rPr>
      </w:pPr>
      <w:r w:rsidRPr="000834B2">
        <w:rPr>
          <w:rFonts w:ascii="Times New Roman" w:hAnsi="Times New Roman" w:cs="Times New Roman"/>
          <w:b/>
          <w:i/>
        </w:rPr>
        <w:t xml:space="preserve">FFOM </w:t>
      </w:r>
      <w:r w:rsidRPr="000834B2">
        <w:rPr>
          <w:rFonts w:ascii="Times New Roman" w:hAnsi="Times New Roman" w:cs="Times New Roman"/>
          <w:b/>
          <w:i/>
        </w:rPr>
        <w:tab/>
      </w:r>
      <w:r>
        <w:rPr>
          <w:rFonts w:ascii="Times New Roman" w:hAnsi="Times New Roman" w:cs="Times New Roman"/>
        </w:rPr>
        <w:tab/>
      </w:r>
      <w:r>
        <w:rPr>
          <w:rFonts w:ascii="Times New Roman" w:hAnsi="Times New Roman" w:cs="Times New Roman"/>
        </w:rPr>
        <w:tab/>
      </w:r>
      <w:r w:rsidRPr="006A1F65">
        <w:rPr>
          <w:rFonts w:ascii="Times New Roman" w:hAnsi="Times New Roman" w:cs="Times New Roman"/>
        </w:rPr>
        <w:t>Forces-</w:t>
      </w:r>
      <w:r>
        <w:rPr>
          <w:rFonts w:ascii="Times New Roman" w:hAnsi="Times New Roman" w:cs="Times New Roman"/>
        </w:rPr>
        <w:t>Faiblesses-Menaces-Opportunités</w:t>
      </w:r>
    </w:p>
    <w:p w14:paraId="1B74A9DC" w14:textId="77777777" w:rsidR="000834B2" w:rsidRDefault="000834B2" w:rsidP="000834B2">
      <w:pPr>
        <w:rPr>
          <w:rFonts w:ascii="Times New Roman" w:hAnsi="Times New Roman" w:cs="Times New Roman"/>
        </w:rPr>
      </w:pPr>
      <w:r w:rsidRPr="006A1F65">
        <w:rPr>
          <w:rFonts w:ascii="Times New Roman" w:hAnsi="Times New Roman" w:cs="Times New Roman"/>
          <w:b/>
          <w:i/>
        </w:rPr>
        <w:t>HCR</w:t>
      </w:r>
      <w:r w:rsidRPr="006A1F65">
        <w:rPr>
          <w:rFonts w:ascii="Times New Roman" w:hAnsi="Times New Roman" w:cs="Times New Roman"/>
        </w:rPr>
        <w:t xml:space="preserve"> </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sidRPr="006A1F65">
        <w:rPr>
          <w:rFonts w:ascii="Times New Roman" w:hAnsi="Times New Roman" w:cs="Times New Roman"/>
        </w:rPr>
        <w:t>Haut-commissariat des Nations Unies pour les réfugiés</w:t>
      </w:r>
    </w:p>
    <w:p w14:paraId="65A52B12" w14:textId="77777777" w:rsidR="000834B2" w:rsidRDefault="000834B2" w:rsidP="000834B2">
      <w:pPr>
        <w:rPr>
          <w:rFonts w:ascii="Times New Roman" w:hAnsi="Times New Roman" w:cs="Times New Roman"/>
        </w:rPr>
      </w:pPr>
      <w:r w:rsidRPr="000834B2">
        <w:rPr>
          <w:rFonts w:ascii="Times New Roman" w:hAnsi="Times New Roman" w:cs="Times New Roman"/>
          <w:b/>
          <w:i/>
        </w:rPr>
        <w:t xml:space="preserve">HIMO </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sidRPr="006A1F65">
        <w:rPr>
          <w:rFonts w:ascii="Times New Roman" w:hAnsi="Times New Roman" w:cs="Times New Roman"/>
        </w:rPr>
        <w:t>Haute intensité en main d’œuvre</w:t>
      </w:r>
    </w:p>
    <w:p w14:paraId="0C724831" w14:textId="77777777" w:rsidR="006A1F65" w:rsidRDefault="000834B2" w:rsidP="00B24D28">
      <w:pPr>
        <w:rPr>
          <w:rFonts w:ascii="Times New Roman" w:hAnsi="Times New Roman" w:cs="Times New Roman"/>
        </w:rPr>
      </w:pPr>
      <w:r w:rsidRPr="000834B2">
        <w:rPr>
          <w:rFonts w:ascii="Times New Roman" w:hAnsi="Times New Roman" w:cs="Times New Roman"/>
          <w:b/>
          <w:i/>
        </w:rPr>
        <w:t xml:space="preserve">IDH </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sidRPr="006A1F65">
        <w:rPr>
          <w:rFonts w:ascii="Times New Roman" w:hAnsi="Times New Roman" w:cs="Times New Roman"/>
        </w:rPr>
        <w:t>Indice de développement humain</w:t>
      </w:r>
    </w:p>
    <w:p w14:paraId="17483826" w14:textId="77777777" w:rsidR="000834B2" w:rsidRPr="00B759D7" w:rsidRDefault="000834B2" w:rsidP="000834B2">
      <w:pPr>
        <w:rPr>
          <w:rFonts w:ascii="Times New Roman" w:hAnsi="Times New Roman" w:cs="Times New Roman"/>
        </w:rPr>
      </w:pPr>
      <w:r w:rsidRPr="000834B2">
        <w:rPr>
          <w:rFonts w:ascii="Times New Roman" w:hAnsi="Times New Roman" w:cs="Times New Roman"/>
          <w:b/>
          <w:i/>
        </w:rPr>
        <w:t xml:space="preserve">IIAG </w:t>
      </w:r>
      <w:r w:rsidRPr="000834B2">
        <w:rPr>
          <w:rFonts w:ascii="Times New Roman" w:hAnsi="Times New Roman" w:cs="Times New Roman"/>
          <w:b/>
          <w:i/>
        </w:rPr>
        <w:tab/>
      </w:r>
      <w:r w:rsidRPr="00B759D7">
        <w:rPr>
          <w:rFonts w:ascii="Times New Roman" w:hAnsi="Times New Roman" w:cs="Times New Roman"/>
        </w:rPr>
        <w:tab/>
      </w:r>
      <w:r w:rsidRPr="00B759D7">
        <w:rPr>
          <w:rFonts w:ascii="Times New Roman" w:hAnsi="Times New Roman" w:cs="Times New Roman"/>
        </w:rPr>
        <w:tab/>
        <w:t xml:space="preserve">Ibrahim Index of </w:t>
      </w:r>
      <w:proofErr w:type="spellStart"/>
      <w:r w:rsidRPr="00B759D7">
        <w:rPr>
          <w:rFonts w:ascii="Times New Roman" w:hAnsi="Times New Roman" w:cs="Times New Roman"/>
        </w:rPr>
        <w:t>African</w:t>
      </w:r>
      <w:proofErr w:type="spellEnd"/>
      <w:r w:rsidRPr="00B759D7">
        <w:rPr>
          <w:rFonts w:ascii="Times New Roman" w:hAnsi="Times New Roman" w:cs="Times New Roman"/>
        </w:rPr>
        <w:t xml:space="preserve"> </w:t>
      </w:r>
      <w:proofErr w:type="spellStart"/>
      <w:r w:rsidRPr="00B759D7">
        <w:rPr>
          <w:rFonts w:ascii="Times New Roman" w:hAnsi="Times New Roman" w:cs="Times New Roman"/>
        </w:rPr>
        <w:t>Governance</w:t>
      </w:r>
      <w:proofErr w:type="spellEnd"/>
    </w:p>
    <w:p w14:paraId="489ED40F" w14:textId="77777777" w:rsidR="000834B2" w:rsidRDefault="000834B2" w:rsidP="000834B2">
      <w:pPr>
        <w:rPr>
          <w:rFonts w:ascii="Times New Roman" w:hAnsi="Times New Roman" w:cs="Times New Roman"/>
        </w:rPr>
      </w:pPr>
      <w:r w:rsidRPr="000834B2">
        <w:rPr>
          <w:rFonts w:ascii="Times New Roman" w:hAnsi="Times New Roman" w:cs="Times New Roman"/>
          <w:b/>
          <w:i/>
        </w:rPr>
        <w:t xml:space="preserve">IST </w:t>
      </w:r>
      <w:r w:rsidRPr="006A1F65">
        <w:rPr>
          <w:rFonts w:ascii="Times New Roman" w:hAnsi="Times New Roman" w:cs="Times New Roman"/>
        </w:rPr>
        <w:tab/>
      </w:r>
      <w:r w:rsidRPr="006A1F65">
        <w:rPr>
          <w:rFonts w:ascii="Times New Roman" w:hAnsi="Times New Roman" w:cs="Times New Roman"/>
        </w:rPr>
        <w:tab/>
      </w:r>
      <w:r>
        <w:rPr>
          <w:rFonts w:ascii="Times New Roman" w:hAnsi="Times New Roman" w:cs="Times New Roman"/>
        </w:rPr>
        <w:tab/>
      </w:r>
      <w:r w:rsidRPr="006A1F65">
        <w:rPr>
          <w:rFonts w:ascii="Times New Roman" w:hAnsi="Times New Roman" w:cs="Times New Roman"/>
        </w:rPr>
        <w:t>Infection sexuellement transmissible</w:t>
      </w:r>
    </w:p>
    <w:p w14:paraId="103A1D84" w14:textId="77777777" w:rsidR="000834B2" w:rsidRDefault="000834B2" w:rsidP="000834B2">
      <w:pPr>
        <w:rPr>
          <w:rFonts w:ascii="Times New Roman" w:hAnsi="Times New Roman" w:cs="Times New Roman"/>
        </w:rPr>
      </w:pPr>
      <w:r w:rsidRPr="000834B2">
        <w:rPr>
          <w:rFonts w:ascii="Times New Roman" w:hAnsi="Times New Roman" w:cs="Times New Roman"/>
          <w:b/>
          <w:i/>
        </w:rPr>
        <w:t xml:space="preserve">MAG </w:t>
      </w:r>
      <w:r w:rsidRPr="000834B2">
        <w:rPr>
          <w:rFonts w:ascii="Times New Roman" w:hAnsi="Times New Roman" w:cs="Times New Roman"/>
          <w:b/>
          <w:i/>
        </w:rPr>
        <w:tab/>
      </w:r>
      <w:r>
        <w:rPr>
          <w:rFonts w:ascii="Times New Roman" w:hAnsi="Times New Roman" w:cs="Times New Roman"/>
        </w:rPr>
        <w:tab/>
      </w:r>
      <w:r>
        <w:rPr>
          <w:rFonts w:ascii="Times New Roman" w:hAnsi="Times New Roman" w:cs="Times New Roman"/>
        </w:rPr>
        <w:tab/>
      </w:r>
      <w:r w:rsidRPr="006A1F65">
        <w:rPr>
          <w:rFonts w:ascii="Times New Roman" w:hAnsi="Times New Roman" w:cs="Times New Roman"/>
        </w:rPr>
        <w:t>Malnutrition aigüe globale</w:t>
      </w:r>
    </w:p>
    <w:p w14:paraId="208B112B" w14:textId="77777777" w:rsidR="000834B2" w:rsidRDefault="000834B2" w:rsidP="000834B2">
      <w:pPr>
        <w:rPr>
          <w:rFonts w:ascii="Times New Roman" w:hAnsi="Times New Roman" w:cs="Times New Roman"/>
        </w:rPr>
      </w:pPr>
      <w:r w:rsidRPr="006A1F65">
        <w:rPr>
          <w:rFonts w:ascii="Times New Roman" w:hAnsi="Times New Roman" w:cs="Times New Roman"/>
          <w:b/>
          <w:i/>
        </w:rPr>
        <w:t>OCHA</w:t>
      </w:r>
      <w:r w:rsidRPr="006A1F65">
        <w:rPr>
          <w:rFonts w:ascii="Times New Roman" w:hAnsi="Times New Roman" w:cs="Times New Roman"/>
        </w:rPr>
        <w:t xml:space="preserve"> </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sidRPr="006A1F65">
        <w:rPr>
          <w:rFonts w:ascii="Times New Roman" w:hAnsi="Times New Roman" w:cs="Times New Roman"/>
        </w:rPr>
        <w:t>Bureau de la coordination des affaires humanitaires</w:t>
      </w:r>
    </w:p>
    <w:p w14:paraId="121E6BA7" w14:textId="77777777" w:rsidR="000834B2" w:rsidRDefault="000834B2" w:rsidP="000834B2">
      <w:pPr>
        <w:rPr>
          <w:rFonts w:ascii="Times New Roman" w:hAnsi="Times New Roman" w:cs="Times New Roman"/>
        </w:rPr>
      </w:pPr>
      <w:r w:rsidRPr="000834B2">
        <w:rPr>
          <w:rFonts w:ascii="Times New Roman" w:hAnsi="Times New Roman" w:cs="Times New Roman"/>
          <w:b/>
          <w:i/>
        </w:rPr>
        <w:t>ODD</w:t>
      </w:r>
      <w:r w:rsidRPr="006A1F65">
        <w:rPr>
          <w:rFonts w:ascii="Times New Roman" w:hAnsi="Times New Roman" w:cs="Times New Roman"/>
        </w:rPr>
        <w:t xml:space="preserve"> </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sidRPr="006A1F65">
        <w:rPr>
          <w:rFonts w:ascii="Times New Roman" w:hAnsi="Times New Roman" w:cs="Times New Roman"/>
        </w:rPr>
        <w:t>Objectifs de développement durable</w:t>
      </w:r>
    </w:p>
    <w:p w14:paraId="34148EA8" w14:textId="77777777" w:rsidR="000834B2" w:rsidRPr="000834B2" w:rsidRDefault="000834B2" w:rsidP="000834B2">
      <w:pPr>
        <w:rPr>
          <w:rFonts w:ascii="Times New Roman" w:hAnsi="Times New Roman" w:cs="Times New Roman"/>
        </w:rPr>
      </w:pPr>
      <w:r w:rsidRPr="006A1F65">
        <w:rPr>
          <w:rFonts w:ascii="Times New Roman" w:hAnsi="Times New Roman" w:cs="Times New Roman"/>
          <w:b/>
          <w:i/>
        </w:rPr>
        <w:t>OHCHR</w:t>
      </w:r>
      <w:r w:rsidRPr="006A1F65">
        <w:rPr>
          <w:rFonts w:ascii="Times New Roman" w:hAnsi="Times New Roman" w:cs="Times New Roman"/>
        </w:rPr>
        <w:t xml:space="preserve"> </w:t>
      </w:r>
      <w:r>
        <w:rPr>
          <w:rFonts w:ascii="Times New Roman" w:hAnsi="Times New Roman" w:cs="Times New Roman"/>
        </w:rPr>
        <w:tab/>
      </w:r>
      <w:r>
        <w:rPr>
          <w:rFonts w:ascii="Times New Roman" w:hAnsi="Times New Roman" w:cs="Times New Roman"/>
        </w:rPr>
        <w:tab/>
      </w:r>
      <w:r w:rsidRPr="006A1F65">
        <w:rPr>
          <w:rFonts w:ascii="Times New Roman" w:hAnsi="Times New Roman" w:cs="Times New Roman"/>
        </w:rPr>
        <w:t xml:space="preserve">Haut-Commissariat des Nations Unies aux Droits de l’homme </w:t>
      </w:r>
    </w:p>
    <w:p w14:paraId="13B18439" w14:textId="77777777" w:rsidR="000834B2" w:rsidRDefault="000834B2" w:rsidP="000834B2">
      <w:pPr>
        <w:rPr>
          <w:rFonts w:ascii="Times New Roman" w:hAnsi="Times New Roman" w:cs="Times New Roman"/>
        </w:rPr>
      </w:pPr>
      <w:r w:rsidRPr="006A1F65">
        <w:rPr>
          <w:rFonts w:ascii="Times New Roman" w:hAnsi="Times New Roman" w:cs="Times New Roman"/>
          <w:b/>
          <w:i/>
        </w:rPr>
        <w:t xml:space="preserve">OIM </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sidRPr="006A1F65">
        <w:rPr>
          <w:rFonts w:ascii="Times New Roman" w:hAnsi="Times New Roman" w:cs="Times New Roman"/>
        </w:rPr>
        <w:t>Organisation internationale pour les migrations</w:t>
      </w:r>
    </w:p>
    <w:p w14:paraId="1C2A333C" w14:textId="77777777" w:rsidR="000834B2" w:rsidRDefault="000834B2" w:rsidP="000834B2">
      <w:pPr>
        <w:rPr>
          <w:rFonts w:ascii="Times New Roman" w:hAnsi="Times New Roman" w:cs="Times New Roman"/>
        </w:rPr>
      </w:pPr>
      <w:r w:rsidRPr="006A1F65">
        <w:rPr>
          <w:rFonts w:ascii="Times New Roman" w:hAnsi="Times New Roman" w:cs="Times New Roman"/>
          <w:b/>
          <w:i/>
        </w:rPr>
        <w:t>OMS</w:t>
      </w:r>
      <w:r w:rsidRPr="006A1F65">
        <w:rPr>
          <w:rFonts w:ascii="Times New Roman" w:hAnsi="Times New Roman" w:cs="Times New Roman"/>
        </w:rPr>
        <w:t xml:space="preserve"> </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sidRPr="006A1F65">
        <w:rPr>
          <w:rFonts w:ascii="Times New Roman" w:hAnsi="Times New Roman" w:cs="Times New Roman"/>
        </w:rPr>
        <w:t>Organisation mondiale de la santé</w:t>
      </w:r>
    </w:p>
    <w:p w14:paraId="19FC44F0" w14:textId="77777777" w:rsidR="000834B2" w:rsidRPr="006A1F65" w:rsidRDefault="000834B2" w:rsidP="000834B2">
      <w:pPr>
        <w:rPr>
          <w:rFonts w:ascii="Times New Roman" w:hAnsi="Times New Roman" w:cs="Times New Roman"/>
        </w:rPr>
      </w:pPr>
      <w:r w:rsidRPr="000834B2">
        <w:rPr>
          <w:rFonts w:ascii="Times New Roman" w:hAnsi="Times New Roman" w:cs="Times New Roman"/>
          <w:b/>
          <w:i/>
        </w:rPr>
        <w:t xml:space="preserve">ONG </w:t>
      </w:r>
      <w:r w:rsidRPr="000834B2">
        <w:rPr>
          <w:rFonts w:ascii="Times New Roman" w:hAnsi="Times New Roman" w:cs="Times New Roman"/>
          <w:b/>
          <w:i/>
        </w:rPr>
        <w:tab/>
      </w:r>
      <w:r>
        <w:rPr>
          <w:rFonts w:ascii="Times New Roman" w:hAnsi="Times New Roman" w:cs="Times New Roman"/>
        </w:rPr>
        <w:tab/>
      </w:r>
      <w:r>
        <w:rPr>
          <w:rFonts w:ascii="Times New Roman" w:hAnsi="Times New Roman" w:cs="Times New Roman"/>
        </w:rPr>
        <w:tab/>
      </w:r>
      <w:r w:rsidRPr="006A1F65">
        <w:rPr>
          <w:rFonts w:ascii="Times New Roman" w:hAnsi="Times New Roman" w:cs="Times New Roman"/>
        </w:rPr>
        <w:t>Organisation non gouvernementale</w:t>
      </w:r>
    </w:p>
    <w:p w14:paraId="7DED713E" w14:textId="77777777" w:rsidR="000834B2" w:rsidRDefault="000834B2" w:rsidP="000834B2">
      <w:pPr>
        <w:rPr>
          <w:rFonts w:ascii="Times New Roman" w:hAnsi="Times New Roman" w:cs="Times New Roman"/>
        </w:rPr>
      </w:pPr>
      <w:r w:rsidRPr="000834B2">
        <w:rPr>
          <w:rFonts w:ascii="Times New Roman" w:hAnsi="Times New Roman" w:cs="Times New Roman"/>
          <w:b/>
          <w:i/>
        </w:rPr>
        <w:t xml:space="preserve">OSC </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sidRPr="006A1F65">
        <w:rPr>
          <w:rFonts w:ascii="Times New Roman" w:hAnsi="Times New Roman" w:cs="Times New Roman"/>
        </w:rPr>
        <w:t>Organisations de la société civile</w:t>
      </w:r>
    </w:p>
    <w:p w14:paraId="191E515C" w14:textId="77777777" w:rsidR="000834B2" w:rsidRDefault="000834B2" w:rsidP="000834B2">
      <w:pPr>
        <w:rPr>
          <w:rFonts w:ascii="Times New Roman" w:hAnsi="Times New Roman" w:cs="Times New Roman"/>
        </w:rPr>
      </w:pPr>
      <w:r w:rsidRPr="000834B2">
        <w:rPr>
          <w:rFonts w:ascii="Times New Roman" w:hAnsi="Times New Roman" w:cs="Times New Roman"/>
          <w:b/>
          <w:i/>
        </w:rPr>
        <w:t xml:space="preserve">OSV </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sidRPr="006A1F65">
        <w:rPr>
          <w:rFonts w:ascii="Times New Roman" w:hAnsi="Times New Roman" w:cs="Times New Roman"/>
        </w:rPr>
        <w:t>Observatoire de suivi de la vulnérabilité</w:t>
      </w:r>
    </w:p>
    <w:p w14:paraId="3B23F763" w14:textId="77777777" w:rsidR="000834B2" w:rsidRDefault="000834B2" w:rsidP="000834B2">
      <w:pPr>
        <w:rPr>
          <w:rFonts w:ascii="Times New Roman" w:hAnsi="Times New Roman" w:cs="Times New Roman"/>
        </w:rPr>
      </w:pPr>
      <w:r w:rsidRPr="006A1F65">
        <w:rPr>
          <w:rFonts w:ascii="Times New Roman" w:hAnsi="Times New Roman" w:cs="Times New Roman"/>
          <w:b/>
          <w:i/>
        </w:rPr>
        <w:t>PAM</w:t>
      </w:r>
      <w:r w:rsidRPr="006A1F65">
        <w:rPr>
          <w:rFonts w:ascii="Times New Roman" w:hAnsi="Times New Roman" w:cs="Times New Roman"/>
        </w:rPr>
        <w:t xml:space="preserve"> </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sidRPr="006A1F65">
        <w:rPr>
          <w:rFonts w:ascii="Times New Roman" w:hAnsi="Times New Roman" w:cs="Times New Roman"/>
        </w:rPr>
        <w:t>Programme alimentaire mondiale</w:t>
      </w:r>
    </w:p>
    <w:p w14:paraId="6DD656F2" w14:textId="77777777" w:rsidR="000834B2" w:rsidRDefault="000834B2" w:rsidP="000834B2">
      <w:pPr>
        <w:rPr>
          <w:rFonts w:ascii="Times New Roman" w:hAnsi="Times New Roman" w:cs="Times New Roman"/>
        </w:rPr>
      </w:pPr>
      <w:r w:rsidRPr="000834B2">
        <w:rPr>
          <w:rFonts w:ascii="Times New Roman" w:hAnsi="Times New Roman" w:cs="Times New Roman"/>
          <w:b/>
          <w:i/>
        </w:rPr>
        <w:t>PCIME</w:t>
      </w:r>
      <w:r w:rsidRPr="006A1F65">
        <w:rPr>
          <w:rFonts w:ascii="Times New Roman" w:hAnsi="Times New Roman" w:cs="Times New Roman"/>
        </w:rPr>
        <w:t xml:space="preserve"> </w:t>
      </w:r>
      <w:r>
        <w:rPr>
          <w:rFonts w:ascii="Times New Roman" w:hAnsi="Times New Roman" w:cs="Times New Roman"/>
        </w:rPr>
        <w:tab/>
      </w:r>
      <w:r>
        <w:rPr>
          <w:rFonts w:ascii="Times New Roman" w:hAnsi="Times New Roman" w:cs="Times New Roman"/>
        </w:rPr>
        <w:tab/>
      </w:r>
      <w:r w:rsidRPr="006A1F65">
        <w:rPr>
          <w:rFonts w:ascii="Times New Roman" w:hAnsi="Times New Roman" w:cs="Times New Roman"/>
        </w:rPr>
        <w:t>Prise en charge intégrée des maladies de l’</w:t>
      </w:r>
      <w:r>
        <w:rPr>
          <w:rFonts w:ascii="Times New Roman" w:hAnsi="Times New Roman" w:cs="Times New Roman"/>
        </w:rPr>
        <w:t>enfant</w:t>
      </w:r>
    </w:p>
    <w:p w14:paraId="52D274C7" w14:textId="77777777" w:rsidR="000834B2" w:rsidRDefault="000834B2" w:rsidP="000834B2">
      <w:pPr>
        <w:rPr>
          <w:rFonts w:ascii="Times New Roman" w:hAnsi="Times New Roman" w:cs="Times New Roman"/>
        </w:rPr>
      </w:pPr>
      <w:r w:rsidRPr="000834B2">
        <w:rPr>
          <w:rFonts w:ascii="Times New Roman" w:hAnsi="Times New Roman" w:cs="Times New Roman"/>
          <w:b/>
          <w:i/>
        </w:rPr>
        <w:t xml:space="preserve">PDC </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sidRPr="006A1F65">
        <w:rPr>
          <w:rFonts w:ascii="Times New Roman" w:hAnsi="Times New Roman" w:cs="Times New Roman"/>
        </w:rPr>
        <w:t>Plan de développement communal</w:t>
      </w:r>
    </w:p>
    <w:p w14:paraId="6ED6E1AA" w14:textId="77777777" w:rsidR="000834B2" w:rsidRDefault="000834B2" w:rsidP="000834B2">
      <w:pPr>
        <w:rPr>
          <w:rFonts w:ascii="Times New Roman" w:hAnsi="Times New Roman" w:cs="Times New Roman"/>
        </w:rPr>
      </w:pPr>
      <w:r w:rsidRPr="000834B2">
        <w:rPr>
          <w:rFonts w:ascii="Times New Roman" w:hAnsi="Times New Roman" w:cs="Times New Roman"/>
          <w:b/>
          <w:i/>
        </w:rPr>
        <w:t xml:space="preserve">PDES </w:t>
      </w:r>
      <w:r w:rsidRPr="000834B2">
        <w:rPr>
          <w:rFonts w:ascii="Times New Roman" w:hAnsi="Times New Roman" w:cs="Times New Roman"/>
          <w:b/>
          <w:i/>
        </w:rPr>
        <w:tab/>
      </w:r>
      <w:r>
        <w:rPr>
          <w:rFonts w:ascii="Times New Roman" w:hAnsi="Times New Roman" w:cs="Times New Roman"/>
        </w:rPr>
        <w:tab/>
      </w:r>
      <w:r>
        <w:rPr>
          <w:rFonts w:ascii="Times New Roman" w:hAnsi="Times New Roman" w:cs="Times New Roman"/>
        </w:rPr>
        <w:tab/>
      </w:r>
      <w:r w:rsidRPr="006A1F65">
        <w:rPr>
          <w:rFonts w:ascii="Times New Roman" w:hAnsi="Times New Roman" w:cs="Times New Roman"/>
        </w:rPr>
        <w:t>Plan de développement économique et social</w:t>
      </w:r>
    </w:p>
    <w:p w14:paraId="449C1BC3" w14:textId="77777777" w:rsidR="000834B2" w:rsidRDefault="000834B2" w:rsidP="000834B2">
      <w:pPr>
        <w:rPr>
          <w:rFonts w:ascii="Times New Roman" w:hAnsi="Times New Roman" w:cs="Times New Roman"/>
        </w:rPr>
      </w:pPr>
      <w:r w:rsidRPr="000834B2">
        <w:rPr>
          <w:rFonts w:ascii="Times New Roman" w:hAnsi="Times New Roman" w:cs="Times New Roman"/>
          <w:b/>
          <w:i/>
        </w:rPr>
        <w:t xml:space="preserve">PDI </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sidRPr="006A1F65">
        <w:rPr>
          <w:rFonts w:ascii="Times New Roman" w:hAnsi="Times New Roman" w:cs="Times New Roman"/>
        </w:rPr>
        <w:t>Personnes déplacées internes</w:t>
      </w:r>
    </w:p>
    <w:p w14:paraId="33E1DBFC" w14:textId="77777777" w:rsidR="000834B2" w:rsidRDefault="000834B2" w:rsidP="000834B2">
      <w:pPr>
        <w:rPr>
          <w:rFonts w:ascii="Times New Roman" w:hAnsi="Times New Roman" w:cs="Times New Roman"/>
        </w:rPr>
      </w:pPr>
      <w:r w:rsidRPr="000834B2">
        <w:rPr>
          <w:rFonts w:ascii="Times New Roman" w:hAnsi="Times New Roman" w:cs="Times New Roman"/>
          <w:b/>
          <w:i/>
        </w:rPr>
        <w:t xml:space="preserve">PIB </w:t>
      </w:r>
      <w:r w:rsidRPr="000834B2">
        <w:rPr>
          <w:rFonts w:ascii="Times New Roman" w:hAnsi="Times New Roman" w:cs="Times New Roman"/>
          <w:b/>
          <w:i/>
        </w:rPr>
        <w:tab/>
      </w:r>
      <w:r>
        <w:rPr>
          <w:rFonts w:ascii="Times New Roman" w:hAnsi="Times New Roman" w:cs="Times New Roman"/>
        </w:rPr>
        <w:tab/>
      </w:r>
      <w:r>
        <w:rPr>
          <w:rFonts w:ascii="Times New Roman" w:hAnsi="Times New Roman" w:cs="Times New Roman"/>
        </w:rPr>
        <w:tab/>
      </w:r>
      <w:r w:rsidRPr="006A1F65">
        <w:rPr>
          <w:rFonts w:ascii="Times New Roman" w:hAnsi="Times New Roman" w:cs="Times New Roman"/>
        </w:rPr>
        <w:t>Produit intérieur brut</w:t>
      </w:r>
    </w:p>
    <w:p w14:paraId="7AC12BB5" w14:textId="77777777" w:rsidR="000834B2" w:rsidRDefault="000834B2" w:rsidP="000834B2">
      <w:pPr>
        <w:rPr>
          <w:rFonts w:ascii="Times New Roman" w:hAnsi="Times New Roman" w:cs="Times New Roman"/>
        </w:rPr>
      </w:pPr>
      <w:r w:rsidRPr="000834B2">
        <w:rPr>
          <w:rFonts w:ascii="Times New Roman" w:hAnsi="Times New Roman" w:cs="Times New Roman"/>
          <w:b/>
          <w:i/>
        </w:rPr>
        <w:t xml:space="preserve">PMA </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t>Pays moins avancés</w:t>
      </w:r>
    </w:p>
    <w:p w14:paraId="5FB6C4CD" w14:textId="77777777" w:rsidR="000834B2" w:rsidRDefault="000834B2" w:rsidP="000834B2">
      <w:pPr>
        <w:rPr>
          <w:rFonts w:ascii="Times New Roman" w:hAnsi="Times New Roman" w:cs="Times New Roman"/>
        </w:rPr>
      </w:pPr>
      <w:r w:rsidRPr="000834B2">
        <w:rPr>
          <w:rFonts w:ascii="Times New Roman" w:hAnsi="Times New Roman" w:cs="Times New Roman"/>
          <w:b/>
          <w:i/>
        </w:rPr>
        <w:t xml:space="preserve">PNUD </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sidRPr="006A1F65">
        <w:rPr>
          <w:rFonts w:ascii="Times New Roman" w:hAnsi="Times New Roman" w:cs="Times New Roman"/>
        </w:rPr>
        <w:t>Programme des Nations Unies pour le développement</w:t>
      </w:r>
    </w:p>
    <w:p w14:paraId="01A8C4AB" w14:textId="77777777" w:rsidR="000834B2" w:rsidRPr="006A1F65" w:rsidRDefault="000834B2" w:rsidP="000834B2">
      <w:pPr>
        <w:rPr>
          <w:rFonts w:ascii="Times New Roman" w:hAnsi="Times New Roman" w:cs="Times New Roman"/>
        </w:rPr>
      </w:pPr>
      <w:r w:rsidRPr="000834B2">
        <w:rPr>
          <w:rFonts w:ascii="Times New Roman" w:hAnsi="Times New Roman" w:cs="Times New Roman"/>
          <w:b/>
          <w:i/>
        </w:rPr>
        <w:t xml:space="preserve">PTF </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sidRPr="006A1F65">
        <w:rPr>
          <w:rFonts w:ascii="Times New Roman" w:hAnsi="Times New Roman" w:cs="Times New Roman"/>
        </w:rPr>
        <w:t>Parte</w:t>
      </w:r>
      <w:r>
        <w:rPr>
          <w:rFonts w:ascii="Times New Roman" w:hAnsi="Times New Roman" w:cs="Times New Roman"/>
        </w:rPr>
        <w:t>naires techniques et financiers</w:t>
      </w:r>
    </w:p>
    <w:p w14:paraId="428D7F94" w14:textId="77777777" w:rsidR="000834B2" w:rsidRDefault="000834B2" w:rsidP="000834B2">
      <w:pPr>
        <w:rPr>
          <w:rFonts w:ascii="Times New Roman" w:hAnsi="Times New Roman" w:cs="Times New Roman"/>
        </w:rPr>
      </w:pPr>
      <w:r w:rsidRPr="000834B2">
        <w:rPr>
          <w:rFonts w:ascii="Times New Roman" w:hAnsi="Times New Roman" w:cs="Times New Roman"/>
          <w:b/>
          <w:i/>
        </w:rPr>
        <w:t xml:space="preserve">PTME </w:t>
      </w:r>
      <w:r w:rsidRPr="000834B2">
        <w:rPr>
          <w:rFonts w:ascii="Times New Roman" w:hAnsi="Times New Roman" w:cs="Times New Roman"/>
          <w:b/>
          <w:i/>
        </w:rPr>
        <w:tab/>
      </w:r>
      <w:r>
        <w:rPr>
          <w:rFonts w:ascii="Times New Roman" w:hAnsi="Times New Roman" w:cs="Times New Roman"/>
        </w:rPr>
        <w:tab/>
      </w:r>
      <w:r>
        <w:rPr>
          <w:rFonts w:ascii="Times New Roman" w:hAnsi="Times New Roman" w:cs="Times New Roman"/>
        </w:rPr>
        <w:tab/>
      </w:r>
      <w:r w:rsidRPr="006A1F65">
        <w:rPr>
          <w:rFonts w:ascii="Times New Roman" w:hAnsi="Times New Roman" w:cs="Times New Roman"/>
        </w:rPr>
        <w:t>Prévention de la transmission de la mère à l’enfant</w:t>
      </w:r>
    </w:p>
    <w:p w14:paraId="49643818" w14:textId="77777777" w:rsidR="000834B2" w:rsidRPr="00B759D7" w:rsidRDefault="000834B2" w:rsidP="000834B2">
      <w:pPr>
        <w:rPr>
          <w:rFonts w:ascii="Times New Roman" w:hAnsi="Times New Roman" w:cs="Times New Roman"/>
          <w:lang w:val="en-US"/>
        </w:rPr>
      </w:pPr>
      <w:r w:rsidRPr="00B759D7">
        <w:rPr>
          <w:rFonts w:ascii="Times New Roman" w:hAnsi="Times New Roman" w:cs="Times New Roman"/>
          <w:b/>
          <w:i/>
          <w:lang w:val="en-US"/>
        </w:rPr>
        <w:t xml:space="preserve">PVVIH </w:t>
      </w:r>
      <w:r w:rsidRPr="00B759D7">
        <w:rPr>
          <w:rFonts w:ascii="Times New Roman" w:hAnsi="Times New Roman" w:cs="Times New Roman"/>
          <w:lang w:val="en-US"/>
        </w:rPr>
        <w:tab/>
      </w:r>
      <w:r w:rsidRPr="00B759D7">
        <w:rPr>
          <w:rFonts w:ascii="Times New Roman" w:hAnsi="Times New Roman" w:cs="Times New Roman"/>
          <w:lang w:val="en-US"/>
        </w:rPr>
        <w:tab/>
      </w:r>
      <w:proofErr w:type="spellStart"/>
      <w:r w:rsidRPr="00B759D7">
        <w:rPr>
          <w:rFonts w:ascii="Times New Roman" w:hAnsi="Times New Roman" w:cs="Times New Roman"/>
          <w:lang w:val="en-US"/>
        </w:rPr>
        <w:t>Personne</w:t>
      </w:r>
      <w:proofErr w:type="spellEnd"/>
      <w:r w:rsidRPr="00B759D7">
        <w:rPr>
          <w:rFonts w:ascii="Times New Roman" w:hAnsi="Times New Roman" w:cs="Times New Roman"/>
          <w:lang w:val="en-US"/>
        </w:rPr>
        <w:t xml:space="preserve"> vivant avec VIH</w:t>
      </w:r>
    </w:p>
    <w:p w14:paraId="24C8C22B" w14:textId="77777777" w:rsidR="000834B2" w:rsidRDefault="000834B2" w:rsidP="000834B2">
      <w:pPr>
        <w:rPr>
          <w:rFonts w:ascii="Times New Roman" w:hAnsi="Times New Roman" w:cs="Times New Roman"/>
          <w:lang w:val="en-US"/>
        </w:rPr>
      </w:pPr>
      <w:r w:rsidRPr="00B759D7">
        <w:rPr>
          <w:rFonts w:ascii="Times New Roman" w:hAnsi="Times New Roman" w:cs="Times New Roman"/>
          <w:b/>
          <w:i/>
          <w:lang w:val="en-US"/>
        </w:rPr>
        <w:t>SMART</w:t>
      </w:r>
      <w:r w:rsidRPr="006A1F65">
        <w:rPr>
          <w:rFonts w:ascii="Times New Roman" w:hAnsi="Times New Roman" w:cs="Times New Roman"/>
          <w:lang w:val="en-US"/>
        </w:rPr>
        <w:t xml:space="preserve"> </w:t>
      </w:r>
      <w:r w:rsidRPr="006A1F65">
        <w:rPr>
          <w:rFonts w:ascii="Times New Roman" w:hAnsi="Times New Roman" w:cs="Times New Roman"/>
          <w:lang w:val="en-US"/>
        </w:rPr>
        <w:tab/>
      </w:r>
      <w:r w:rsidRPr="006A1F65">
        <w:rPr>
          <w:rFonts w:ascii="Times New Roman" w:hAnsi="Times New Roman" w:cs="Times New Roman"/>
          <w:lang w:val="en-US"/>
        </w:rPr>
        <w:tab/>
        <w:t>Specific-Measurable-Attainable-Realistic-Timebound</w:t>
      </w:r>
    </w:p>
    <w:p w14:paraId="44CDB01B" w14:textId="77777777" w:rsidR="000834B2" w:rsidRPr="006A1F65" w:rsidRDefault="000834B2" w:rsidP="000834B2">
      <w:pPr>
        <w:rPr>
          <w:rFonts w:ascii="Times New Roman" w:hAnsi="Times New Roman" w:cs="Times New Roman"/>
        </w:rPr>
      </w:pPr>
      <w:r w:rsidRPr="000834B2">
        <w:rPr>
          <w:rFonts w:ascii="Times New Roman" w:hAnsi="Times New Roman" w:cs="Times New Roman"/>
          <w:b/>
          <w:i/>
        </w:rPr>
        <w:t xml:space="preserve">SNDS </w:t>
      </w:r>
      <w:r w:rsidRPr="000834B2">
        <w:rPr>
          <w:rFonts w:ascii="Times New Roman" w:hAnsi="Times New Roman" w:cs="Times New Roman"/>
          <w:b/>
          <w:i/>
        </w:rPr>
        <w:tab/>
      </w:r>
      <w:r>
        <w:rPr>
          <w:rFonts w:ascii="Times New Roman" w:hAnsi="Times New Roman" w:cs="Times New Roman"/>
        </w:rPr>
        <w:tab/>
      </w:r>
      <w:r>
        <w:rPr>
          <w:rFonts w:ascii="Times New Roman" w:hAnsi="Times New Roman" w:cs="Times New Roman"/>
        </w:rPr>
        <w:tab/>
      </w:r>
      <w:r w:rsidRPr="006A1F65">
        <w:rPr>
          <w:rFonts w:ascii="Times New Roman" w:hAnsi="Times New Roman" w:cs="Times New Roman"/>
        </w:rPr>
        <w:t>Stratégie nationale de développement de la statistique</w:t>
      </w:r>
    </w:p>
    <w:p w14:paraId="21E9D666" w14:textId="77777777" w:rsidR="000834B2" w:rsidRPr="000834B2" w:rsidRDefault="000834B2" w:rsidP="000834B2">
      <w:pPr>
        <w:rPr>
          <w:rFonts w:ascii="Times New Roman" w:hAnsi="Times New Roman" w:cs="Times New Roman"/>
        </w:rPr>
      </w:pPr>
      <w:r w:rsidRPr="000834B2">
        <w:rPr>
          <w:rFonts w:ascii="Times New Roman" w:hAnsi="Times New Roman" w:cs="Times New Roman"/>
          <w:b/>
          <w:i/>
        </w:rPr>
        <w:t xml:space="preserve">SNISE </w:t>
      </w:r>
      <w:r w:rsidRPr="000834B2">
        <w:rPr>
          <w:rFonts w:ascii="Times New Roman" w:hAnsi="Times New Roman" w:cs="Times New Roman"/>
          <w:b/>
          <w:i/>
        </w:rPr>
        <w:tab/>
      </w:r>
      <w:r>
        <w:rPr>
          <w:rFonts w:ascii="Times New Roman" w:hAnsi="Times New Roman" w:cs="Times New Roman"/>
        </w:rPr>
        <w:tab/>
      </w:r>
      <w:r>
        <w:rPr>
          <w:rFonts w:ascii="Times New Roman" w:hAnsi="Times New Roman" w:cs="Times New Roman"/>
        </w:rPr>
        <w:tab/>
      </w:r>
      <w:r w:rsidRPr="006A1F65">
        <w:rPr>
          <w:rFonts w:ascii="Times New Roman" w:hAnsi="Times New Roman" w:cs="Times New Roman"/>
        </w:rPr>
        <w:t>Stratégie nationale intégrée de suivi et évaluation</w:t>
      </w:r>
    </w:p>
    <w:p w14:paraId="22D2D1AF" w14:textId="77777777" w:rsidR="000834B2" w:rsidRDefault="000834B2" w:rsidP="000834B2">
      <w:pPr>
        <w:rPr>
          <w:rFonts w:ascii="Times New Roman" w:hAnsi="Times New Roman" w:cs="Times New Roman"/>
        </w:rPr>
      </w:pPr>
      <w:r w:rsidRPr="006A1F65">
        <w:rPr>
          <w:rFonts w:ascii="Times New Roman" w:hAnsi="Times New Roman" w:cs="Times New Roman"/>
          <w:b/>
          <w:i/>
        </w:rPr>
        <w:t>SNU</w:t>
      </w:r>
      <w:r w:rsidRPr="006A1F65">
        <w:rPr>
          <w:rFonts w:ascii="Times New Roman" w:hAnsi="Times New Roman" w:cs="Times New Roman"/>
        </w:rPr>
        <w:t xml:space="preserve"> </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sidRPr="006A1F65">
        <w:rPr>
          <w:rFonts w:ascii="Times New Roman" w:hAnsi="Times New Roman" w:cs="Times New Roman"/>
        </w:rPr>
        <w:t>Système des Nations Unies</w:t>
      </w:r>
    </w:p>
    <w:p w14:paraId="0CC2FD1F" w14:textId="77777777" w:rsidR="000834B2" w:rsidRDefault="000834B2" w:rsidP="000834B2">
      <w:pPr>
        <w:rPr>
          <w:rFonts w:ascii="Times New Roman" w:hAnsi="Times New Roman" w:cs="Times New Roman"/>
        </w:rPr>
      </w:pPr>
      <w:r w:rsidRPr="006A1F65">
        <w:rPr>
          <w:rFonts w:ascii="Times New Roman" w:hAnsi="Times New Roman" w:cs="Times New Roman"/>
          <w:b/>
          <w:i/>
        </w:rPr>
        <w:t>TDR</w:t>
      </w:r>
      <w:r w:rsidRPr="006A1F65">
        <w:rPr>
          <w:rFonts w:ascii="Times New Roman" w:hAnsi="Times New Roman" w:cs="Times New Roman"/>
        </w:rPr>
        <w:t xml:space="preserve"> </w:t>
      </w:r>
      <w:r w:rsidRPr="006A1F65">
        <w:rPr>
          <w:rFonts w:ascii="Times New Roman" w:hAnsi="Times New Roman" w:cs="Times New Roman"/>
        </w:rPr>
        <w:tab/>
      </w:r>
      <w:r w:rsidRPr="006A1F65">
        <w:rPr>
          <w:rFonts w:ascii="Times New Roman" w:hAnsi="Times New Roman" w:cs="Times New Roman"/>
        </w:rPr>
        <w:tab/>
      </w:r>
      <w:r>
        <w:rPr>
          <w:rFonts w:ascii="Times New Roman" w:hAnsi="Times New Roman" w:cs="Times New Roman"/>
        </w:rPr>
        <w:tab/>
      </w:r>
      <w:r w:rsidRPr="006A1F65">
        <w:rPr>
          <w:rFonts w:ascii="Times New Roman" w:hAnsi="Times New Roman" w:cs="Times New Roman"/>
        </w:rPr>
        <w:t>Termes de référence</w:t>
      </w:r>
    </w:p>
    <w:p w14:paraId="2F7539DF" w14:textId="77777777" w:rsidR="000834B2" w:rsidRPr="000834B2" w:rsidRDefault="000834B2" w:rsidP="00B24D28">
      <w:pPr>
        <w:rPr>
          <w:rFonts w:ascii="Times New Roman" w:hAnsi="Times New Roman" w:cs="Times New Roman"/>
        </w:rPr>
      </w:pPr>
      <w:r w:rsidRPr="000834B2">
        <w:rPr>
          <w:rFonts w:ascii="Times New Roman" w:hAnsi="Times New Roman" w:cs="Times New Roman"/>
          <w:b/>
          <w:i/>
        </w:rPr>
        <w:t xml:space="preserve">UEMOA </w:t>
      </w:r>
      <w:r>
        <w:rPr>
          <w:rFonts w:ascii="Times New Roman" w:hAnsi="Times New Roman" w:cs="Times New Roman"/>
        </w:rPr>
        <w:tab/>
      </w:r>
      <w:r>
        <w:rPr>
          <w:rFonts w:ascii="Times New Roman" w:hAnsi="Times New Roman" w:cs="Times New Roman"/>
        </w:rPr>
        <w:tab/>
      </w:r>
      <w:r w:rsidRPr="006A1F65">
        <w:rPr>
          <w:rFonts w:ascii="Times New Roman" w:hAnsi="Times New Roman" w:cs="Times New Roman"/>
        </w:rPr>
        <w:t>Union économique et monétaire ouest-africaine</w:t>
      </w:r>
    </w:p>
    <w:p w14:paraId="3F39EEE9" w14:textId="77777777" w:rsidR="00B24D28" w:rsidRDefault="00B24D28" w:rsidP="00B24D28">
      <w:pPr>
        <w:rPr>
          <w:rFonts w:ascii="Times New Roman" w:hAnsi="Times New Roman" w:cs="Times New Roman"/>
          <w:lang w:val="en-US"/>
        </w:rPr>
      </w:pPr>
      <w:r w:rsidRPr="006A1F65">
        <w:rPr>
          <w:rFonts w:ascii="Times New Roman" w:hAnsi="Times New Roman" w:cs="Times New Roman"/>
          <w:b/>
          <w:i/>
          <w:lang w:val="en-US"/>
        </w:rPr>
        <w:t>UNDAF</w:t>
      </w:r>
      <w:r w:rsidRPr="006A1F65">
        <w:rPr>
          <w:rFonts w:ascii="Times New Roman" w:hAnsi="Times New Roman" w:cs="Times New Roman"/>
          <w:lang w:val="en-US"/>
        </w:rPr>
        <w:t xml:space="preserve"> </w:t>
      </w:r>
      <w:r w:rsidR="006A1F65">
        <w:rPr>
          <w:rFonts w:ascii="Times New Roman" w:hAnsi="Times New Roman" w:cs="Times New Roman"/>
          <w:lang w:val="en-US"/>
        </w:rPr>
        <w:tab/>
      </w:r>
      <w:r w:rsidR="006A1F65">
        <w:rPr>
          <w:rFonts w:ascii="Times New Roman" w:hAnsi="Times New Roman" w:cs="Times New Roman"/>
          <w:lang w:val="en-US"/>
        </w:rPr>
        <w:tab/>
      </w:r>
      <w:r w:rsidRPr="006A1F65">
        <w:rPr>
          <w:rFonts w:ascii="Times New Roman" w:hAnsi="Times New Roman" w:cs="Times New Roman"/>
          <w:lang w:val="en-US"/>
        </w:rPr>
        <w:t>United Nations Development assistance Framework</w:t>
      </w:r>
    </w:p>
    <w:p w14:paraId="2C8F44C0" w14:textId="77777777" w:rsidR="000834B2" w:rsidRDefault="000834B2" w:rsidP="00B24D28">
      <w:pPr>
        <w:rPr>
          <w:rFonts w:ascii="Times New Roman" w:hAnsi="Times New Roman" w:cs="Times New Roman"/>
        </w:rPr>
      </w:pPr>
      <w:r w:rsidRPr="000834B2">
        <w:rPr>
          <w:rFonts w:ascii="Times New Roman" w:hAnsi="Times New Roman" w:cs="Times New Roman"/>
          <w:b/>
          <w:i/>
        </w:rPr>
        <w:t xml:space="preserve">UNEG </w:t>
      </w:r>
      <w:r w:rsidRPr="000834B2">
        <w:rPr>
          <w:rFonts w:ascii="Times New Roman" w:hAnsi="Times New Roman" w:cs="Times New Roman"/>
          <w:b/>
          <w:i/>
        </w:rPr>
        <w:tab/>
      </w:r>
      <w:r w:rsidRPr="000834B2">
        <w:rPr>
          <w:rFonts w:ascii="Times New Roman" w:hAnsi="Times New Roman" w:cs="Times New Roman"/>
        </w:rPr>
        <w:tab/>
      </w:r>
      <w:r w:rsidRPr="000834B2">
        <w:rPr>
          <w:rFonts w:ascii="Times New Roman" w:hAnsi="Times New Roman" w:cs="Times New Roman"/>
        </w:rPr>
        <w:tab/>
        <w:t>United Nations Evaluation group</w:t>
      </w:r>
    </w:p>
    <w:p w14:paraId="0F4D4701" w14:textId="77777777" w:rsidR="000834B2" w:rsidRPr="000834B2" w:rsidRDefault="000834B2" w:rsidP="00B24D28">
      <w:pPr>
        <w:rPr>
          <w:rFonts w:ascii="Times New Roman" w:hAnsi="Times New Roman" w:cs="Times New Roman"/>
        </w:rPr>
      </w:pPr>
      <w:r w:rsidRPr="006A1F65">
        <w:rPr>
          <w:rFonts w:ascii="Times New Roman" w:hAnsi="Times New Roman" w:cs="Times New Roman"/>
          <w:b/>
          <w:i/>
        </w:rPr>
        <w:t>UNFPA</w:t>
      </w:r>
      <w:r w:rsidRPr="006A1F65">
        <w:rPr>
          <w:rFonts w:ascii="Times New Roman" w:hAnsi="Times New Roman" w:cs="Times New Roman"/>
        </w:rPr>
        <w:t xml:space="preserve"> </w:t>
      </w:r>
      <w:r>
        <w:rPr>
          <w:rFonts w:ascii="Times New Roman" w:hAnsi="Times New Roman" w:cs="Times New Roman"/>
        </w:rPr>
        <w:tab/>
      </w:r>
      <w:r>
        <w:rPr>
          <w:rFonts w:ascii="Times New Roman" w:hAnsi="Times New Roman" w:cs="Times New Roman"/>
        </w:rPr>
        <w:tab/>
      </w:r>
      <w:r w:rsidRPr="006A1F65">
        <w:rPr>
          <w:rFonts w:ascii="Times New Roman" w:hAnsi="Times New Roman" w:cs="Times New Roman"/>
        </w:rPr>
        <w:t>Fonds des Nations Unies pour la population</w:t>
      </w:r>
    </w:p>
    <w:p w14:paraId="22A9AF42" w14:textId="77777777" w:rsidR="000834B2" w:rsidRPr="000834B2" w:rsidRDefault="000834B2" w:rsidP="00B24D28">
      <w:pPr>
        <w:rPr>
          <w:rFonts w:ascii="Times New Roman" w:hAnsi="Times New Roman" w:cs="Times New Roman"/>
        </w:rPr>
      </w:pPr>
      <w:r w:rsidRPr="006A1F65">
        <w:rPr>
          <w:rFonts w:ascii="Times New Roman" w:hAnsi="Times New Roman" w:cs="Times New Roman"/>
          <w:b/>
          <w:i/>
        </w:rPr>
        <w:t>UNICEF</w:t>
      </w:r>
      <w:r w:rsidRPr="006A1F65">
        <w:rPr>
          <w:rFonts w:ascii="Times New Roman" w:hAnsi="Times New Roman" w:cs="Times New Roman"/>
        </w:rPr>
        <w:t xml:space="preserve"> </w:t>
      </w:r>
      <w:r>
        <w:rPr>
          <w:rFonts w:ascii="Times New Roman" w:hAnsi="Times New Roman" w:cs="Times New Roman"/>
        </w:rPr>
        <w:tab/>
      </w:r>
      <w:r>
        <w:rPr>
          <w:rFonts w:ascii="Times New Roman" w:hAnsi="Times New Roman" w:cs="Times New Roman"/>
        </w:rPr>
        <w:tab/>
      </w:r>
      <w:r w:rsidRPr="006A1F65">
        <w:rPr>
          <w:rFonts w:ascii="Times New Roman" w:hAnsi="Times New Roman" w:cs="Times New Roman"/>
        </w:rPr>
        <w:t>Fonds des Nations Unies pour l’</w:t>
      </w:r>
      <w:r>
        <w:rPr>
          <w:rFonts w:ascii="Times New Roman" w:hAnsi="Times New Roman" w:cs="Times New Roman"/>
        </w:rPr>
        <w:t>enfance</w:t>
      </w:r>
    </w:p>
    <w:p w14:paraId="62B52BCD" w14:textId="77777777" w:rsidR="00B24D28" w:rsidRPr="006A1F65" w:rsidRDefault="00B24D28" w:rsidP="00B24D28">
      <w:pPr>
        <w:rPr>
          <w:rFonts w:ascii="Times New Roman" w:hAnsi="Times New Roman" w:cs="Times New Roman"/>
        </w:rPr>
      </w:pPr>
      <w:r w:rsidRPr="000834B2">
        <w:rPr>
          <w:rFonts w:ascii="Times New Roman" w:hAnsi="Times New Roman" w:cs="Times New Roman"/>
          <w:b/>
          <w:i/>
        </w:rPr>
        <w:t xml:space="preserve">VBG </w:t>
      </w:r>
      <w:r w:rsidR="006A1F65">
        <w:rPr>
          <w:rFonts w:ascii="Times New Roman" w:hAnsi="Times New Roman" w:cs="Times New Roman"/>
        </w:rPr>
        <w:tab/>
      </w:r>
      <w:r w:rsidR="006A1F65">
        <w:rPr>
          <w:rFonts w:ascii="Times New Roman" w:hAnsi="Times New Roman" w:cs="Times New Roman"/>
        </w:rPr>
        <w:tab/>
      </w:r>
      <w:r w:rsidR="006A1F65">
        <w:rPr>
          <w:rFonts w:ascii="Times New Roman" w:hAnsi="Times New Roman" w:cs="Times New Roman"/>
        </w:rPr>
        <w:tab/>
      </w:r>
      <w:r w:rsidRPr="006A1F65">
        <w:rPr>
          <w:rFonts w:ascii="Times New Roman" w:hAnsi="Times New Roman" w:cs="Times New Roman"/>
        </w:rPr>
        <w:t>Violences basées sur le genre</w:t>
      </w:r>
    </w:p>
    <w:p w14:paraId="5B5E337C" w14:textId="77777777" w:rsidR="00B24D28" w:rsidRPr="006A1F65" w:rsidRDefault="00B24D28" w:rsidP="00B24D28">
      <w:pPr>
        <w:rPr>
          <w:rFonts w:ascii="Times New Roman" w:hAnsi="Times New Roman" w:cs="Times New Roman"/>
        </w:rPr>
      </w:pPr>
      <w:r w:rsidRPr="000834B2">
        <w:rPr>
          <w:rFonts w:ascii="Times New Roman" w:hAnsi="Times New Roman" w:cs="Times New Roman"/>
          <w:b/>
          <w:i/>
        </w:rPr>
        <w:t>VIH</w:t>
      </w:r>
      <w:r w:rsidR="000A5A87" w:rsidRPr="000834B2">
        <w:rPr>
          <w:rFonts w:ascii="Times New Roman" w:hAnsi="Times New Roman" w:cs="Times New Roman"/>
          <w:b/>
          <w:i/>
        </w:rPr>
        <w:t xml:space="preserve"> </w:t>
      </w:r>
      <w:r w:rsidR="006A1F65">
        <w:rPr>
          <w:rFonts w:ascii="Times New Roman" w:hAnsi="Times New Roman" w:cs="Times New Roman"/>
        </w:rPr>
        <w:tab/>
      </w:r>
      <w:r w:rsidR="006A1F65">
        <w:rPr>
          <w:rFonts w:ascii="Times New Roman" w:hAnsi="Times New Roman" w:cs="Times New Roman"/>
        </w:rPr>
        <w:tab/>
      </w:r>
      <w:r w:rsidR="006A1F65">
        <w:rPr>
          <w:rFonts w:ascii="Times New Roman" w:hAnsi="Times New Roman" w:cs="Times New Roman"/>
        </w:rPr>
        <w:tab/>
      </w:r>
      <w:r w:rsidR="000A5A87" w:rsidRPr="006A1F65">
        <w:rPr>
          <w:rFonts w:ascii="Times New Roman" w:hAnsi="Times New Roman" w:cs="Times New Roman"/>
        </w:rPr>
        <w:t>Virus de l’immunodéficience humaine</w:t>
      </w:r>
    </w:p>
    <w:p w14:paraId="47E9F7FC" w14:textId="77777777" w:rsidR="000B584F" w:rsidRPr="006A1F65" w:rsidRDefault="000B584F" w:rsidP="00B24D28">
      <w:pPr>
        <w:rPr>
          <w:rFonts w:ascii="Times New Roman" w:hAnsi="Times New Roman" w:cs="Times New Roman"/>
        </w:rPr>
      </w:pPr>
      <w:r w:rsidRPr="000834B2">
        <w:rPr>
          <w:rFonts w:ascii="Times New Roman" w:hAnsi="Times New Roman" w:cs="Times New Roman"/>
          <w:b/>
          <w:i/>
        </w:rPr>
        <w:t xml:space="preserve">ZLECAF </w:t>
      </w:r>
      <w:r w:rsidR="006A1F65">
        <w:rPr>
          <w:rFonts w:ascii="Times New Roman" w:hAnsi="Times New Roman" w:cs="Times New Roman"/>
        </w:rPr>
        <w:tab/>
      </w:r>
      <w:r w:rsidR="006A1F65">
        <w:rPr>
          <w:rFonts w:ascii="Times New Roman" w:hAnsi="Times New Roman" w:cs="Times New Roman"/>
        </w:rPr>
        <w:tab/>
      </w:r>
      <w:r w:rsidRPr="006A1F65">
        <w:rPr>
          <w:rFonts w:ascii="Times New Roman" w:hAnsi="Times New Roman" w:cs="Times New Roman"/>
        </w:rPr>
        <w:t>Zone de libre-échange continentale africaine</w:t>
      </w:r>
    </w:p>
    <w:p w14:paraId="75DB5383" w14:textId="77777777" w:rsidR="000B584F" w:rsidRPr="006A1F65" w:rsidRDefault="000B584F" w:rsidP="00B24D28">
      <w:pPr>
        <w:rPr>
          <w:rFonts w:ascii="Times New Roman" w:hAnsi="Times New Roman" w:cs="Times New Roman"/>
        </w:rPr>
      </w:pPr>
    </w:p>
    <w:p w14:paraId="7A1FC80A" w14:textId="77777777" w:rsidR="007D7223" w:rsidRPr="000B584F" w:rsidRDefault="007D7223"/>
    <w:p w14:paraId="304A26CA" w14:textId="77777777" w:rsidR="007D7223" w:rsidRPr="00020056" w:rsidRDefault="007D7223" w:rsidP="00020056">
      <w:pPr>
        <w:pStyle w:val="Titre1"/>
        <w:rPr>
          <w:rFonts w:ascii="Bernard MT Condensed" w:hAnsi="Bernard MT Condensed"/>
          <w:sz w:val="28"/>
          <w:szCs w:val="28"/>
        </w:rPr>
      </w:pPr>
      <w:bookmarkStart w:id="2" w:name="_Toc111463687"/>
      <w:bookmarkStart w:id="3" w:name="_Toc111996282"/>
      <w:r w:rsidRPr="00020056">
        <w:rPr>
          <w:rFonts w:ascii="Bernard MT Condensed" w:hAnsi="Bernard MT Condensed"/>
          <w:sz w:val="28"/>
          <w:szCs w:val="28"/>
        </w:rPr>
        <w:t>Résumé exécutif</w:t>
      </w:r>
      <w:bookmarkEnd w:id="2"/>
      <w:bookmarkEnd w:id="3"/>
    </w:p>
    <w:p w14:paraId="27BED04D" w14:textId="77777777" w:rsidR="00C06004" w:rsidRDefault="00A8532A" w:rsidP="00A8532A">
      <w:pPr>
        <w:jc w:val="both"/>
        <w:rPr>
          <w:rFonts w:ascii="Times New Roman" w:hAnsi="Times New Roman" w:cs="Times New Roman"/>
        </w:rPr>
      </w:pPr>
      <w:r>
        <w:rPr>
          <w:rFonts w:ascii="Times New Roman" w:hAnsi="Times New Roman" w:cs="Times New Roman"/>
        </w:rPr>
        <w:t xml:space="preserve">La présente évaluation finale de l’UNDAF a été conduite dans le cadre de la mise en œuvre du calendrier du suivi et évaluation établi par l’équipe </w:t>
      </w:r>
      <w:r w:rsidR="00C06004">
        <w:rPr>
          <w:rFonts w:ascii="Times New Roman" w:hAnsi="Times New Roman" w:cs="Times New Roman"/>
        </w:rPr>
        <w:t>pays des Nations unies. Mais,</w:t>
      </w:r>
      <w:r w:rsidR="00D450E9">
        <w:rPr>
          <w:rFonts w:ascii="Times New Roman" w:hAnsi="Times New Roman" w:cs="Times New Roman"/>
        </w:rPr>
        <w:t xml:space="preserve"> elle a été aussi prévue dans  </w:t>
      </w:r>
      <w:r>
        <w:rPr>
          <w:rFonts w:ascii="Times New Roman" w:hAnsi="Times New Roman" w:cs="Times New Roman"/>
        </w:rPr>
        <w:t xml:space="preserve">la feuille de route relative à l’élaboration du Cadre de coopération des Nations Unies pour le développement durable </w:t>
      </w:r>
      <w:r w:rsidR="00C06004">
        <w:rPr>
          <w:rFonts w:ascii="Times New Roman" w:hAnsi="Times New Roman" w:cs="Times New Roman"/>
        </w:rPr>
        <w:t xml:space="preserve">(CC) </w:t>
      </w:r>
      <w:r>
        <w:rPr>
          <w:rFonts w:ascii="Times New Roman" w:hAnsi="Times New Roman" w:cs="Times New Roman"/>
        </w:rPr>
        <w:t xml:space="preserve">2023 - 2027. Cet exercice évaluatif  a  coïncidé avec la réalisation de l’évaluation finale du </w:t>
      </w:r>
      <w:r w:rsidR="00C06004">
        <w:rPr>
          <w:rFonts w:ascii="Times New Roman" w:hAnsi="Times New Roman" w:cs="Times New Roman"/>
        </w:rPr>
        <w:t>Plan de développement économique et social (</w:t>
      </w:r>
      <w:r>
        <w:rPr>
          <w:rFonts w:ascii="Times New Roman" w:hAnsi="Times New Roman" w:cs="Times New Roman"/>
        </w:rPr>
        <w:t>PDES</w:t>
      </w:r>
      <w:r w:rsidR="00C06004">
        <w:rPr>
          <w:rFonts w:ascii="Times New Roman" w:hAnsi="Times New Roman" w:cs="Times New Roman"/>
        </w:rPr>
        <w:t>)</w:t>
      </w:r>
      <w:r>
        <w:rPr>
          <w:rFonts w:ascii="Times New Roman" w:hAnsi="Times New Roman" w:cs="Times New Roman"/>
        </w:rPr>
        <w:t xml:space="preserve"> 2017 </w:t>
      </w:r>
      <w:r w:rsidR="00C06004">
        <w:rPr>
          <w:rFonts w:ascii="Times New Roman" w:hAnsi="Times New Roman" w:cs="Times New Roman"/>
        </w:rPr>
        <w:t>-</w:t>
      </w:r>
      <w:r>
        <w:rPr>
          <w:rFonts w:ascii="Times New Roman" w:hAnsi="Times New Roman" w:cs="Times New Roman"/>
        </w:rPr>
        <w:t xml:space="preserve"> 2021</w:t>
      </w:r>
      <w:r w:rsidR="00C06004">
        <w:rPr>
          <w:rFonts w:ascii="Times New Roman" w:hAnsi="Times New Roman" w:cs="Times New Roman"/>
        </w:rPr>
        <w:t xml:space="preserve"> et du diagnostic stratégique entrepris par le gouvernement dans le sillage de la formulation du PDES</w:t>
      </w:r>
      <w:r>
        <w:rPr>
          <w:rFonts w:ascii="Times New Roman" w:hAnsi="Times New Roman" w:cs="Times New Roman"/>
        </w:rPr>
        <w:t xml:space="preserve"> </w:t>
      </w:r>
      <w:r w:rsidR="00C06004">
        <w:rPr>
          <w:rFonts w:ascii="Times New Roman" w:hAnsi="Times New Roman" w:cs="Times New Roman"/>
        </w:rPr>
        <w:t>2022 - 2026. Cette coïncidence a permis des échanges très fructueux entre les équipes d’évaluation recrutées par  l’équipe pays des Nations Unies et le gouvernement sur la collecte des données et l’analyse de la contribution des résultats de la mise en œuvre de l’UNDAF aux résultats de développement  réalisés par le gouvernement.</w:t>
      </w:r>
    </w:p>
    <w:p w14:paraId="5E49E74C" w14:textId="77777777" w:rsidR="00AE5F6E" w:rsidRPr="00AE5F6E" w:rsidRDefault="00AE5F6E" w:rsidP="00AE5F6E">
      <w:pPr>
        <w:jc w:val="both"/>
        <w:rPr>
          <w:rFonts w:ascii="Times New Roman" w:hAnsi="Times New Roman" w:cs="Times New Roman"/>
        </w:rPr>
      </w:pPr>
      <w:r>
        <w:rPr>
          <w:rFonts w:ascii="Times New Roman" w:hAnsi="Times New Roman" w:cs="Times New Roman"/>
        </w:rPr>
        <w:t>Selon les Termes de référence, la présente éva</w:t>
      </w:r>
      <w:r w:rsidR="00D450E9">
        <w:rPr>
          <w:rFonts w:ascii="Times New Roman" w:hAnsi="Times New Roman" w:cs="Times New Roman"/>
        </w:rPr>
        <w:t xml:space="preserve">luation finale de l’UNDAF </w:t>
      </w:r>
      <w:r w:rsidR="0066175D">
        <w:rPr>
          <w:rFonts w:ascii="Times New Roman" w:hAnsi="Times New Roman" w:cs="Times New Roman"/>
        </w:rPr>
        <w:t>s’est assignée</w:t>
      </w:r>
      <w:r>
        <w:rPr>
          <w:rFonts w:ascii="Times New Roman" w:hAnsi="Times New Roman" w:cs="Times New Roman"/>
        </w:rPr>
        <w:t xml:space="preserve"> deux objectifs généraux </w:t>
      </w:r>
      <w:r w:rsidR="007B5E9F">
        <w:rPr>
          <w:rFonts w:ascii="Times New Roman" w:hAnsi="Times New Roman" w:cs="Times New Roman"/>
        </w:rPr>
        <w:t>: «</w:t>
      </w:r>
      <w:r w:rsidR="007B5E9F" w:rsidRPr="007B5E9F">
        <w:rPr>
          <w:rFonts w:ascii="Times New Roman" w:hAnsi="Times New Roman" w:cs="Times New Roman"/>
          <w:i/>
        </w:rPr>
        <w:t> </w:t>
      </w:r>
      <w:r w:rsidRPr="007B5E9F">
        <w:rPr>
          <w:rFonts w:ascii="Times New Roman" w:hAnsi="Times New Roman" w:cs="Times New Roman"/>
          <w:i/>
        </w:rPr>
        <w:t xml:space="preserve">(i) </w:t>
      </w:r>
      <w:r w:rsidR="00D450E9">
        <w:rPr>
          <w:rFonts w:ascii="Times New Roman" w:hAnsi="Times New Roman" w:cs="Times New Roman"/>
          <w:i/>
        </w:rPr>
        <w:t>S</w:t>
      </w:r>
      <w:r w:rsidRPr="007B5E9F">
        <w:rPr>
          <w:rFonts w:ascii="Times New Roman" w:hAnsi="Times New Roman" w:cs="Times New Roman"/>
          <w:i/>
        </w:rPr>
        <w:t>outenir la redevabilité du système des Nations-Unies …pour travailler efficacement et en alignement avec les principes de programmation requis afin de contribuer aux résultats convenus avec le Gouvernement du Niger dans l'UNDAF</w:t>
      </w:r>
      <w:r w:rsidR="007B5E9F">
        <w:rPr>
          <w:rFonts w:ascii="Times New Roman" w:hAnsi="Times New Roman" w:cs="Times New Roman"/>
          <w:i/>
        </w:rPr>
        <w:t>…</w:t>
      </w:r>
      <w:r w:rsidRPr="007B5E9F">
        <w:rPr>
          <w:rFonts w:ascii="Times New Roman" w:hAnsi="Times New Roman" w:cs="Times New Roman"/>
          <w:i/>
        </w:rPr>
        <w:t>(ii) Promouvoir un meilleur apprentissage de l'expérience de mise en œuvre de l'UNDAF 2019-2021 sur ce qui fonctionne, ce qui ne fonctionne pas et pourquoi s’agissant des stratégies et des approches de mise en œuvre</w:t>
      </w:r>
      <w:r w:rsidR="007B5E9F">
        <w:rPr>
          <w:rFonts w:ascii="Times New Roman" w:hAnsi="Times New Roman" w:cs="Times New Roman"/>
          <w:i/>
        </w:rPr>
        <w:t>… ».</w:t>
      </w:r>
    </w:p>
    <w:p w14:paraId="543B39D5" w14:textId="77777777" w:rsidR="00AE5F6E" w:rsidRPr="00CB7BC3" w:rsidRDefault="00AE5F6E" w:rsidP="00AE5F6E">
      <w:pPr>
        <w:rPr>
          <w:rFonts w:ascii="Times New Roman" w:hAnsi="Times New Roman" w:cs="Times New Roman"/>
        </w:rPr>
      </w:pPr>
      <w:r w:rsidRPr="00CB7BC3">
        <w:rPr>
          <w:rFonts w:ascii="Times New Roman" w:hAnsi="Times New Roman" w:cs="Times New Roman"/>
        </w:rPr>
        <w:t>De manière spéci</w:t>
      </w:r>
      <w:r w:rsidR="00D450E9">
        <w:rPr>
          <w:rFonts w:ascii="Times New Roman" w:hAnsi="Times New Roman" w:cs="Times New Roman"/>
        </w:rPr>
        <w:t xml:space="preserve">fique, l’évaluation </w:t>
      </w:r>
      <w:r w:rsidR="0066175D">
        <w:rPr>
          <w:rFonts w:ascii="Times New Roman" w:hAnsi="Times New Roman" w:cs="Times New Roman"/>
        </w:rPr>
        <w:t>finale s’est fixée</w:t>
      </w:r>
      <w:r w:rsidRPr="00CB7BC3">
        <w:rPr>
          <w:rFonts w:ascii="Times New Roman" w:hAnsi="Times New Roman" w:cs="Times New Roman"/>
        </w:rPr>
        <w:t xml:space="preserve"> les objectifs suivants : </w:t>
      </w:r>
    </w:p>
    <w:p w14:paraId="7F267771" w14:textId="77777777" w:rsidR="00AE5F6E" w:rsidRPr="007B5E9F" w:rsidRDefault="00AE5F6E" w:rsidP="00E322F0">
      <w:pPr>
        <w:pStyle w:val="Paragraphedeliste"/>
        <w:numPr>
          <w:ilvl w:val="0"/>
          <w:numId w:val="43"/>
        </w:numPr>
        <w:autoSpaceDE w:val="0"/>
        <w:autoSpaceDN w:val="0"/>
        <w:adjustRightInd w:val="0"/>
        <w:spacing w:after="76" w:line="240" w:lineRule="auto"/>
        <w:jc w:val="both"/>
        <w:rPr>
          <w:rFonts w:ascii="Times New Roman" w:hAnsi="Times New Roman" w:cs="Times New Roman"/>
          <w:i/>
        </w:rPr>
      </w:pPr>
      <w:r w:rsidRPr="007B5E9F">
        <w:rPr>
          <w:rFonts w:ascii="Times New Roman" w:hAnsi="Times New Roman" w:cs="Times New Roman"/>
          <w:i/>
        </w:rPr>
        <w:t>Apprécier comment l'intention stratégique, le principe et l'esprit de l'UNDAF ont été mis en avant par les agences du Système des Nations Unies et identifier les facteurs qui ont affecté le travail en commun des agences dans l’exécution</w:t>
      </w:r>
      <w:r w:rsidR="00D450E9">
        <w:rPr>
          <w:rFonts w:ascii="Times New Roman" w:hAnsi="Times New Roman" w:cs="Times New Roman"/>
          <w:i/>
        </w:rPr>
        <w:t xml:space="preserve"> des plans conjoints de travail</w:t>
      </w:r>
      <w:r w:rsidRPr="007B5E9F">
        <w:rPr>
          <w:rFonts w:ascii="Times New Roman" w:hAnsi="Times New Roman" w:cs="Times New Roman"/>
          <w:i/>
        </w:rPr>
        <w:t xml:space="preserve"> </w:t>
      </w:r>
    </w:p>
    <w:p w14:paraId="01C12CCE" w14:textId="77777777" w:rsidR="00AE5F6E" w:rsidRPr="007B5E9F" w:rsidRDefault="00AE5F6E" w:rsidP="00E322F0">
      <w:pPr>
        <w:pStyle w:val="Paragraphedeliste"/>
        <w:numPr>
          <w:ilvl w:val="0"/>
          <w:numId w:val="43"/>
        </w:numPr>
        <w:autoSpaceDE w:val="0"/>
        <w:autoSpaceDN w:val="0"/>
        <w:adjustRightInd w:val="0"/>
        <w:spacing w:after="76" w:line="240" w:lineRule="auto"/>
        <w:jc w:val="both"/>
        <w:rPr>
          <w:rFonts w:ascii="Times New Roman" w:hAnsi="Times New Roman" w:cs="Times New Roman"/>
          <w:i/>
        </w:rPr>
      </w:pPr>
      <w:r w:rsidRPr="007B5E9F">
        <w:rPr>
          <w:rFonts w:ascii="Times New Roman" w:hAnsi="Times New Roman" w:cs="Times New Roman"/>
          <w:i/>
        </w:rPr>
        <w:t xml:space="preserve">Évaluer la " théorie du changement " au niveau des résultats, et la mesure dans laquelle les Nations Unies ont répondu efficacement aux priorités nationales de développement. </w:t>
      </w:r>
    </w:p>
    <w:p w14:paraId="6AE08CF6" w14:textId="77777777" w:rsidR="00AE5F6E" w:rsidRPr="007B5E9F" w:rsidRDefault="00AE5F6E" w:rsidP="00E322F0">
      <w:pPr>
        <w:pStyle w:val="Paragraphedeliste"/>
        <w:numPr>
          <w:ilvl w:val="0"/>
          <w:numId w:val="43"/>
        </w:numPr>
        <w:autoSpaceDE w:val="0"/>
        <w:autoSpaceDN w:val="0"/>
        <w:adjustRightInd w:val="0"/>
        <w:spacing w:after="76" w:line="240" w:lineRule="auto"/>
        <w:jc w:val="both"/>
        <w:rPr>
          <w:rFonts w:ascii="Times New Roman" w:hAnsi="Times New Roman" w:cs="Times New Roman"/>
          <w:i/>
        </w:rPr>
      </w:pPr>
      <w:r w:rsidRPr="007B5E9F">
        <w:rPr>
          <w:rFonts w:ascii="Times New Roman" w:hAnsi="Times New Roman" w:cs="Times New Roman"/>
          <w:i/>
        </w:rPr>
        <w:t xml:space="preserve">Apprécier la contribution de l'équipe pays des Nations Unies dans le cadre de l'UNDAF aux résultats du développement national en portant des jugements à l'aide de critères d'évaluation basés sur des preuves. </w:t>
      </w:r>
    </w:p>
    <w:p w14:paraId="438CA711" w14:textId="77777777" w:rsidR="00AE5F6E" w:rsidRPr="007B5E9F" w:rsidRDefault="00AE5F6E" w:rsidP="00E322F0">
      <w:pPr>
        <w:pStyle w:val="Paragraphedeliste"/>
        <w:numPr>
          <w:ilvl w:val="0"/>
          <w:numId w:val="43"/>
        </w:numPr>
        <w:autoSpaceDE w:val="0"/>
        <w:autoSpaceDN w:val="0"/>
        <w:adjustRightInd w:val="0"/>
        <w:spacing w:after="76" w:line="240" w:lineRule="auto"/>
        <w:jc w:val="both"/>
        <w:rPr>
          <w:rFonts w:ascii="Times New Roman" w:hAnsi="Times New Roman" w:cs="Times New Roman"/>
          <w:i/>
        </w:rPr>
      </w:pPr>
      <w:r w:rsidRPr="007B5E9F">
        <w:rPr>
          <w:rFonts w:ascii="Times New Roman" w:hAnsi="Times New Roman" w:cs="Times New Roman"/>
          <w:i/>
        </w:rPr>
        <w:t>Apprécier les mécanismes internes de coordination et de mise en œuvre de l’UNDAF en lien avec les mécanismes nationaux (pertinence, force et faiblesse)</w:t>
      </w:r>
    </w:p>
    <w:p w14:paraId="05F1FEBC" w14:textId="77777777" w:rsidR="00AE5F6E" w:rsidRPr="007B5E9F" w:rsidRDefault="00AE5F6E" w:rsidP="00E322F0">
      <w:pPr>
        <w:pStyle w:val="Paragraphedeliste"/>
        <w:numPr>
          <w:ilvl w:val="0"/>
          <w:numId w:val="43"/>
        </w:numPr>
        <w:autoSpaceDE w:val="0"/>
        <w:autoSpaceDN w:val="0"/>
        <w:adjustRightInd w:val="0"/>
        <w:spacing w:after="76" w:line="240" w:lineRule="auto"/>
        <w:jc w:val="both"/>
        <w:rPr>
          <w:rFonts w:ascii="Times New Roman" w:hAnsi="Times New Roman" w:cs="Times New Roman"/>
          <w:i/>
        </w:rPr>
      </w:pPr>
      <w:r w:rsidRPr="007B5E9F">
        <w:rPr>
          <w:rFonts w:ascii="Times New Roman" w:hAnsi="Times New Roman" w:cs="Times New Roman"/>
          <w:i/>
        </w:rPr>
        <w:t xml:space="preserve">Identifier les facteurs qui ont affecté la contribution de l'équipe pays, en répondant à la question de savoir pourquoi la performance actuelle est à ce niveau en expliquant les facteurs favorables et les goulots d'étranglement. </w:t>
      </w:r>
    </w:p>
    <w:p w14:paraId="2FC637AF" w14:textId="77777777" w:rsidR="00AE5F6E" w:rsidRPr="007B5E9F" w:rsidRDefault="00AE5F6E" w:rsidP="00E322F0">
      <w:pPr>
        <w:pStyle w:val="Paragraphedeliste"/>
        <w:numPr>
          <w:ilvl w:val="0"/>
          <w:numId w:val="43"/>
        </w:numPr>
        <w:autoSpaceDE w:val="0"/>
        <w:autoSpaceDN w:val="0"/>
        <w:adjustRightInd w:val="0"/>
        <w:spacing w:after="76" w:line="240" w:lineRule="auto"/>
        <w:jc w:val="both"/>
        <w:rPr>
          <w:rFonts w:ascii="Times New Roman" w:hAnsi="Times New Roman" w:cs="Times New Roman"/>
          <w:i/>
        </w:rPr>
      </w:pPr>
      <w:r w:rsidRPr="007B5E9F">
        <w:rPr>
          <w:rFonts w:ascii="Times New Roman" w:hAnsi="Times New Roman" w:cs="Times New Roman"/>
          <w:i/>
        </w:rPr>
        <w:t xml:space="preserve">Évaluer la performance, les progrès et les lacunes de la contribution de l'UNDAF pour soutenir les priorités nationales. </w:t>
      </w:r>
    </w:p>
    <w:p w14:paraId="6252EFB1" w14:textId="77777777" w:rsidR="00AE5F6E" w:rsidRPr="007B5E9F" w:rsidRDefault="00AE5F6E" w:rsidP="00E322F0">
      <w:pPr>
        <w:pStyle w:val="Paragraphedeliste"/>
        <w:numPr>
          <w:ilvl w:val="0"/>
          <w:numId w:val="43"/>
        </w:numPr>
        <w:autoSpaceDE w:val="0"/>
        <w:autoSpaceDN w:val="0"/>
        <w:adjustRightInd w:val="0"/>
        <w:spacing w:after="76" w:line="240" w:lineRule="auto"/>
        <w:jc w:val="both"/>
        <w:rPr>
          <w:rFonts w:ascii="Times New Roman" w:hAnsi="Times New Roman" w:cs="Times New Roman"/>
          <w:i/>
        </w:rPr>
      </w:pPr>
      <w:r w:rsidRPr="007B5E9F">
        <w:rPr>
          <w:rFonts w:ascii="Times New Roman" w:hAnsi="Times New Roman" w:cs="Times New Roman"/>
          <w:i/>
        </w:rPr>
        <w:t>Apprécier le renforcement de la dimension « Droits de l’homme » et « Genre » devant avoir un impact sur les groupes les plus vulnérables dans les interventions (principe « Ne laisser personne de côté »)</w:t>
      </w:r>
    </w:p>
    <w:p w14:paraId="22C23F35" w14:textId="77777777" w:rsidR="00AE5F6E" w:rsidRPr="007B5E9F" w:rsidRDefault="00AE5F6E" w:rsidP="00E322F0">
      <w:pPr>
        <w:pStyle w:val="Paragraphedeliste"/>
        <w:numPr>
          <w:ilvl w:val="0"/>
          <w:numId w:val="43"/>
        </w:numPr>
        <w:autoSpaceDE w:val="0"/>
        <w:autoSpaceDN w:val="0"/>
        <w:adjustRightInd w:val="0"/>
        <w:spacing w:after="76" w:line="240" w:lineRule="auto"/>
        <w:jc w:val="both"/>
        <w:rPr>
          <w:rFonts w:ascii="Times New Roman" w:hAnsi="Times New Roman" w:cs="Times New Roman"/>
          <w:i/>
        </w:rPr>
      </w:pPr>
      <w:r w:rsidRPr="007B5E9F">
        <w:rPr>
          <w:rFonts w:ascii="Times New Roman" w:hAnsi="Times New Roman" w:cs="Times New Roman"/>
          <w:i/>
        </w:rPr>
        <w:t xml:space="preserve">Tirer des conclusions concernant la contribution des Nations Unies dans les domaines examinés. </w:t>
      </w:r>
    </w:p>
    <w:p w14:paraId="10FF88EF" w14:textId="77777777" w:rsidR="00AE5F6E" w:rsidRPr="007B5E9F" w:rsidRDefault="00AE5F6E" w:rsidP="00E322F0">
      <w:pPr>
        <w:pStyle w:val="Paragraphedeliste"/>
        <w:numPr>
          <w:ilvl w:val="0"/>
          <w:numId w:val="43"/>
        </w:numPr>
        <w:autoSpaceDE w:val="0"/>
        <w:autoSpaceDN w:val="0"/>
        <w:adjustRightInd w:val="0"/>
        <w:spacing w:after="76" w:line="240" w:lineRule="auto"/>
        <w:jc w:val="both"/>
        <w:rPr>
          <w:rFonts w:ascii="Times New Roman" w:hAnsi="Times New Roman" w:cs="Times New Roman"/>
          <w:i/>
        </w:rPr>
      </w:pPr>
      <w:r w:rsidRPr="007B5E9F">
        <w:rPr>
          <w:rFonts w:ascii="Times New Roman" w:hAnsi="Times New Roman" w:cs="Times New Roman"/>
          <w:i/>
        </w:rPr>
        <w:t>Générer un ensemble de recommandations claires, orientées vers l'avenir et identifier les leçons apprises pour améliorer les stratégies, le mécanisme de mise en œuvre et la gestion du prochain cadre de coopération des Nations Unies au Niger.</w:t>
      </w:r>
    </w:p>
    <w:p w14:paraId="3634E08A" w14:textId="77777777" w:rsidR="00CB7BC3" w:rsidRDefault="00AE5F6E" w:rsidP="00AE5F6E">
      <w:pPr>
        <w:autoSpaceDE w:val="0"/>
        <w:autoSpaceDN w:val="0"/>
        <w:adjustRightInd w:val="0"/>
        <w:spacing w:after="76" w:line="240" w:lineRule="auto"/>
        <w:jc w:val="both"/>
        <w:rPr>
          <w:rFonts w:ascii="Times New Roman" w:hAnsi="Times New Roman" w:cs="Times New Roman"/>
        </w:rPr>
      </w:pPr>
      <w:r w:rsidRPr="00CB7BC3">
        <w:rPr>
          <w:rFonts w:ascii="Times New Roman" w:hAnsi="Times New Roman" w:cs="Times New Roman"/>
        </w:rPr>
        <w:t xml:space="preserve">En ce qui concerne la portée de l’évaluation finale, </w:t>
      </w:r>
      <w:r w:rsidR="00CB7BC3" w:rsidRPr="00CB7BC3">
        <w:rPr>
          <w:rFonts w:ascii="Times New Roman" w:hAnsi="Times New Roman" w:cs="Times New Roman"/>
        </w:rPr>
        <w:t xml:space="preserve">elle devait porter sur tous les effets et produits, et toutes les interventions des Nations Unies. Elle devait couvrir toutes les zones d’intervention des Nations Unies. Une attention </w:t>
      </w:r>
      <w:r w:rsidR="00A65564">
        <w:rPr>
          <w:rFonts w:ascii="Times New Roman" w:hAnsi="Times New Roman" w:cs="Times New Roman"/>
        </w:rPr>
        <w:t xml:space="preserve">particulière </w:t>
      </w:r>
      <w:r w:rsidR="00CB7BC3" w:rsidRPr="00CB7BC3">
        <w:rPr>
          <w:rFonts w:ascii="Times New Roman" w:hAnsi="Times New Roman" w:cs="Times New Roman"/>
        </w:rPr>
        <w:t xml:space="preserve">devait </w:t>
      </w:r>
      <w:r w:rsidR="00A65564">
        <w:rPr>
          <w:rFonts w:ascii="Times New Roman" w:hAnsi="Times New Roman" w:cs="Times New Roman"/>
        </w:rPr>
        <w:t>être accordée à</w:t>
      </w:r>
      <w:r w:rsidR="00CB7BC3" w:rsidRPr="00CB7BC3">
        <w:rPr>
          <w:rFonts w:ascii="Times New Roman" w:hAnsi="Times New Roman" w:cs="Times New Roman"/>
        </w:rPr>
        <w:t xml:space="preserve"> la contribution des interventions des Nations Unies à la réalisation des effets, aux priorités nationales et aux ODD. Elle devait mettre en exergue la prise en compte de l’égalité des sexes</w:t>
      </w:r>
      <w:r w:rsidR="00A65564">
        <w:rPr>
          <w:rFonts w:ascii="Times New Roman" w:hAnsi="Times New Roman" w:cs="Times New Roman"/>
        </w:rPr>
        <w:t>, des droits humains</w:t>
      </w:r>
      <w:r w:rsidR="00CB7BC3" w:rsidRPr="00CB7BC3">
        <w:rPr>
          <w:rFonts w:ascii="Times New Roman" w:hAnsi="Times New Roman" w:cs="Times New Roman"/>
        </w:rPr>
        <w:t xml:space="preserve"> et des personnes les plus vulnérables dans les interventions et les résultats obtenus.  Enfin, l’évaluation finale devrait couvrir la période 2019 - 2021.</w:t>
      </w:r>
    </w:p>
    <w:p w14:paraId="2596CBF3" w14:textId="77777777" w:rsidR="00A65564" w:rsidRDefault="00A65564" w:rsidP="00AE5F6E">
      <w:pPr>
        <w:autoSpaceDE w:val="0"/>
        <w:autoSpaceDN w:val="0"/>
        <w:adjustRightInd w:val="0"/>
        <w:spacing w:after="76" w:line="240" w:lineRule="auto"/>
        <w:jc w:val="both"/>
        <w:rPr>
          <w:rFonts w:ascii="Times New Roman" w:hAnsi="Times New Roman" w:cs="Times New Roman"/>
        </w:rPr>
      </w:pPr>
    </w:p>
    <w:p w14:paraId="251AFD80" w14:textId="77777777" w:rsidR="002627DF" w:rsidRDefault="00A65564" w:rsidP="00AE5F6E">
      <w:pPr>
        <w:autoSpaceDE w:val="0"/>
        <w:autoSpaceDN w:val="0"/>
        <w:adjustRightInd w:val="0"/>
        <w:spacing w:after="76" w:line="240" w:lineRule="auto"/>
        <w:jc w:val="both"/>
        <w:rPr>
          <w:rFonts w:ascii="Times New Roman" w:hAnsi="Times New Roman" w:cs="Times New Roman"/>
        </w:rPr>
      </w:pPr>
      <w:r>
        <w:rPr>
          <w:rFonts w:ascii="Times New Roman" w:hAnsi="Times New Roman" w:cs="Times New Roman"/>
        </w:rPr>
        <w:t xml:space="preserve">Les </w:t>
      </w:r>
      <w:proofErr w:type="spellStart"/>
      <w:r>
        <w:rPr>
          <w:rFonts w:ascii="Times New Roman" w:hAnsi="Times New Roman" w:cs="Times New Roman"/>
        </w:rPr>
        <w:t>Tdr</w:t>
      </w:r>
      <w:proofErr w:type="spellEnd"/>
      <w:r>
        <w:rPr>
          <w:rFonts w:ascii="Times New Roman" w:hAnsi="Times New Roman" w:cs="Times New Roman"/>
        </w:rPr>
        <w:t xml:space="preserve"> indiquent que</w:t>
      </w:r>
      <w:r w:rsidR="002627DF">
        <w:rPr>
          <w:rFonts w:ascii="Times New Roman" w:hAnsi="Times New Roman" w:cs="Times New Roman"/>
        </w:rPr>
        <w:t xml:space="preserve"> </w:t>
      </w:r>
      <w:r w:rsidR="00CB7BC3">
        <w:rPr>
          <w:rFonts w:ascii="Times New Roman" w:hAnsi="Times New Roman" w:cs="Times New Roman"/>
        </w:rPr>
        <w:t xml:space="preserve">l’évaluation finale devait se baser sur cinq critères : </w:t>
      </w:r>
      <w:r w:rsidR="00CB7BC3" w:rsidRPr="002627DF">
        <w:rPr>
          <w:rFonts w:ascii="Times New Roman" w:hAnsi="Times New Roman" w:cs="Times New Roman"/>
          <w:b/>
          <w:i/>
        </w:rPr>
        <w:t>La pertinence, l’efficacité, l’efficience, la cohérence et la viabilité</w:t>
      </w:r>
      <w:r w:rsidR="00CB7BC3">
        <w:rPr>
          <w:rFonts w:ascii="Times New Roman" w:hAnsi="Times New Roman" w:cs="Times New Roman"/>
        </w:rPr>
        <w:t xml:space="preserve">. Mais, </w:t>
      </w:r>
      <w:r>
        <w:rPr>
          <w:rFonts w:ascii="Times New Roman" w:hAnsi="Times New Roman" w:cs="Times New Roman"/>
        </w:rPr>
        <w:t>à</w:t>
      </w:r>
      <w:r w:rsidR="00CB7BC3">
        <w:rPr>
          <w:rFonts w:ascii="Times New Roman" w:hAnsi="Times New Roman" w:cs="Times New Roman"/>
        </w:rPr>
        <w:t xml:space="preserve"> la suite des entretiens préliminaires avec le bureau du coordonnateur résident, il a </w:t>
      </w:r>
      <w:r>
        <w:rPr>
          <w:rFonts w:ascii="Times New Roman" w:hAnsi="Times New Roman" w:cs="Times New Roman"/>
        </w:rPr>
        <w:t>été convenu d’</w:t>
      </w:r>
      <w:r w:rsidR="00CB7BC3">
        <w:rPr>
          <w:rFonts w:ascii="Times New Roman" w:hAnsi="Times New Roman" w:cs="Times New Roman"/>
        </w:rPr>
        <w:t>ajo</w:t>
      </w:r>
      <w:r>
        <w:rPr>
          <w:rFonts w:ascii="Times New Roman" w:hAnsi="Times New Roman" w:cs="Times New Roman"/>
        </w:rPr>
        <w:t>uter</w:t>
      </w:r>
      <w:r w:rsidR="00CB7BC3">
        <w:rPr>
          <w:rFonts w:ascii="Times New Roman" w:hAnsi="Times New Roman" w:cs="Times New Roman"/>
        </w:rPr>
        <w:t xml:space="preserve"> </w:t>
      </w:r>
      <w:r w:rsidR="002627DF">
        <w:rPr>
          <w:rFonts w:ascii="Times New Roman" w:hAnsi="Times New Roman" w:cs="Times New Roman"/>
        </w:rPr>
        <w:t xml:space="preserve">deux critères : </w:t>
      </w:r>
      <w:r w:rsidR="002627DF" w:rsidRPr="002627DF">
        <w:rPr>
          <w:rFonts w:ascii="Times New Roman" w:hAnsi="Times New Roman" w:cs="Times New Roman"/>
          <w:b/>
          <w:i/>
        </w:rPr>
        <w:t>La coordination et l’orientation vers l’impact</w:t>
      </w:r>
      <w:r w:rsidR="002627DF">
        <w:rPr>
          <w:rFonts w:ascii="Times New Roman" w:hAnsi="Times New Roman" w:cs="Times New Roman"/>
        </w:rPr>
        <w:t xml:space="preserve">. Il a </w:t>
      </w:r>
      <w:r>
        <w:rPr>
          <w:rFonts w:ascii="Times New Roman" w:hAnsi="Times New Roman" w:cs="Times New Roman"/>
        </w:rPr>
        <w:t>été</w:t>
      </w:r>
      <w:r w:rsidR="002627DF">
        <w:rPr>
          <w:rFonts w:ascii="Times New Roman" w:hAnsi="Times New Roman" w:cs="Times New Roman"/>
        </w:rPr>
        <w:t xml:space="preserve"> aussi convenu d’évaluer l’efficacité de la mise en œuvre, des modalités de financement, des dispo</w:t>
      </w:r>
      <w:r>
        <w:rPr>
          <w:rFonts w:ascii="Times New Roman" w:hAnsi="Times New Roman" w:cs="Times New Roman"/>
        </w:rPr>
        <w:t xml:space="preserve">sitifs de suivi et évaluation, </w:t>
      </w:r>
      <w:r w:rsidR="002627DF">
        <w:rPr>
          <w:rFonts w:ascii="Times New Roman" w:hAnsi="Times New Roman" w:cs="Times New Roman"/>
        </w:rPr>
        <w:t xml:space="preserve">de la communication et de la gestion des connaissances. En se basant sur les critères d’évaluation, les </w:t>
      </w:r>
      <w:proofErr w:type="spellStart"/>
      <w:r w:rsidR="002627DF">
        <w:rPr>
          <w:rFonts w:ascii="Times New Roman" w:hAnsi="Times New Roman" w:cs="Times New Roman"/>
        </w:rPr>
        <w:t>Tdr</w:t>
      </w:r>
      <w:proofErr w:type="spellEnd"/>
      <w:r w:rsidR="002627DF">
        <w:rPr>
          <w:rFonts w:ascii="Times New Roman" w:hAnsi="Times New Roman" w:cs="Times New Roman"/>
        </w:rPr>
        <w:t xml:space="preserve"> ont proposé des questions évaluatives qui ont guidé la méthodologie de l’évaluation notamment la collecte et l’analyse des données.</w:t>
      </w:r>
    </w:p>
    <w:p w14:paraId="177BD146" w14:textId="77777777" w:rsidR="00210C82" w:rsidRDefault="002627DF" w:rsidP="00AE5F6E">
      <w:pPr>
        <w:autoSpaceDE w:val="0"/>
        <w:autoSpaceDN w:val="0"/>
        <w:adjustRightInd w:val="0"/>
        <w:spacing w:after="76" w:line="240" w:lineRule="auto"/>
        <w:jc w:val="both"/>
        <w:rPr>
          <w:rFonts w:ascii="Times New Roman" w:hAnsi="Times New Roman" w:cs="Times New Roman"/>
        </w:rPr>
      </w:pPr>
      <w:r>
        <w:rPr>
          <w:rFonts w:ascii="Times New Roman" w:hAnsi="Times New Roman" w:cs="Times New Roman"/>
        </w:rPr>
        <w:t xml:space="preserve">Sur le plan méthodologique, l’évaluation finale </w:t>
      </w:r>
      <w:r w:rsidR="00210C82">
        <w:rPr>
          <w:rFonts w:ascii="Times New Roman" w:hAnsi="Times New Roman" w:cs="Times New Roman"/>
        </w:rPr>
        <w:t xml:space="preserve">s’est inscrite dans trois perspectives : </w:t>
      </w:r>
      <w:r w:rsidR="00210C82" w:rsidRPr="00A65564">
        <w:rPr>
          <w:rFonts w:ascii="Times New Roman" w:hAnsi="Times New Roman" w:cs="Times New Roman"/>
          <w:i/>
        </w:rPr>
        <w:t>la perspective de l’évaluation stratégique, la perspective de l’approche basée sur  les droits humains et la perspective de l’évaluation axée sur l’utilisation.</w:t>
      </w:r>
      <w:r w:rsidR="00210C82">
        <w:rPr>
          <w:rFonts w:ascii="Times New Roman" w:hAnsi="Times New Roman" w:cs="Times New Roman"/>
        </w:rPr>
        <w:t xml:space="preserve"> Elle </w:t>
      </w:r>
      <w:r>
        <w:rPr>
          <w:rFonts w:ascii="Times New Roman" w:hAnsi="Times New Roman" w:cs="Times New Roman"/>
        </w:rPr>
        <w:t>a été participative et inclusive. A la faveur des entretiens avec les informateurs clés, les groupes de discussion et les visites de terrain, elle a mobilisé toutes les parties prenantes en veillant à la participation des femmes, des jeunes et des personnes les plus vulnérables</w:t>
      </w:r>
      <w:r w:rsidR="00210C82">
        <w:rPr>
          <w:rFonts w:ascii="Times New Roman" w:hAnsi="Times New Roman" w:cs="Times New Roman"/>
        </w:rPr>
        <w:t xml:space="preserve">. L’évaluation finale </w:t>
      </w:r>
      <w:r>
        <w:rPr>
          <w:rFonts w:ascii="Times New Roman" w:hAnsi="Times New Roman" w:cs="Times New Roman"/>
        </w:rPr>
        <w:t xml:space="preserve">a utilisé une combinaison des méthodes quantitatives et qualitatives pour recueillir et analyser les données en vue de répondre aux questions évaluatives. </w:t>
      </w:r>
      <w:r w:rsidR="00210C82">
        <w:rPr>
          <w:rFonts w:ascii="Times New Roman" w:hAnsi="Times New Roman" w:cs="Times New Roman"/>
        </w:rPr>
        <w:t>Elle s’est basée sur  les entretiens avec les informateurs clés, les groupes de discussion et les visites de terrain. Elle a accordé une attention particulière à la triangulation des sources des données en vue de s’assurer de leur fiabilité.</w:t>
      </w:r>
    </w:p>
    <w:p w14:paraId="04181FA2" w14:textId="77777777" w:rsidR="007B5E9F" w:rsidRDefault="00210C82" w:rsidP="007B5E9F">
      <w:pPr>
        <w:jc w:val="both"/>
        <w:rPr>
          <w:rFonts w:ascii="Times New Roman" w:hAnsi="Times New Roman"/>
        </w:rPr>
      </w:pPr>
      <w:r>
        <w:rPr>
          <w:rFonts w:ascii="Times New Roman" w:hAnsi="Times New Roman" w:cs="Times New Roman"/>
        </w:rPr>
        <w:t xml:space="preserve">L’évaluation finale a été encadrée par les principes programmatiques des Nations Unies notamment </w:t>
      </w:r>
      <w:r w:rsidR="007B5E9F" w:rsidRPr="00DB5482">
        <w:rPr>
          <w:rFonts w:ascii="Times New Roman" w:hAnsi="Times New Roman"/>
          <w:b/>
          <w:i/>
        </w:rPr>
        <w:t>« </w:t>
      </w:r>
      <w:r w:rsidR="007B5E9F" w:rsidRPr="007B5E9F">
        <w:rPr>
          <w:rFonts w:ascii="Times New Roman" w:hAnsi="Times New Roman"/>
          <w:i/>
        </w:rPr>
        <w:t>Ne laisser personne de côté », « Droits humains, égalité des sexes et autonomisation de la femme » ; « La durabilité et la résilience » ; « La redevabilité</w:t>
      </w:r>
      <w:r w:rsidR="007B5E9F" w:rsidRPr="00DB5482">
        <w:rPr>
          <w:rFonts w:ascii="Times New Roman" w:hAnsi="Times New Roman"/>
          <w:b/>
          <w:i/>
        </w:rPr>
        <w:t> »</w:t>
      </w:r>
      <w:r w:rsidR="007B5E9F">
        <w:rPr>
          <w:rFonts w:ascii="Times New Roman" w:hAnsi="Times New Roman"/>
        </w:rPr>
        <w:t xml:space="preserve">. Les principes </w:t>
      </w:r>
      <w:r w:rsidR="007B5E9F" w:rsidRPr="00A81253">
        <w:rPr>
          <w:rFonts w:ascii="Times New Roman" w:hAnsi="Times New Roman"/>
        </w:rPr>
        <w:t>« </w:t>
      </w:r>
      <w:r w:rsidR="007B5E9F" w:rsidRPr="00A81253">
        <w:rPr>
          <w:rFonts w:ascii="Times New Roman" w:hAnsi="Times New Roman"/>
          <w:i/>
        </w:rPr>
        <w:t>Ne laisser personne de côté</w:t>
      </w:r>
      <w:r w:rsidR="007B5E9F" w:rsidRPr="00A81253">
        <w:rPr>
          <w:rFonts w:ascii="Times New Roman" w:hAnsi="Times New Roman"/>
        </w:rPr>
        <w:t> » et  « </w:t>
      </w:r>
      <w:r w:rsidR="007B5E9F" w:rsidRPr="00A81253">
        <w:rPr>
          <w:rFonts w:ascii="Times New Roman" w:hAnsi="Times New Roman"/>
          <w:i/>
        </w:rPr>
        <w:t>Droits humains, égalité des sexes et autonomisation de la femme</w:t>
      </w:r>
      <w:r w:rsidR="007B5E9F" w:rsidRPr="00A81253">
        <w:rPr>
          <w:rFonts w:ascii="Times New Roman" w:hAnsi="Times New Roman"/>
        </w:rPr>
        <w:t> »</w:t>
      </w:r>
      <w:r w:rsidR="007B5E9F">
        <w:rPr>
          <w:rFonts w:ascii="Times New Roman" w:hAnsi="Times New Roman"/>
          <w:b/>
          <w:i/>
        </w:rPr>
        <w:t xml:space="preserve"> </w:t>
      </w:r>
      <w:r w:rsidR="007B5E9F" w:rsidRPr="00E03742">
        <w:rPr>
          <w:rFonts w:ascii="Times New Roman" w:hAnsi="Times New Roman"/>
        </w:rPr>
        <w:t>indiquent clairement que</w:t>
      </w:r>
      <w:r w:rsidR="007B5E9F">
        <w:rPr>
          <w:rFonts w:ascii="Times New Roman" w:hAnsi="Times New Roman"/>
        </w:rPr>
        <w:t xml:space="preserve"> </w:t>
      </w:r>
      <w:r w:rsidR="007B5E9F" w:rsidRPr="00E03742">
        <w:rPr>
          <w:rFonts w:ascii="Times New Roman" w:hAnsi="Times New Roman"/>
        </w:rPr>
        <w:t>l’évaluation finale de</w:t>
      </w:r>
      <w:r w:rsidR="007B5E9F">
        <w:rPr>
          <w:rFonts w:ascii="Times New Roman" w:hAnsi="Times New Roman"/>
          <w:b/>
          <w:i/>
        </w:rPr>
        <w:t xml:space="preserve"> </w:t>
      </w:r>
      <w:r w:rsidR="00A65564">
        <w:rPr>
          <w:rFonts w:ascii="Times New Roman" w:hAnsi="Times New Roman"/>
        </w:rPr>
        <w:t>l’UNDAF s’est inscrite</w:t>
      </w:r>
      <w:r w:rsidR="007B5E9F">
        <w:rPr>
          <w:rFonts w:ascii="Times New Roman" w:hAnsi="Times New Roman"/>
        </w:rPr>
        <w:t xml:space="preserve"> résolument dans la perspective des droits de l’homme. En se basant sur les critères d’évaluation et les q</w:t>
      </w:r>
      <w:r w:rsidR="00A65564">
        <w:rPr>
          <w:rFonts w:ascii="Times New Roman" w:hAnsi="Times New Roman"/>
        </w:rPr>
        <w:t>uestions évaluatives, il s’est agi</w:t>
      </w:r>
      <w:r w:rsidR="007B5E9F">
        <w:rPr>
          <w:rFonts w:ascii="Times New Roman" w:hAnsi="Times New Roman"/>
        </w:rPr>
        <w:t xml:space="preserve"> d’apprécier la contribution des résultats de l’UNDAF à la réalisation, la protection et la promotion des droits de l’homme notamment aux droits des personnes et des groupes les plus vulnérables.</w:t>
      </w:r>
    </w:p>
    <w:p w14:paraId="2C823BFB" w14:textId="77777777" w:rsidR="00012A0D" w:rsidRDefault="00012A0D" w:rsidP="007B5E9F">
      <w:pPr>
        <w:jc w:val="both"/>
        <w:rPr>
          <w:rFonts w:ascii="Times New Roman" w:hAnsi="Times New Roman"/>
        </w:rPr>
      </w:pPr>
      <w:r>
        <w:rPr>
          <w:rFonts w:ascii="Times New Roman" w:hAnsi="Times New Roman"/>
        </w:rPr>
        <w:t>L’évaluation finale a abouti aux constatations, aux conclusions, aux recommandations et aux leçons apprises  exposées ci-après :</w:t>
      </w:r>
    </w:p>
    <w:p w14:paraId="1B43D385" w14:textId="77777777" w:rsidR="00FA1146" w:rsidRPr="00A65564" w:rsidRDefault="00FA1146" w:rsidP="00E322F0">
      <w:pPr>
        <w:pStyle w:val="Paragraphedeliste"/>
        <w:numPr>
          <w:ilvl w:val="0"/>
          <w:numId w:val="44"/>
        </w:numPr>
        <w:jc w:val="both"/>
        <w:rPr>
          <w:rFonts w:ascii="Times New Roman" w:hAnsi="Times New Roman"/>
        </w:rPr>
      </w:pPr>
      <w:r w:rsidRPr="00A65564">
        <w:rPr>
          <w:rFonts w:ascii="Times New Roman" w:hAnsi="Times New Roman"/>
          <w:b/>
          <w:i/>
        </w:rPr>
        <w:t>S’agissant des constatations, il convient de signaler que</w:t>
      </w:r>
      <w:r w:rsidRPr="00A65564">
        <w:rPr>
          <w:rFonts w:ascii="Times New Roman" w:hAnsi="Times New Roman"/>
        </w:rPr>
        <w:t xml:space="preserve"> : </w:t>
      </w:r>
    </w:p>
    <w:p w14:paraId="141645CC" w14:textId="77777777" w:rsidR="00012A0D" w:rsidRPr="00C31E5A" w:rsidRDefault="00012A0D" w:rsidP="007B5E9F">
      <w:pPr>
        <w:jc w:val="both"/>
        <w:rPr>
          <w:rFonts w:ascii="Times New Roman" w:hAnsi="Times New Roman"/>
          <w:i/>
        </w:rPr>
      </w:pPr>
      <w:r w:rsidRPr="00012A0D">
        <w:rPr>
          <w:rFonts w:ascii="Times New Roman" w:hAnsi="Times New Roman"/>
          <w:b/>
          <w:i/>
        </w:rPr>
        <w:t>La pertinence</w:t>
      </w:r>
      <w:r>
        <w:rPr>
          <w:rFonts w:ascii="Times New Roman" w:hAnsi="Times New Roman"/>
        </w:rPr>
        <w:t xml:space="preserve"> : </w:t>
      </w:r>
      <w:r w:rsidRPr="00C31E5A">
        <w:rPr>
          <w:rFonts w:ascii="Times New Roman" w:hAnsi="Times New Roman"/>
          <w:i/>
        </w:rPr>
        <w:t>L’UNDAF notamment les effets et les produits escomptés ont été jugés pertinents par rapport aux besoins de la population notamment des personnes les plus vulnérables, aux priorités nationales et aux ODD ainsi qu’aux normes et standards internationaux</w:t>
      </w:r>
      <w:r w:rsidR="00A65564">
        <w:rPr>
          <w:rFonts w:ascii="Times New Roman" w:hAnsi="Times New Roman"/>
          <w:i/>
        </w:rPr>
        <w:t>. Le positionnement stratégique des Nations Unies aux niveaux sectoriel et géographique a été aussi jugé pertinent</w:t>
      </w:r>
      <w:r w:rsidRPr="00C31E5A">
        <w:rPr>
          <w:rFonts w:ascii="Times New Roman" w:hAnsi="Times New Roman"/>
          <w:i/>
        </w:rPr>
        <w:t> ;</w:t>
      </w:r>
    </w:p>
    <w:p w14:paraId="35806A98" w14:textId="77777777" w:rsidR="00012A0D" w:rsidRDefault="00012A0D" w:rsidP="007B5E9F">
      <w:pPr>
        <w:jc w:val="both"/>
        <w:rPr>
          <w:rFonts w:ascii="Times New Roman" w:hAnsi="Times New Roman"/>
          <w:i/>
        </w:rPr>
      </w:pPr>
      <w:r w:rsidRPr="00012A0D">
        <w:rPr>
          <w:rFonts w:ascii="Times New Roman" w:hAnsi="Times New Roman"/>
          <w:b/>
          <w:i/>
        </w:rPr>
        <w:t>L’efficacité</w:t>
      </w:r>
      <w:r>
        <w:rPr>
          <w:rFonts w:ascii="Times New Roman" w:hAnsi="Times New Roman"/>
        </w:rPr>
        <w:t xml:space="preserve"> : </w:t>
      </w:r>
      <w:r w:rsidRPr="00C31E5A">
        <w:rPr>
          <w:rFonts w:ascii="Times New Roman" w:hAnsi="Times New Roman"/>
          <w:i/>
        </w:rPr>
        <w:t>Les cibles des effets et de 40% environ des produits n’ont pas été atteint</w:t>
      </w:r>
      <w:r w:rsidR="00A65564">
        <w:rPr>
          <w:rFonts w:ascii="Times New Roman" w:hAnsi="Times New Roman"/>
          <w:i/>
        </w:rPr>
        <w:t>e</w:t>
      </w:r>
      <w:r w:rsidRPr="00C31E5A">
        <w:rPr>
          <w:rFonts w:ascii="Times New Roman" w:hAnsi="Times New Roman"/>
          <w:i/>
        </w:rPr>
        <w:t xml:space="preserve">s jusqu’à la fin de 2020 à cause </w:t>
      </w:r>
      <w:r w:rsidR="00F52C80">
        <w:rPr>
          <w:rFonts w:ascii="Times New Roman" w:hAnsi="Times New Roman"/>
          <w:i/>
        </w:rPr>
        <w:t xml:space="preserve">particulièrement </w:t>
      </w:r>
      <w:r w:rsidRPr="00C31E5A">
        <w:rPr>
          <w:rFonts w:ascii="Times New Roman" w:hAnsi="Times New Roman"/>
          <w:i/>
        </w:rPr>
        <w:t>de l’impact de la COVID 19</w:t>
      </w:r>
      <w:r w:rsidR="00A65564">
        <w:rPr>
          <w:rFonts w:ascii="Times New Roman" w:hAnsi="Times New Roman"/>
          <w:i/>
        </w:rPr>
        <w:t xml:space="preserve"> et l’insécurité dans quelques zones d’intervention des Nations Unies</w:t>
      </w:r>
      <w:r w:rsidRPr="00C31E5A">
        <w:rPr>
          <w:rFonts w:ascii="Times New Roman" w:hAnsi="Times New Roman"/>
          <w:i/>
        </w:rPr>
        <w:t xml:space="preserve">. Mais, </w:t>
      </w:r>
      <w:r w:rsidR="00A65564">
        <w:rPr>
          <w:rFonts w:ascii="Times New Roman" w:hAnsi="Times New Roman"/>
          <w:i/>
        </w:rPr>
        <w:t>à la fin de 2020</w:t>
      </w:r>
      <w:r w:rsidR="00F52C80">
        <w:rPr>
          <w:rFonts w:ascii="Times New Roman" w:hAnsi="Times New Roman"/>
          <w:i/>
        </w:rPr>
        <w:t xml:space="preserve"> et du premier trimestre 2021</w:t>
      </w:r>
      <w:r w:rsidR="00A65564">
        <w:rPr>
          <w:rFonts w:ascii="Times New Roman" w:hAnsi="Times New Roman"/>
          <w:i/>
        </w:rPr>
        <w:t>, il</w:t>
      </w:r>
      <w:r w:rsidRPr="00C31E5A">
        <w:rPr>
          <w:rFonts w:ascii="Times New Roman" w:hAnsi="Times New Roman"/>
          <w:i/>
        </w:rPr>
        <w:t xml:space="preserve"> a </w:t>
      </w:r>
      <w:r w:rsidR="00A65564">
        <w:rPr>
          <w:rFonts w:ascii="Times New Roman" w:hAnsi="Times New Roman"/>
          <w:i/>
        </w:rPr>
        <w:t xml:space="preserve">été </w:t>
      </w:r>
      <w:r w:rsidRPr="00C31E5A">
        <w:rPr>
          <w:rFonts w:ascii="Times New Roman" w:hAnsi="Times New Roman"/>
          <w:i/>
        </w:rPr>
        <w:t>noté des progrès significatifs qui présageaient de l’atteinte de la majorité des cibles en 2021 si le</w:t>
      </w:r>
      <w:r w:rsidR="00596FE7">
        <w:rPr>
          <w:rFonts w:ascii="Times New Roman" w:hAnsi="Times New Roman"/>
          <w:i/>
        </w:rPr>
        <w:t xml:space="preserve"> contexte national s’améliorait ;</w:t>
      </w:r>
    </w:p>
    <w:p w14:paraId="1A8607A3" w14:textId="77777777" w:rsidR="00596FE7" w:rsidRPr="00BF32A2" w:rsidRDefault="00596FE7" w:rsidP="007B5E9F">
      <w:pPr>
        <w:jc w:val="both"/>
        <w:rPr>
          <w:rFonts w:ascii="Times New Roman" w:hAnsi="Times New Roman"/>
          <w:i/>
        </w:rPr>
      </w:pPr>
      <w:r w:rsidRPr="00BF32A2">
        <w:rPr>
          <w:rFonts w:ascii="Times New Roman" w:hAnsi="Times New Roman"/>
          <w:b/>
          <w:i/>
        </w:rPr>
        <w:t>L’efficience productive et allocative</w:t>
      </w:r>
      <w:r>
        <w:rPr>
          <w:rFonts w:ascii="Times New Roman" w:hAnsi="Times New Roman"/>
          <w:i/>
        </w:rPr>
        <w:t xml:space="preserve"> a été jugé</w:t>
      </w:r>
      <w:r w:rsidR="00F52C80">
        <w:rPr>
          <w:rFonts w:ascii="Times New Roman" w:hAnsi="Times New Roman"/>
          <w:i/>
        </w:rPr>
        <w:t>e</w:t>
      </w:r>
      <w:r>
        <w:rPr>
          <w:rFonts w:ascii="Times New Roman" w:hAnsi="Times New Roman"/>
          <w:i/>
        </w:rPr>
        <w:t xml:space="preserve"> satisfaisante. Les taux d’exécution financière </w:t>
      </w:r>
      <w:r w:rsidR="00F52C80">
        <w:rPr>
          <w:rFonts w:ascii="Times New Roman" w:hAnsi="Times New Roman"/>
          <w:i/>
        </w:rPr>
        <w:t xml:space="preserve">pour tous les produits </w:t>
      </w:r>
      <w:r>
        <w:rPr>
          <w:rFonts w:ascii="Times New Roman" w:hAnsi="Times New Roman"/>
          <w:i/>
        </w:rPr>
        <w:t xml:space="preserve">se sont situés à plus de 60% en dépit de l’impact de la COVID 19. L’allocation des fonds entre les produits </w:t>
      </w:r>
      <w:r w:rsidR="00F52C80">
        <w:rPr>
          <w:rFonts w:ascii="Times New Roman" w:hAnsi="Times New Roman"/>
          <w:i/>
        </w:rPr>
        <w:t>a été aussi satisfaisante même s</w:t>
      </w:r>
      <w:r>
        <w:rPr>
          <w:rFonts w:ascii="Times New Roman" w:hAnsi="Times New Roman"/>
          <w:i/>
        </w:rPr>
        <w:t>i elle a été plus influencée par la disparité des capacités de mobilisation des agences que par les besoins et les priorités nationales ;</w:t>
      </w:r>
    </w:p>
    <w:p w14:paraId="22DFB775" w14:textId="77777777" w:rsidR="00A10089" w:rsidRDefault="00012A0D" w:rsidP="007B5E9F">
      <w:pPr>
        <w:jc w:val="both"/>
        <w:rPr>
          <w:rFonts w:ascii="Times New Roman" w:hAnsi="Times New Roman"/>
        </w:rPr>
      </w:pPr>
      <w:r w:rsidRPr="00012A0D">
        <w:rPr>
          <w:rFonts w:ascii="Times New Roman" w:hAnsi="Times New Roman"/>
          <w:b/>
          <w:i/>
        </w:rPr>
        <w:t>La cohérence</w:t>
      </w:r>
      <w:r>
        <w:rPr>
          <w:rFonts w:ascii="Times New Roman" w:hAnsi="Times New Roman"/>
          <w:b/>
          <w:i/>
        </w:rPr>
        <w:t xml:space="preserve"> : </w:t>
      </w:r>
      <w:r w:rsidR="00A10089" w:rsidRPr="00C31E5A">
        <w:rPr>
          <w:rFonts w:ascii="Times New Roman" w:hAnsi="Times New Roman"/>
          <w:i/>
        </w:rPr>
        <w:t>En dépit des efforts notables accomplis par les Nations Unies dans la mise en œuvre des programmes conjoints, la</w:t>
      </w:r>
      <w:r w:rsidR="00A10089" w:rsidRPr="00C31E5A">
        <w:rPr>
          <w:rFonts w:ascii="Times New Roman" w:hAnsi="Times New Roman"/>
          <w:b/>
          <w:i/>
        </w:rPr>
        <w:t xml:space="preserve"> </w:t>
      </w:r>
      <w:r w:rsidR="00A10089" w:rsidRPr="00C31E5A">
        <w:rPr>
          <w:rFonts w:ascii="Times New Roman" w:hAnsi="Times New Roman"/>
          <w:i/>
        </w:rPr>
        <w:t xml:space="preserve">cohérence interne a été faible à cause de </w:t>
      </w:r>
      <w:r w:rsidR="00F52C80">
        <w:rPr>
          <w:rFonts w:ascii="Times New Roman" w:hAnsi="Times New Roman"/>
          <w:i/>
        </w:rPr>
        <w:t xml:space="preserve">la faiblesse de la programmation conjointe, </w:t>
      </w:r>
      <w:r w:rsidR="00A10089" w:rsidRPr="00C31E5A">
        <w:rPr>
          <w:rFonts w:ascii="Times New Roman" w:hAnsi="Times New Roman"/>
          <w:i/>
        </w:rPr>
        <w:t xml:space="preserve">la prédominance de l’approche d’intervention en silos et de la faible concentration géographique des interventions </w:t>
      </w:r>
      <w:r w:rsidR="00A65564">
        <w:rPr>
          <w:rFonts w:ascii="Times New Roman" w:hAnsi="Times New Roman"/>
          <w:i/>
        </w:rPr>
        <w:t>imputable avant tout à</w:t>
      </w:r>
      <w:r w:rsidR="00A10089" w:rsidRPr="00C31E5A">
        <w:rPr>
          <w:rFonts w:ascii="Times New Roman" w:hAnsi="Times New Roman"/>
          <w:i/>
        </w:rPr>
        <w:t xml:space="preserve"> l’absence de zones de convergence des Nations Unies. La cohérence externe a été aussi faible </w:t>
      </w:r>
      <w:r w:rsidR="00A65564">
        <w:rPr>
          <w:rFonts w:ascii="Times New Roman" w:hAnsi="Times New Roman"/>
          <w:i/>
        </w:rPr>
        <w:t>à cause de la faiblesse des synergies entre les interventions des Nations Unies et celles des autres acteurs notamment les PTF</w:t>
      </w:r>
      <w:r w:rsidR="00A10089" w:rsidRPr="00C31E5A">
        <w:rPr>
          <w:rFonts w:ascii="Times New Roman" w:hAnsi="Times New Roman"/>
          <w:i/>
        </w:rPr>
        <w:t>;</w:t>
      </w:r>
    </w:p>
    <w:p w14:paraId="7B8DC2AA" w14:textId="77777777" w:rsidR="00BF32A2" w:rsidRDefault="00BF32A2" w:rsidP="007B5E9F">
      <w:pPr>
        <w:jc w:val="both"/>
        <w:rPr>
          <w:rFonts w:ascii="Times New Roman" w:hAnsi="Times New Roman"/>
          <w:b/>
          <w:i/>
        </w:rPr>
      </w:pPr>
    </w:p>
    <w:p w14:paraId="0871F8AF" w14:textId="77777777" w:rsidR="00A10089" w:rsidRDefault="00A10089" w:rsidP="007B5E9F">
      <w:pPr>
        <w:jc w:val="both"/>
        <w:rPr>
          <w:rFonts w:ascii="Times New Roman" w:hAnsi="Times New Roman"/>
        </w:rPr>
      </w:pPr>
      <w:r w:rsidRPr="00A10089">
        <w:rPr>
          <w:rFonts w:ascii="Times New Roman" w:hAnsi="Times New Roman"/>
          <w:b/>
          <w:i/>
        </w:rPr>
        <w:t>La viabilité</w:t>
      </w:r>
      <w:r>
        <w:rPr>
          <w:rFonts w:ascii="Times New Roman" w:hAnsi="Times New Roman"/>
        </w:rPr>
        <w:t xml:space="preserve"> : </w:t>
      </w:r>
      <w:r w:rsidRPr="00C31E5A">
        <w:rPr>
          <w:rFonts w:ascii="Times New Roman" w:hAnsi="Times New Roman"/>
          <w:i/>
        </w:rPr>
        <w:t xml:space="preserve">Elle </w:t>
      </w:r>
      <w:r w:rsidR="00596FE7">
        <w:rPr>
          <w:rFonts w:ascii="Times New Roman" w:hAnsi="Times New Roman"/>
          <w:i/>
        </w:rPr>
        <w:t>a été</w:t>
      </w:r>
      <w:r w:rsidRPr="00C31E5A">
        <w:rPr>
          <w:rFonts w:ascii="Times New Roman" w:hAnsi="Times New Roman"/>
          <w:i/>
        </w:rPr>
        <w:t xml:space="preserve"> mitigée en raison de la faible appropriation de l’UNDAF par les partenaires nationaux notamment les ministères ainsi que par </w:t>
      </w:r>
      <w:r w:rsidR="00596FE7">
        <w:rPr>
          <w:rFonts w:ascii="Times New Roman" w:hAnsi="Times New Roman"/>
          <w:i/>
        </w:rPr>
        <w:t>l</w:t>
      </w:r>
      <w:r w:rsidRPr="00C31E5A">
        <w:rPr>
          <w:rFonts w:ascii="Times New Roman" w:hAnsi="Times New Roman"/>
          <w:i/>
        </w:rPr>
        <w:t xml:space="preserve">es stratégies de désengagement adoptées par les projets exécutés avec l’appui des Nations Unies qui n’intègrent pas </w:t>
      </w:r>
      <w:r w:rsidR="00596FE7">
        <w:rPr>
          <w:rFonts w:ascii="Times New Roman" w:hAnsi="Times New Roman"/>
          <w:i/>
        </w:rPr>
        <w:t xml:space="preserve">tous </w:t>
      </w:r>
      <w:r w:rsidRPr="00C31E5A">
        <w:rPr>
          <w:rFonts w:ascii="Times New Roman" w:hAnsi="Times New Roman"/>
          <w:i/>
        </w:rPr>
        <w:t>systématiquement les dimensions stratégiques, institutionnelles et financières ;</w:t>
      </w:r>
    </w:p>
    <w:p w14:paraId="175E0E0B" w14:textId="77777777" w:rsidR="00DF113D" w:rsidRPr="00C31E5A" w:rsidRDefault="00A10089" w:rsidP="007B5E9F">
      <w:pPr>
        <w:jc w:val="both"/>
        <w:rPr>
          <w:rFonts w:ascii="Times New Roman" w:hAnsi="Times New Roman"/>
          <w:b/>
          <w:i/>
        </w:rPr>
      </w:pPr>
      <w:r w:rsidRPr="00C31E5A">
        <w:rPr>
          <w:rFonts w:ascii="Times New Roman" w:hAnsi="Times New Roman"/>
          <w:b/>
          <w:i/>
        </w:rPr>
        <w:t>La coordination</w:t>
      </w:r>
      <w:r w:rsidR="00C31E5A">
        <w:rPr>
          <w:rFonts w:ascii="Times New Roman" w:hAnsi="Times New Roman"/>
          <w:b/>
          <w:i/>
        </w:rPr>
        <w:t xml:space="preserve"> : </w:t>
      </w:r>
      <w:r w:rsidR="00C31E5A" w:rsidRPr="00C31E5A">
        <w:rPr>
          <w:rFonts w:ascii="Times New Roman" w:hAnsi="Times New Roman"/>
          <w:i/>
        </w:rPr>
        <w:t>Les mécanismes de coordination notamment le comité de pilotage conjoint et le comité technique conjo</w:t>
      </w:r>
      <w:r w:rsidR="00D05344">
        <w:rPr>
          <w:rFonts w:ascii="Times New Roman" w:hAnsi="Times New Roman"/>
          <w:i/>
        </w:rPr>
        <w:t xml:space="preserve">int n’ont pas été fonctionnels à cause de la faible appropriation de l’UNDAF et du faible engagement du gouvernement dans la mise en œuvre et le suivi de ce cadre de coopération. </w:t>
      </w:r>
      <w:r w:rsidR="00C31E5A" w:rsidRPr="00C31E5A">
        <w:rPr>
          <w:rFonts w:ascii="Times New Roman" w:hAnsi="Times New Roman"/>
          <w:i/>
        </w:rPr>
        <w:t xml:space="preserve">Les groupes résultats n’ont pas été très opérationnels. Le manque de redevabilité des présidents, des coprésidents et des membres </w:t>
      </w:r>
      <w:r w:rsidR="00D05344">
        <w:rPr>
          <w:rFonts w:ascii="Times New Roman" w:hAnsi="Times New Roman"/>
          <w:i/>
        </w:rPr>
        <w:t xml:space="preserve">des groupes résultats  </w:t>
      </w:r>
      <w:r w:rsidR="00C31E5A" w:rsidRPr="00C31E5A">
        <w:rPr>
          <w:rFonts w:ascii="Times New Roman" w:hAnsi="Times New Roman"/>
          <w:i/>
        </w:rPr>
        <w:t>est la principale cause de cette faiblesse. Cependant, le groupe technique suivi et évaluation et le groupe communication ont été assez opérationnels.</w:t>
      </w:r>
      <w:r w:rsidR="00C31E5A">
        <w:rPr>
          <w:rFonts w:ascii="Times New Roman" w:hAnsi="Times New Roman"/>
        </w:rPr>
        <w:t xml:space="preserve"> </w:t>
      </w:r>
      <w:r w:rsidR="00C31E5A">
        <w:rPr>
          <w:rFonts w:ascii="Times New Roman" w:hAnsi="Times New Roman"/>
          <w:b/>
          <w:i/>
        </w:rPr>
        <w:t xml:space="preserve"> </w:t>
      </w:r>
    </w:p>
    <w:p w14:paraId="0E4D85E1" w14:textId="77777777" w:rsidR="00DF113D" w:rsidRPr="00C31E5A" w:rsidRDefault="00DF113D" w:rsidP="007B5E9F">
      <w:pPr>
        <w:jc w:val="both"/>
        <w:rPr>
          <w:rFonts w:ascii="Times New Roman" w:hAnsi="Times New Roman"/>
        </w:rPr>
      </w:pPr>
      <w:r w:rsidRPr="00C31E5A">
        <w:rPr>
          <w:rFonts w:ascii="Times New Roman" w:hAnsi="Times New Roman"/>
          <w:b/>
          <w:i/>
        </w:rPr>
        <w:t>L’orientation vers l’impact</w:t>
      </w:r>
      <w:r w:rsidR="00C31E5A">
        <w:rPr>
          <w:rFonts w:ascii="Times New Roman" w:hAnsi="Times New Roman"/>
          <w:b/>
          <w:i/>
        </w:rPr>
        <w:t xml:space="preserve"> : </w:t>
      </w:r>
      <w:r w:rsidR="00C31E5A" w:rsidRPr="00C31E5A">
        <w:rPr>
          <w:rFonts w:ascii="Times New Roman" w:hAnsi="Times New Roman"/>
          <w:i/>
        </w:rPr>
        <w:t xml:space="preserve">Les réalisations accomplies par les Nations Unies ont été orientées vers l’impact visé par le PDES 2017 - 2021 grâce l’alignement stratégique des effets et des produits de l’UNDAF aux effets globaux et spécifiques </w:t>
      </w:r>
      <w:r w:rsidR="00D05344">
        <w:rPr>
          <w:rFonts w:ascii="Times New Roman" w:hAnsi="Times New Roman"/>
          <w:i/>
        </w:rPr>
        <w:t>de</w:t>
      </w:r>
      <w:r w:rsidR="00C31E5A" w:rsidRPr="00C31E5A">
        <w:rPr>
          <w:rFonts w:ascii="Times New Roman" w:hAnsi="Times New Roman"/>
          <w:i/>
        </w:rPr>
        <w:t xml:space="preserve"> ce référentiel national de développement ;</w:t>
      </w:r>
      <w:r w:rsidR="00C31E5A">
        <w:rPr>
          <w:rFonts w:ascii="Times New Roman" w:hAnsi="Times New Roman"/>
        </w:rPr>
        <w:t xml:space="preserve">  </w:t>
      </w:r>
    </w:p>
    <w:p w14:paraId="4F15BFF6" w14:textId="77777777" w:rsidR="00DF113D" w:rsidRPr="00FA1146" w:rsidRDefault="00DF113D" w:rsidP="007B5E9F">
      <w:pPr>
        <w:jc w:val="both"/>
        <w:rPr>
          <w:rFonts w:ascii="Times New Roman" w:hAnsi="Times New Roman"/>
          <w:i/>
        </w:rPr>
      </w:pPr>
      <w:r w:rsidRPr="00C31E5A">
        <w:rPr>
          <w:rFonts w:ascii="Times New Roman" w:hAnsi="Times New Roman"/>
          <w:b/>
          <w:i/>
        </w:rPr>
        <w:t>La mise en œuvre</w:t>
      </w:r>
      <w:r w:rsidR="00C31E5A">
        <w:rPr>
          <w:rFonts w:ascii="Times New Roman" w:hAnsi="Times New Roman"/>
          <w:b/>
          <w:i/>
        </w:rPr>
        <w:t xml:space="preserve"> : </w:t>
      </w:r>
      <w:r w:rsidR="00C31E5A" w:rsidRPr="00FA1146">
        <w:rPr>
          <w:rFonts w:ascii="Times New Roman" w:hAnsi="Times New Roman"/>
          <w:i/>
        </w:rPr>
        <w:t xml:space="preserve">Eu égard aux réalisations accomplies par les Nations Unies, la mise en œuvre de l’UNDAF a été </w:t>
      </w:r>
      <w:r w:rsidR="00D16836" w:rsidRPr="00FA1146">
        <w:rPr>
          <w:rFonts w:ascii="Times New Roman" w:hAnsi="Times New Roman"/>
          <w:i/>
        </w:rPr>
        <w:t>satisfaisante</w:t>
      </w:r>
      <w:r w:rsidR="00C31E5A" w:rsidRPr="00FA1146">
        <w:rPr>
          <w:rFonts w:ascii="Times New Roman" w:hAnsi="Times New Roman"/>
          <w:i/>
        </w:rPr>
        <w:t xml:space="preserve">. Elle a été adaptée pour faire face </w:t>
      </w:r>
      <w:r w:rsidR="00D05344" w:rsidRPr="00FA1146">
        <w:rPr>
          <w:rFonts w:ascii="Times New Roman" w:hAnsi="Times New Roman"/>
          <w:i/>
        </w:rPr>
        <w:t>à</w:t>
      </w:r>
      <w:r w:rsidR="00C31E5A" w:rsidRPr="00FA1146">
        <w:rPr>
          <w:rFonts w:ascii="Times New Roman" w:hAnsi="Times New Roman"/>
          <w:i/>
        </w:rPr>
        <w:t xml:space="preserve"> la survenance de la COVID 19 grâce l’adoption d’un plan de contingence par les Nations Unies. Cependant, </w:t>
      </w:r>
      <w:r w:rsidR="00D16836" w:rsidRPr="00FA1146">
        <w:rPr>
          <w:rFonts w:ascii="Times New Roman" w:hAnsi="Times New Roman"/>
          <w:i/>
        </w:rPr>
        <w:t xml:space="preserve">elle </w:t>
      </w:r>
      <w:r w:rsidR="00A57769">
        <w:rPr>
          <w:rFonts w:ascii="Times New Roman" w:hAnsi="Times New Roman"/>
          <w:i/>
        </w:rPr>
        <w:t>a été</w:t>
      </w:r>
      <w:r w:rsidR="00D16836" w:rsidRPr="00FA1146">
        <w:rPr>
          <w:rFonts w:ascii="Times New Roman" w:hAnsi="Times New Roman"/>
          <w:i/>
        </w:rPr>
        <w:t xml:space="preserve"> caractérisée par l’approche en silos, la faible programmation conjointe notamment la faiblesse des synergies et des complémentarités entre les interventions des agences même dans les localités où il y’a la  présence de plus de deux ou trois agences ;  </w:t>
      </w:r>
    </w:p>
    <w:p w14:paraId="10721530" w14:textId="77777777" w:rsidR="00DF113D" w:rsidRPr="00D16836" w:rsidRDefault="00DF113D" w:rsidP="007B5E9F">
      <w:pPr>
        <w:jc w:val="both"/>
        <w:rPr>
          <w:rFonts w:ascii="Times New Roman" w:hAnsi="Times New Roman"/>
        </w:rPr>
      </w:pPr>
      <w:r w:rsidRPr="00D16836">
        <w:rPr>
          <w:rFonts w:ascii="Times New Roman" w:hAnsi="Times New Roman"/>
          <w:b/>
          <w:i/>
        </w:rPr>
        <w:t>Le financement</w:t>
      </w:r>
      <w:r w:rsidR="00D16836">
        <w:rPr>
          <w:rFonts w:ascii="Times New Roman" w:hAnsi="Times New Roman"/>
          <w:b/>
          <w:i/>
        </w:rPr>
        <w:t xml:space="preserve"> : </w:t>
      </w:r>
      <w:r w:rsidR="00D16836" w:rsidRPr="00FA1146">
        <w:rPr>
          <w:rFonts w:ascii="Times New Roman" w:hAnsi="Times New Roman"/>
          <w:i/>
        </w:rPr>
        <w:t>En dépit de la survenance de la COVID,</w:t>
      </w:r>
      <w:r w:rsidR="00D16836" w:rsidRPr="00FA1146">
        <w:rPr>
          <w:rFonts w:ascii="Times New Roman" w:hAnsi="Times New Roman"/>
          <w:b/>
          <w:i/>
        </w:rPr>
        <w:t xml:space="preserve"> </w:t>
      </w:r>
      <w:r w:rsidR="00D16836" w:rsidRPr="00FA1146">
        <w:rPr>
          <w:rFonts w:ascii="Times New Roman" w:hAnsi="Times New Roman"/>
          <w:i/>
        </w:rPr>
        <w:t xml:space="preserve">les Nations Unies ont fait globalement des efforts </w:t>
      </w:r>
      <w:r w:rsidR="00A57769">
        <w:rPr>
          <w:rFonts w:ascii="Times New Roman" w:hAnsi="Times New Roman"/>
          <w:i/>
        </w:rPr>
        <w:t xml:space="preserve">notables </w:t>
      </w:r>
      <w:r w:rsidR="00D16836" w:rsidRPr="00FA1146">
        <w:rPr>
          <w:rFonts w:ascii="Times New Roman" w:hAnsi="Times New Roman"/>
          <w:i/>
        </w:rPr>
        <w:t>dans la mobilisation des ressources </w:t>
      </w:r>
      <w:r w:rsidR="00D05344">
        <w:rPr>
          <w:rFonts w:ascii="Times New Roman" w:hAnsi="Times New Roman"/>
          <w:i/>
        </w:rPr>
        <w:t xml:space="preserve">dont le taux s’est situé à 77% en 2019 - 2020 </w:t>
      </w:r>
      <w:r w:rsidR="00D16836" w:rsidRPr="00FA1146">
        <w:rPr>
          <w:rFonts w:ascii="Times New Roman" w:hAnsi="Times New Roman"/>
          <w:i/>
        </w:rPr>
        <w:t>;</w:t>
      </w:r>
      <w:r w:rsidR="00D16836">
        <w:rPr>
          <w:rFonts w:ascii="Times New Roman" w:hAnsi="Times New Roman"/>
        </w:rPr>
        <w:t xml:space="preserve"> </w:t>
      </w:r>
    </w:p>
    <w:p w14:paraId="03A39D98" w14:textId="77777777" w:rsidR="00DF113D" w:rsidRPr="00D16836" w:rsidRDefault="00DF113D" w:rsidP="007B5E9F">
      <w:pPr>
        <w:jc w:val="both"/>
        <w:rPr>
          <w:rFonts w:ascii="Times New Roman" w:hAnsi="Times New Roman"/>
        </w:rPr>
      </w:pPr>
      <w:r w:rsidRPr="00D16836">
        <w:rPr>
          <w:rFonts w:ascii="Times New Roman" w:hAnsi="Times New Roman"/>
          <w:b/>
          <w:i/>
        </w:rPr>
        <w:t>Le suivi et l’évaluation</w:t>
      </w:r>
      <w:r w:rsidR="00D16836">
        <w:rPr>
          <w:rFonts w:ascii="Times New Roman" w:hAnsi="Times New Roman"/>
          <w:b/>
          <w:i/>
        </w:rPr>
        <w:t xml:space="preserve"> : </w:t>
      </w:r>
      <w:r w:rsidR="00A57769" w:rsidRPr="00A57769">
        <w:rPr>
          <w:rFonts w:ascii="Times New Roman" w:hAnsi="Times New Roman"/>
          <w:i/>
        </w:rPr>
        <w:t>L</w:t>
      </w:r>
      <w:r w:rsidR="00D16836" w:rsidRPr="00FA1146">
        <w:rPr>
          <w:rFonts w:ascii="Times New Roman" w:hAnsi="Times New Roman"/>
          <w:i/>
        </w:rPr>
        <w:t xml:space="preserve">e défi majeur demeure la collecte </w:t>
      </w:r>
      <w:r w:rsidR="00D05344">
        <w:rPr>
          <w:rFonts w:ascii="Times New Roman" w:hAnsi="Times New Roman"/>
          <w:i/>
        </w:rPr>
        <w:t xml:space="preserve">régulière </w:t>
      </w:r>
      <w:r w:rsidR="00D16836" w:rsidRPr="00FA1146">
        <w:rPr>
          <w:rFonts w:ascii="Times New Roman" w:hAnsi="Times New Roman"/>
          <w:i/>
        </w:rPr>
        <w:t>des données désagrégées</w:t>
      </w:r>
      <w:r w:rsidR="00D05344">
        <w:rPr>
          <w:rFonts w:ascii="Times New Roman" w:hAnsi="Times New Roman"/>
          <w:i/>
        </w:rPr>
        <w:t xml:space="preserve"> pour le suivi des progrès vers l’atteinte des cibles des effets</w:t>
      </w:r>
      <w:r w:rsidR="00D16836" w:rsidRPr="00FA1146">
        <w:rPr>
          <w:rFonts w:ascii="Times New Roman" w:hAnsi="Times New Roman"/>
          <w:i/>
        </w:rPr>
        <w:t xml:space="preserve">. Le suivi et l’évaluation sont aussi handicapés par la faiblesse de la fonction évaluative au sein du bureau du coordonnateur résident, l’inertie des groupes résultats et l’absence d’une base commune des données qui n’est pas réductible </w:t>
      </w:r>
      <w:r w:rsidR="00D05344" w:rsidRPr="00FA1146">
        <w:rPr>
          <w:rFonts w:ascii="Times New Roman" w:hAnsi="Times New Roman"/>
          <w:i/>
        </w:rPr>
        <w:t>à</w:t>
      </w:r>
      <w:r w:rsidR="00D16836" w:rsidRPr="00FA1146">
        <w:rPr>
          <w:rFonts w:ascii="Times New Roman" w:hAnsi="Times New Roman"/>
          <w:i/>
        </w:rPr>
        <w:t xml:space="preserve"> UN INFO. </w:t>
      </w:r>
      <w:r w:rsidR="00D05344">
        <w:rPr>
          <w:rFonts w:ascii="Times New Roman" w:hAnsi="Times New Roman"/>
          <w:i/>
        </w:rPr>
        <w:t xml:space="preserve">Les revues annuelles n’ont pas été organisées en 2019 - 2020. Ceci n’a pas permis de mettre à jour les plans de travail conjoints et surtout de réajuster les cibles annuelles ainsi que les interventions. </w:t>
      </w:r>
      <w:r w:rsidR="00D16836" w:rsidRPr="00FA1146">
        <w:rPr>
          <w:rFonts w:ascii="Times New Roman" w:hAnsi="Times New Roman"/>
          <w:i/>
        </w:rPr>
        <w:t xml:space="preserve">En outre, l’appui des agences au renforcement des capacités nationales en suivi et évaluation est fragmenté </w:t>
      </w:r>
      <w:r w:rsidR="00FA1146" w:rsidRPr="00FA1146">
        <w:rPr>
          <w:rFonts w:ascii="Times New Roman" w:hAnsi="Times New Roman"/>
          <w:i/>
        </w:rPr>
        <w:t>et très peu orienté sur le renforcement du système national de suivi et évaluation</w:t>
      </w:r>
      <w:r w:rsidR="00FA1146">
        <w:rPr>
          <w:rFonts w:ascii="Times New Roman" w:hAnsi="Times New Roman"/>
        </w:rPr>
        <w:t xml:space="preserve"> </w:t>
      </w:r>
      <w:r w:rsidR="00D16836">
        <w:rPr>
          <w:rFonts w:ascii="Times New Roman" w:hAnsi="Times New Roman"/>
        </w:rPr>
        <w:t xml:space="preserve">;     </w:t>
      </w:r>
    </w:p>
    <w:p w14:paraId="36E18AD0" w14:textId="77777777" w:rsidR="00FA1146" w:rsidRDefault="00DF113D" w:rsidP="007B5E9F">
      <w:pPr>
        <w:jc w:val="both"/>
        <w:rPr>
          <w:rFonts w:ascii="Times New Roman" w:hAnsi="Times New Roman"/>
          <w:i/>
        </w:rPr>
      </w:pPr>
      <w:r w:rsidRPr="00D16836">
        <w:rPr>
          <w:rFonts w:ascii="Times New Roman" w:hAnsi="Times New Roman"/>
          <w:b/>
          <w:i/>
        </w:rPr>
        <w:t>La communication et la gestion des connaissances</w:t>
      </w:r>
      <w:r w:rsidR="00FA1146">
        <w:rPr>
          <w:rFonts w:ascii="Times New Roman" w:hAnsi="Times New Roman"/>
          <w:b/>
          <w:i/>
        </w:rPr>
        <w:t xml:space="preserve"> : </w:t>
      </w:r>
      <w:r w:rsidR="00A57769" w:rsidRPr="00A57769">
        <w:rPr>
          <w:rFonts w:ascii="Times New Roman" w:hAnsi="Times New Roman"/>
          <w:i/>
        </w:rPr>
        <w:t>Elle</w:t>
      </w:r>
      <w:r w:rsidR="00FA1146" w:rsidRPr="00FA1146">
        <w:rPr>
          <w:rFonts w:ascii="Times New Roman" w:hAnsi="Times New Roman"/>
          <w:i/>
        </w:rPr>
        <w:t xml:space="preserve"> est focalisée sur la communication institutionnelle. Elle est </w:t>
      </w:r>
      <w:r w:rsidR="00BF32A2">
        <w:rPr>
          <w:rFonts w:ascii="Times New Roman" w:hAnsi="Times New Roman"/>
          <w:i/>
        </w:rPr>
        <w:t xml:space="preserve">donc </w:t>
      </w:r>
      <w:r w:rsidR="00FA1146" w:rsidRPr="00FA1146">
        <w:rPr>
          <w:rFonts w:ascii="Times New Roman" w:hAnsi="Times New Roman"/>
          <w:i/>
        </w:rPr>
        <w:t>très peu orientée sur les résultats de l’UNDAF</w:t>
      </w:r>
      <w:r w:rsidR="00FA1146">
        <w:rPr>
          <w:rFonts w:ascii="Times New Roman" w:hAnsi="Times New Roman"/>
          <w:i/>
        </w:rPr>
        <w:t xml:space="preserve">. </w:t>
      </w:r>
      <w:r w:rsidR="00A57769">
        <w:rPr>
          <w:rFonts w:ascii="Times New Roman" w:hAnsi="Times New Roman"/>
          <w:i/>
        </w:rPr>
        <w:t xml:space="preserve">Mais, elle </w:t>
      </w:r>
      <w:r w:rsidR="00A57769" w:rsidRPr="00FA1146">
        <w:rPr>
          <w:rFonts w:ascii="Times New Roman" w:hAnsi="Times New Roman"/>
          <w:i/>
        </w:rPr>
        <w:t>a été satisfaisante dans le cadre de la prévention de la COVID 19.</w:t>
      </w:r>
      <w:r w:rsidR="00A57769">
        <w:rPr>
          <w:rFonts w:ascii="Times New Roman" w:hAnsi="Times New Roman"/>
          <w:i/>
        </w:rPr>
        <w:t xml:space="preserve"> </w:t>
      </w:r>
      <w:r w:rsidR="00FA1146" w:rsidRPr="00FA1146">
        <w:rPr>
          <w:rFonts w:ascii="Times New Roman" w:hAnsi="Times New Roman"/>
          <w:i/>
        </w:rPr>
        <w:t>Il n’existe pas un dispositif commun de gestion des connaissance</w:t>
      </w:r>
      <w:r w:rsidR="00BF32A2">
        <w:rPr>
          <w:rFonts w:ascii="Times New Roman" w:hAnsi="Times New Roman"/>
          <w:i/>
        </w:rPr>
        <w:t xml:space="preserve">s qui aurait permis de stocker et </w:t>
      </w:r>
      <w:r w:rsidR="00FA1146" w:rsidRPr="00FA1146">
        <w:rPr>
          <w:rFonts w:ascii="Times New Roman" w:hAnsi="Times New Roman"/>
          <w:i/>
        </w:rPr>
        <w:t xml:space="preserve">capitaliser les connaissances, les leçons apprises, les bonnes pratiques générées </w:t>
      </w:r>
      <w:r w:rsidR="00BF32A2">
        <w:rPr>
          <w:rFonts w:ascii="Times New Roman" w:hAnsi="Times New Roman"/>
          <w:i/>
        </w:rPr>
        <w:t>à travers</w:t>
      </w:r>
      <w:r w:rsidR="00FA1146" w:rsidRPr="00FA1146">
        <w:rPr>
          <w:rFonts w:ascii="Times New Roman" w:hAnsi="Times New Roman"/>
          <w:i/>
        </w:rPr>
        <w:t xml:space="preserve"> la mise en œuvre et le suivi de l’UNDAF ainsi que des programmes pays des agences.</w:t>
      </w:r>
    </w:p>
    <w:p w14:paraId="0597290E" w14:textId="77777777" w:rsidR="00BF32A2" w:rsidRPr="00F52C80" w:rsidRDefault="00FA1146" w:rsidP="00E322F0">
      <w:pPr>
        <w:pStyle w:val="Paragraphedeliste"/>
        <w:numPr>
          <w:ilvl w:val="0"/>
          <w:numId w:val="44"/>
        </w:numPr>
        <w:jc w:val="both"/>
        <w:rPr>
          <w:rFonts w:ascii="Times New Roman" w:hAnsi="Times New Roman"/>
        </w:rPr>
      </w:pPr>
      <w:r w:rsidRPr="00BF32A2">
        <w:rPr>
          <w:rFonts w:ascii="Times New Roman" w:hAnsi="Times New Roman"/>
          <w:b/>
          <w:i/>
        </w:rPr>
        <w:t>En ce qui concerne les conclusions, il convient d’indiquer les principales conclusions suivantes</w:t>
      </w:r>
      <w:r w:rsidRPr="00BF32A2">
        <w:rPr>
          <w:rFonts w:ascii="Times New Roman" w:hAnsi="Times New Roman"/>
        </w:rPr>
        <w:t xml:space="preserve"> :</w:t>
      </w:r>
    </w:p>
    <w:p w14:paraId="130EA93F" w14:textId="77777777" w:rsidR="00FA1146" w:rsidRPr="00A57769" w:rsidRDefault="00FA1146" w:rsidP="00A57769">
      <w:pPr>
        <w:jc w:val="both"/>
        <w:rPr>
          <w:rFonts w:ascii="Times New Roman" w:hAnsi="Times New Roman" w:cs="Times New Roman"/>
          <w:i/>
        </w:rPr>
      </w:pPr>
      <w:r w:rsidRPr="00BF32A2">
        <w:rPr>
          <w:rFonts w:ascii="Times New Roman" w:hAnsi="Times New Roman" w:cs="Times New Roman"/>
          <w:b/>
          <w:i/>
        </w:rPr>
        <w:t>Conclusion</w:t>
      </w:r>
      <w:r w:rsidRPr="00BF32A2">
        <w:rPr>
          <w:rFonts w:ascii="Times New Roman" w:hAnsi="Times New Roman" w:cs="Times New Roman"/>
        </w:rPr>
        <w:t> </w:t>
      </w:r>
      <w:r w:rsidR="00A57769" w:rsidRPr="00A57769">
        <w:rPr>
          <w:rFonts w:ascii="Times New Roman" w:hAnsi="Times New Roman" w:cs="Times New Roman"/>
          <w:b/>
          <w:i/>
        </w:rPr>
        <w:t>relative à</w:t>
      </w:r>
      <w:r w:rsidR="00A57769">
        <w:rPr>
          <w:rFonts w:ascii="Times New Roman" w:hAnsi="Times New Roman" w:cs="Times New Roman"/>
        </w:rPr>
        <w:t xml:space="preserve"> </w:t>
      </w:r>
      <w:r w:rsidRPr="00BF32A2">
        <w:rPr>
          <w:rFonts w:ascii="Times New Roman" w:hAnsi="Times New Roman" w:cs="Times New Roman"/>
          <w:b/>
          <w:i/>
        </w:rPr>
        <w:t xml:space="preserve"> la pertinence</w:t>
      </w:r>
      <w:r w:rsidRPr="00BF32A2">
        <w:rPr>
          <w:rFonts w:ascii="Times New Roman" w:hAnsi="Times New Roman" w:cs="Times New Roman"/>
        </w:rPr>
        <w:t> : L’UNDAF</w:t>
      </w:r>
      <w:r w:rsidRPr="00BF32A2">
        <w:rPr>
          <w:rFonts w:ascii="Times New Roman" w:hAnsi="Times New Roman" w:cs="Times New Roman"/>
          <w:i/>
        </w:rPr>
        <w:t xml:space="preserve"> notamment les effets et les produits escomptés sont pertinents par rapport aux besoins des populations nigériennes, aux priorités nationales déclinées dans le PDES 2017 - 2021, aux ODD, aux standards et normes internationaux. Le positionnement stratégique des Nations Unies est pertinent. Les Nations Unies apportent une importante valeur ajoutée aux efforts du gouvernement et de la population pour le développement durable du Niger.</w:t>
      </w:r>
    </w:p>
    <w:p w14:paraId="347FA157" w14:textId="77777777" w:rsidR="00FA1146" w:rsidRPr="00BF32A2" w:rsidRDefault="00FA1146" w:rsidP="00BF32A2">
      <w:pPr>
        <w:shd w:val="clear" w:color="auto" w:fill="FFFFFF" w:themeFill="background1"/>
        <w:spacing w:after="0" w:line="240" w:lineRule="auto"/>
        <w:jc w:val="both"/>
        <w:rPr>
          <w:rFonts w:ascii="Times New Roman" w:hAnsi="Times New Roman" w:cs="Times New Roman"/>
          <w:bCs/>
          <w:i/>
        </w:rPr>
      </w:pPr>
      <w:r w:rsidRPr="00BF32A2">
        <w:rPr>
          <w:rFonts w:ascii="Times New Roman" w:hAnsi="Times New Roman" w:cs="Times New Roman"/>
          <w:b/>
          <w:bCs/>
          <w:i/>
        </w:rPr>
        <w:t xml:space="preserve">Conclusion </w:t>
      </w:r>
      <w:r w:rsidR="00A57769" w:rsidRPr="00A57769">
        <w:rPr>
          <w:rFonts w:ascii="Times New Roman" w:hAnsi="Times New Roman" w:cs="Times New Roman"/>
          <w:b/>
          <w:i/>
        </w:rPr>
        <w:t>relative à</w:t>
      </w:r>
      <w:r w:rsidR="00A57769">
        <w:rPr>
          <w:rFonts w:ascii="Times New Roman" w:hAnsi="Times New Roman" w:cs="Times New Roman"/>
        </w:rPr>
        <w:t xml:space="preserve"> </w:t>
      </w:r>
      <w:r w:rsidR="00A57769" w:rsidRPr="00BF32A2">
        <w:rPr>
          <w:rFonts w:ascii="Times New Roman" w:hAnsi="Times New Roman" w:cs="Times New Roman"/>
          <w:b/>
          <w:i/>
        </w:rPr>
        <w:t xml:space="preserve"> </w:t>
      </w:r>
      <w:r w:rsidRPr="00BF32A2">
        <w:rPr>
          <w:rFonts w:ascii="Times New Roman" w:hAnsi="Times New Roman" w:cs="Times New Roman"/>
          <w:b/>
          <w:bCs/>
          <w:i/>
        </w:rPr>
        <w:t xml:space="preserve">l’efficacité de l’effet 1 : </w:t>
      </w:r>
      <w:r w:rsidRPr="00BF32A2">
        <w:rPr>
          <w:rFonts w:ascii="Times New Roman" w:hAnsi="Times New Roman" w:cs="Times New Roman"/>
          <w:bCs/>
          <w:i/>
        </w:rPr>
        <w:t xml:space="preserve">Toutes les cibles des produits n’ont pas été atteintes. Mais, les réalisations accomplies montrent que </w:t>
      </w:r>
      <w:r w:rsidR="00BF32A2">
        <w:rPr>
          <w:rFonts w:ascii="Times New Roman" w:hAnsi="Times New Roman" w:cs="Times New Roman"/>
          <w:bCs/>
          <w:i/>
        </w:rPr>
        <w:t>la contribution d</w:t>
      </w:r>
      <w:r w:rsidRPr="00BF32A2">
        <w:rPr>
          <w:rFonts w:ascii="Times New Roman" w:hAnsi="Times New Roman" w:cs="Times New Roman"/>
          <w:bCs/>
          <w:i/>
        </w:rPr>
        <w:t xml:space="preserve">es Nations Unies </w:t>
      </w:r>
      <w:r w:rsidR="00BF32A2">
        <w:rPr>
          <w:rFonts w:ascii="Times New Roman" w:hAnsi="Times New Roman" w:cs="Times New Roman"/>
          <w:bCs/>
          <w:i/>
        </w:rPr>
        <w:t>à l’effet 1</w:t>
      </w:r>
      <w:r w:rsidRPr="00BF32A2">
        <w:rPr>
          <w:rFonts w:ascii="Times New Roman" w:hAnsi="Times New Roman" w:cs="Times New Roman"/>
          <w:bCs/>
          <w:i/>
        </w:rPr>
        <w:t xml:space="preserve"> </w:t>
      </w:r>
      <w:r w:rsidR="00BF32A2">
        <w:rPr>
          <w:rFonts w:ascii="Times New Roman" w:hAnsi="Times New Roman" w:cs="Times New Roman"/>
          <w:bCs/>
          <w:i/>
        </w:rPr>
        <w:t>a</w:t>
      </w:r>
      <w:r w:rsidRPr="00BF32A2">
        <w:rPr>
          <w:rFonts w:ascii="Times New Roman" w:hAnsi="Times New Roman" w:cs="Times New Roman"/>
          <w:bCs/>
          <w:i/>
        </w:rPr>
        <w:t xml:space="preserve"> été </w:t>
      </w:r>
      <w:r w:rsidR="00BF32A2">
        <w:rPr>
          <w:rFonts w:ascii="Times New Roman" w:hAnsi="Times New Roman" w:cs="Times New Roman"/>
          <w:bCs/>
          <w:i/>
        </w:rPr>
        <w:t>satisfaisante</w:t>
      </w:r>
      <w:r w:rsidRPr="00BF32A2">
        <w:rPr>
          <w:rFonts w:ascii="Times New Roman" w:hAnsi="Times New Roman" w:cs="Times New Roman"/>
          <w:bCs/>
          <w:i/>
        </w:rPr>
        <w:t xml:space="preserve">. Dans les zones d’intervention, ces réalisations ont permis aux populations d’accéder à des chaînes de valeur innovantes et créatrices d’emplois décents, et de participer aux mécanismes de prévention et de gestion des crises alimentaires et nutritionnelles et des catastrophes et à une gestion durable des ressources naturelles et énergétiques adaptée aux effets du changement climatique. Cette constatation a été signalée par 95% d’informateurs clés. Elle a été aussi relevée lors des groupes de discussion. </w:t>
      </w:r>
    </w:p>
    <w:p w14:paraId="1F5D5D13" w14:textId="77777777" w:rsidR="00FA1146" w:rsidRPr="00894616" w:rsidRDefault="00FA1146" w:rsidP="00FA1146">
      <w:pPr>
        <w:shd w:val="clear" w:color="auto" w:fill="FFFFFF" w:themeFill="background1"/>
        <w:spacing w:after="0" w:line="240" w:lineRule="auto"/>
        <w:jc w:val="both"/>
        <w:rPr>
          <w:rFonts w:ascii="Times New Roman" w:hAnsi="Times New Roman" w:cs="Times New Roman"/>
          <w:bCs/>
          <w:i/>
        </w:rPr>
      </w:pPr>
    </w:p>
    <w:p w14:paraId="5BC86CE7" w14:textId="77777777" w:rsidR="00FA1146" w:rsidRPr="00BF32A2" w:rsidRDefault="00FA1146" w:rsidP="00BF32A2">
      <w:pPr>
        <w:shd w:val="clear" w:color="auto" w:fill="FFFFFF" w:themeFill="background1"/>
        <w:jc w:val="both"/>
        <w:rPr>
          <w:rFonts w:ascii="Times New Roman" w:hAnsi="Times New Roman" w:cs="Times New Roman"/>
          <w:i/>
        </w:rPr>
      </w:pPr>
      <w:r w:rsidRPr="00BF32A2">
        <w:rPr>
          <w:rFonts w:ascii="Times New Roman" w:hAnsi="Times New Roman" w:cs="Times New Roman"/>
          <w:b/>
          <w:i/>
        </w:rPr>
        <w:t xml:space="preserve">Conclusion </w:t>
      </w:r>
      <w:r w:rsidR="00A57769" w:rsidRPr="00A57769">
        <w:rPr>
          <w:rFonts w:ascii="Times New Roman" w:hAnsi="Times New Roman" w:cs="Times New Roman"/>
          <w:b/>
          <w:i/>
        </w:rPr>
        <w:t>relative à</w:t>
      </w:r>
      <w:r w:rsidR="00A57769">
        <w:rPr>
          <w:rFonts w:ascii="Times New Roman" w:hAnsi="Times New Roman" w:cs="Times New Roman"/>
        </w:rPr>
        <w:t xml:space="preserve"> </w:t>
      </w:r>
      <w:r w:rsidR="00A57769" w:rsidRPr="00BF32A2">
        <w:rPr>
          <w:rFonts w:ascii="Times New Roman" w:hAnsi="Times New Roman" w:cs="Times New Roman"/>
          <w:b/>
          <w:i/>
        </w:rPr>
        <w:t xml:space="preserve"> </w:t>
      </w:r>
      <w:r w:rsidRPr="00BF32A2">
        <w:rPr>
          <w:rFonts w:ascii="Times New Roman" w:hAnsi="Times New Roman" w:cs="Times New Roman"/>
          <w:b/>
          <w:i/>
        </w:rPr>
        <w:t xml:space="preserve"> l’efficience de l’effet </w:t>
      </w:r>
      <w:r w:rsidR="00BF32A2" w:rsidRPr="00BF32A2">
        <w:rPr>
          <w:rFonts w:ascii="Times New Roman" w:hAnsi="Times New Roman" w:cs="Times New Roman"/>
          <w:b/>
          <w:i/>
        </w:rPr>
        <w:t>1 :</w:t>
      </w:r>
      <w:r w:rsidRPr="00BF32A2">
        <w:rPr>
          <w:rFonts w:ascii="Times New Roman" w:hAnsi="Times New Roman" w:cs="Times New Roman"/>
        </w:rPr>
        <w:t xml:space="preserve"> </w:t>
      </w:r>
      <w:r w:rsidR="00BF32A2" w:rsidRPr="00BF32A2">
        <w:rPr>
          <w:rFonts w:ascii="Times New Roman" w:hAnsi="Times New Roman" w:cs="Times New Roman"/>
          <w:i/>
        </w:rPr>
        <w:t xml:space="preserve">L’efficience productive et allocative a été satisfaisante. </w:t>
      </w:r>
      <w:r w:rsidR="00BF32A2">
        <w:rPr>
          <w:rFonts w:ascii="Times New Roman" w:hAnsi="Times New Roman" w:cs="Times New Roman"/>
          <w:i/>
        </w:rPr>
        <w:t>A la fin de 2020, l</w:t>
      </w:r>
      <w:r w:rsidR="00BF32A2" w:rsidRPr="00BF32A2">
        <w:rPr>
          <w:rFonts w:ascii="Times New Roman" w:hAnsi="Times New Roman" w:cs="Times New Roman"/>
          <w:i/>
        </w:rPr>
        <w:t>e taux d’exécution financière s’est situé à plus de 60% pour tous les produits</w:t>
      </w:r>
      <w:r w:rsidR="00A57769">
        <w:rPr>
          <w:rFonts w:ascii="Times New Roman" w:hAnsi="Times New Roman" w:cs="Times New Roman"/>
          <w:i/>
        </w:rPr>
        <w:t xml:space="preserve"> de l’effet 1</w:t>
      </w:r>
      <w:r w:rsidR="00BF32A2">
        <w:rPr>
          <w:rFonts w:ascii="Times New Roman" w:hAnsi="Times New Roman" w:cs="Times New Roman"/>
        </w:rPr>
        <w:t xml:space="preserve">. </w:t>
      </w:r>
    </w:p>
    <w:p w14:paraId="3306D34E" w14:textId="77777777" w:rsidR="00FA1146" w:rsidRPr="00BF32A2" w:rsidRDefault="00FA1146" w:rsidP="00BF32A2">
      <w:pPr>
        <w:shd w:val="clear" w:color="auto" w:fill="FFFFFF" w:themeFill="background1"/>
        <w:jc w:val="both"/>
        <w:rPr>
          <w:rFonts w:ascii="Times New Roman" w:hAnsi="Times New Roman" w:cs="Times New Roman"/>
          <w:bCs/>
          <w:i/>
        </w:rPr>
      </w:pPr>
      <w:r w:rsidRPr="00BF32A2">
        <w:rPr>
          <w:rFonts w:ascii="Times New Roman" w:hAnsi="Times New Roman" w:cs="Times New Roman"/>
          <w:b/>
          <w:i/>
        </w:rPr>
        <w:t xml:space="preserve">Conclusion </w:t>
      </w:r>
      <w:r w:rsidR="00A57769" w:rsidRPr="00A57769">
        <w:rPr>
          <w:rFonts w:ascii="Times New Roman" w:hAnsi="Times New Roman" w:cs="Times New Roman"/>
          <w:b/>
          <w:i/>
        </w:rPr>
        <w:t>relative à</w:t>
      </w:r>
      <w:r w:rsidR="00A57769">
        <w:rPr>
          <w:rFonts w:ascii="Times New Roman" w:hAnsi="Times New Roman" w:cs="Times New Roman"/>
        </w:rPr>
        <w:t xml:space="preserve"> </w:t>
      </w:r>
      <w:r w:rsidR="00A57769" w:rsidRPr="00BF32A2">
        <w:rPr>
          <w:rFonts w:ascii="Times New Roman" w:hAnsi="Times New Roman" w:cs="Times New Roman"/>
          <w:b/>
          <w:i/>
        </w:rPr>
        <w:t xml:space="preserve"> </w:t>
      </w:r>
      <w:r w:rsidRPr="00BF32A2">
        <w:rPr>
          <w:rFonts w:ascii="Times New Roman" w:hAnsi="Times New Roman" w:cs="Times New Roman"/>
          <w:b/>
          <w:i/>
        </w:rPr>
        <w:t xml:space="preserve">l’efficacité de l’effet 2 </w:t>
      </w:r>
      <w:r w:rsidRPr="00BF32A2">
        <w:rPr>
          <w:rFonts w:ascii="Bernard MT Condensed" w:hAnsi="Bernard MT Condensed"/>
        </w:rPr>
        <w:t xml:space="preserve"> : </w:t>
      </w:r>
      <w:r w:rsidRPr="00BF32A2">
        <w:rPr>
          <w:rFonts w:ascii="Times New Roman" w:hAnsi="Times New Roman" w:cs="Times New Roman"/>
          <w:i/>
        </w:rPr>
        <w:t>Il n’a pas été aisé</w:t>
      </w:r>
      <w:r w:rsidRPr="00BF32A2">
        <w:rPr>
          <w:rFonts w:ascii="Bernard MT Condensed" w:hAnsi="Bernard MT Condensed"/>
          <w:i/>
        </w:rPr>
        <w:t xml:space="preserve"> </w:t>
      </w:r>
      <w:r w:rsidRPr="00BF32A2">
        <w:rPr>
          <w:rFonts w:ascii="Times New Roman" w:hAnsi="Times New Roman" w:cs="Times New Roman"/>
          <w:i/>
        </w:rPr>
        <w:t xml:space="preserve">d’apprécier les progrès accomplis vers l’atteinte des cibles des produits de l’effet 2 en raison de l’insuffisance des données fournies dans le rapport bilan de l’effet 2 et les fiches de collecte remplies par les agences. Néanmoins, l’analyse des données disponibles a permis de relever que les réalisations accomplies </w:t>
      </w:r>
      <w:r w:rsidR="00BF32A2">
        <w:rPr>
          <w:rFonts w:ascii="Times New Roman" w:hAnsi="Times New Roman" w:cs="Times New Roman"/>
          <w:i/>
        </w:rPr>
        <w:t>par</w:t>
      </w:r>
      <w:r w:rsidRPr="00BF32A2">
        <w:rPr>
          <w:rFonts w:ascii="Times New Roman" w:hAnsi="Times New Roman" w:cs="Times New Roman"/>
          <w:i/>
        </w:rPr>
        <w:t xml:space="preserve"> les Nations Unies ont été </w:t>
      </w:r>
      <w:r w:rsidR="00BF32A2">
        <w:rPr>
          <w:rFonts w:ascii="Times New Roman" w:hAnsi="Times New Roman" w:cs="Times New Roman"/>
          <w:i/>
        </w:rPr>
        <w:t>satisfaisantes. Elles ont apporté une contribution significative</w:t>
      </w:r>
      <w:r w:rsidRPr="00BF32A2">
        <w:rPr>
          <w:rFonts w:ascii="Times New Roman" w:hAnsi="Times New Roman" w:cs="Times New Roman"/>
          <w:i/>
        </w:rPr>
        <w:t xml:space="preserve"> à </w:t>
      </w:r>
      <w:r w:rsidRPr="00BF32A2">
        <w:rPr>
          <w:rFonts w:ascii="Times New Roman" w:hAnsi="Times New Roman" w:cs="Times New Roman"/>
          <w:bCs/>
          <w:i/>
        </w:rPr>
        <w:t xml:space="preserve">la gestion du développement et </w:t>
      </w:r>
      <w:r w:rsidR="00BF32A2">
        <w:rPr>
          <w:rFonts w:ascii="Times New Roman" w:hAnsi="Times New Roman" w:cs="Times New Roman"/>
          <w:bCs/>
          <w:i/>
        </w:rPr>
        <w:t xml:space="preserve">la production </w:t>
      </w:r>
      <w:r w:rsidRPr="00BF32A2">
        <w:rPr>
          <w:rFonts w:ascii="Times New Roman" w:hAnsi="Times New Roman" w:cs="Times New Roman"/>
          <w:bCs/>
          <w:i/>
        </w:rPr>
        <w:t>des données statistiques à tous les niveaux, la sécurité transfrontalière et communautaire ainsi qu’au système judiciaire et aux processus électoraux. La contribution de ces réalisations à l’effet 2 a été satisfaisante.</w:t>
      </w:r>
    </w:p>
    <w:p w14:paraId="27E514B4" w14:textId="77777777" w:rsidR="00FA1146" w:rsidRPr="00BF32A2" w:rsidRDefault="00FA1146" w:rsidP="00BF32A2">
      <w:pPr>
        <w:shd w:val="clear" w:color="auto" w:fill="FFFFFF" w:themeFill="background1"/>
        <w:jc w:val="both"/>
        <w:rPr>
          <w:rFonts w:ascii="Times New Roman" w:hAnsi="Times New Roman" w:cs="Times New Roman"/>
          <w:i/>
        </w:rPr>
      </w:pPr>
      <w:r w:rsidRPr="00BF32A2">
        <w:rPr>
          <w:rFonts w:ascii="Times New Roman" w:hAnsi="Times New Roman" w:cs="Times New Roman"/>
          <w:b/>
          <w:i/>
        </w:rPr>
        <w:t>Conclusion sur l’efficience de l’effet 2 :</w:t>
      </w:r>
      <w:r w:rsidRPr="00BF32A2">
        <w:rPr>
          <w:rFonts w:ascii="Times New Roman" w:hAnsi="Times New Roman" w:cs="Times New Roman"/>
        </w:rPr>
        <w:t xml:space="preserve"> </w:t>
      </w:r>
      <w:r w:rsidRPr="00BF32A2">
        <w:rPr>
          <w:rFonts w:ascii="Times New Roman" w:hAnsi="Times New Roman" w:cs="Times New Roman"/>
          <w:i/>
        </w:rPr>
        <w:t>L’</w:t>
      </w:r>
      <w:r w:rsidR="00A57769">
        <w:rPr>
          <w:rFonts w:ascii="Times New Roman" w:hAnsi="Times New Roman" w:cs="Times New Roman"/>
          <w:i/>
        </w:rPr>
        <w:t>efficience productive et allocative a été satisfaisante</w:t>
      </w:r>
      <w:r w:rsidRPr="00BF32A2">
        <w:rPr>
          <w:rFonts w:ascii="Times New Roman" w:hAnsi="Times New Roman" w:cs="Times New Roman"/>
          <w:i/>
        </w:rPr>
        <w:t>.</w:t>
      </w:r>
      <w:r w:rsidR="00BF32A2">
        <w:rPr>
          <w:rFonts w:ascii="Times New Roman" w:hAnsi="Times New Roman" w:cs="Times New Roman"/>
          <w:i/>
        </w:rPr>
        <w:t xml:space="preserve"> Les taux d’exécution financière pour tous les produits se sont </w:t>
      </w:r>
      <w:r w:rsidR="00A57769">
        <w:rPr>
          <w:rFonts w:ascii="Times New Roman" w:hAnsi="Times New Roman" w:cs="Times New Roman"/>
          <w:i/>
        </w:rPr>
        <w:t>situés</w:t>
      </w:r>
      <w:r w:rsidR="00BF32A2">
        <w:rPr>
          <w:rFonts w:ascii="Times New Roman" w:hAnsi="Times New Roman" w:cs="Times New Roman"/>
          <w:i/>
        </w:rPr>
        <w:t xml:space="preserve"> à plus de 60% à la fin de 2020.</w:t>
      </w:r>
    </w:p>
    <w:p w14:paraId="1A580E2A" w14:textId="77777777" w:rsidR="00FA1146" w:rsidRPr="00BF32A2" w:rsidRDefault="00FA1146" w:rsidP="00BF32A2">
      <w:pPr>
        <w:shd w:val="clear" w:color="auto" w:fill="FFFFFF" w:themeFill="background1"/>
        <w:jc w:val="both"/>
        <w:rPr>
          <w:rFonts w:ascii="Times New Roman" w:hAnsi="Times New Roman" w:cs="Times New Roman"/>
        </w:rPr>
      </w:pPr>
      <w:r w:rsidRPr="00BF32A2">
        <w:rPr>
          <w:rFonts w:ascii="Times New Roman" w:hAnsi="Times New Roman" w:cs="Times New Roman"/>
          <w:b/>
          <w:i/>
        </w:rPr>
        <w:t>Conclusion</w:t>
      </w:r>
      <w:r w:rsidRPr="00BF32A2">
        <w:rPr>
          <w:rFonts w:ascii="Bernard MT Condensed" w:hAnsi="Bernard MT Condensed"/>
        </w:rPr>
        <w:t xml:space="preserve"> </w:t>
      </w:r>
      <w:r w:rsidR="00A57769" w:rsidRPr="00A57769">
        <w:rPr>
          <w:rFonts w:ascii="Times New Roman" w:hAnsi="Times New Roman" w:cs="Times New Roman"/>
          <w:b/>
          <w:i/>
        </w:rPr>
        <w:t>relative à</w:t>
      </w:r>
      <w:r w:rsidR="00A57769">
        <w:rPr>
          <w:rFonts w:ascii="Times New Roman" w:hAnsi="Times New Roman" w:cs="Times New Roman"/>
        </w:rPr>
        <w:t xml:space="preserve"> </w:t>
      </w:r>
      <w:r w:rsidR="00A57769" w:rsidRPr="00BF32A2">
        <w:rPr>
          <w:rFonts w:ascii="Times New Roman" w:hAnsi="Times New Roman" w:cs="Times New Roman"/>
          <w:b/>
          <w:i/>
        </w:rPr>
        <w:t xml:space="preserve"> </w:t>
      </w:r>
      <w:r w:rsidRPr="00BF32A2">
        <w:rPr>
          <w:rFonts w:ascii="Times New Roman" w:hAnsi="Times New Roman" w:cs="Times New Roman"/>
          <w:b/>
          <w:i/>
        </w:rPr>
        <w:t xml:space="preserve">l’efficacité de l’effet </w:t>
      </w:r>
      <w:r w:rsidR="00BF32A2" w:rsidRPr="00BF32A2">
        <w:rPr>
          <w:rFonts w:ascii="Times New Roman" w:hAnsi="Times New Roman" w:cs="Times New Roman"/>
          <w:b/>
          <w:i/>
        </w:rPr>
        <w:t>3</w:t>
      </w:r>
      <w:r w:rsidR="00BF32A2" w:rsidRPr="00BF32A2">
        <w:rPr>
          <w:rFonts w:ascii="Bernard MT Condensed" w:hAnsi="Bernard MT Condensed"/>
        </w:rPr>
        <w:t xml:space="preserve"> :</w:t>
      </w:r>
      <w:r w:rsidRPr="00BF32A2">
        <w:rPr>
          <w:rFonts w:ascii="Bernard MT Condensed" w:hAnsi="Bernard MT Condensed"/>
        </w:rPr>
        <w:t xml:space="preserve"> </w:t>
      </w:r>
      <w:r w:rsidRPr="00BF32A2">
        <w:rPr>
          <w:rFonts w:ascii="Times New Roman" w:hAnsi="Times New Roman" w:cs="Times New Roman"/>
          <w:i/>
        </w:rPr>
        <w:t>Toutes les cibles des produits n’ont pas été atteintes</w:t>
      </w:r>
      <w:r w:rsidRPr="00BF32A2">
        <w:rPr>
          <w:rFonts w:ascii="Bernard MT Condensed" w:hAnsi="Bernard MT Condensed"/>
          <w:i/>
        </w:rPr>
        <w:t>.</w:t>
      </w:r>
      <w:r w:rsidRPr="00BF32A2">
        <w:rPr>
          <w:rFonts w:ascii="Times New Roman" w:hAnsi="Times New Roman" w:cs="Times New Roman"/>
          <w:i/>
        </w:rPr>
        <w:t xml:space="preserve"> Mais, les réalisations accomplies par les Natio</w:t>
      </w:r>
      <w:r w:rsidR="00BF32A2">
        <w:rPr>
          <w:rFonts w:ascii="Times New Roman" w:hAnsi="Times New Roman" w:cs="Times New Roman"/>
          <w:i/>
        </w:rPr>
        <w:t>ns Unies montrent que leur contribution</w:t>
      </w:r>
      <w:r w:rsidRPr="00BF32A2">
        <w:rPr>
          <w:rFonts w:ascii="Times New Roman" w:hAnsi="Times New Roman" w:cs="Times New Roman"/>
          <w:i/>
        </w:rPr>
        <w:t xml:space="preserve"> à l’</w:t>
      </w:r>
      <w:r w:rsidRPr="00BF32A2">
        <w:rPr>
          <w:rFonts w:ascii="Times New Roman" w:hAnsi="Times New Roman" w:cs="Times New Roman"/>
          <w:bCs/>
          <w:i/>
        </w:rPr>
        <w:t>autonomisation et la participation des femmes et des jeunes/Adolescents aux processus de prise de décision et à la promotion des pratiques visant l'élimination des inégalités et des violences basées sur le genre y compris le mariage des enfants</w:t>
      </w:r>
      <w:r w:rsidRPr="00BF32A2">
        <w:rPr>
          <w:rFonts w:ascii="Times New Roman" w:hAnsi="Times New Roman" w:cs="Times New Roman"/>
          <w:i/>
        </w:rPr>
        <w:t xml:space="preserve"> </w:t>
      </w:r>
      <w:r w:rsidRPr="00BF32A2">
        <w:rPr>
          <w:rFonts w:ascii="Bernard MT Condensed" w:hAnsi="Bernard MT Condensed"/>
          <w:i/>
        </w:rPr>
        <w:t xml:space="preserve"> </w:t>
      </w:r>
      <w:r w:rsidRPr="00BF32A2">
        <w:rPr>
          <w:rFonts w:ascii="Times New Roman" w:hAnsi="Times New Roman" w:cs="Times New Roman"/>
          <w:i/>
        </w:rPr>
        <w:t>a été satisfaisante</w:t>
      </w:r>
      <w:r w:rsidRPr="00BF32A2">
        <w:rPr>
          <w:rFonts w:ascii="Times New Roman" w:hAnsi="Times New Roman" w:cs="Times New Roman"/>
        </w:rPr>
        <w:t>.</w:t>
      </w:r>
    </w:p>
    <w:p w14:paraId="3F2433C1" w14:textId="77777777" w:rsidR="00BF32A2" w:rsidRDefault="00FA1146" w:rsidP="00BF32A2">
      <w:pPr>
        <w:shd w:val="clear" w:color="auto" w:fill="FFFFFF" w:themeFill="background1"/>
        <w:spacing w:before="60" w:after="60"/>
        <w:jc w:val="both"/>
        <w:rPr>
          <w:rFonts w:ascii="Times New Roman" w:hAnsi="Times New Roman" w:cs="Times New Roman"/>
          <w:i/>
        </w:rPr>
      </w:pPr>
      <w:r w:rsidRPr="00BF32A2">
        <w:rPr>
          <w:rFonts w:ascii="Times New Roman" w:hAnsi="Times New Roman" w:cs="Times New Roman"/>
          <w:b/>
          <w:i/>
        </w:rPr>
        <w:t>Conclusion sur l’efficience de l’effet 3</w:t>
      </w:r>
      <w:r w:rsidRPr="00BF32A2">
        <w:rPr>
          <w:rFonts w:ascii="Times New Roman" w:hAnsi="Times New Roman" w:cs="Times New Roman"/>
        </w:rPr>
        <w:t xml:space="preserve"> : </w:t>
      </w:r>
      <w:r w:rsidRPr="00BF32A2">
        <w:rPr>
          <w:rFonts w:ascii="Times New Roman" w:hAnsi="Times New Roman" w:cs="Times New Roman"/>
          <w:i/>
        </w:rPr>
        <w:t>L’efficience productive a été satisfaisante alors que l’efficience allocative n’a pas été  satisfaisante.</w:t>
      </w:r>
      <w:r w:rsidR="00BF32A2">
        <w:rPr>
          <w:rFonts w:ascii="Times New Roman" w:hAnsi="Times New Roman" w:cs="Times New Roman"/>
          <w:i/>
        </w:rPr>
        <w:t xml:space="preserve"> Les taux d’exécution financière de tous les produits se sont situés à plus de 60%. </w:t>
      </w:r>
    </w:p>
    <w:p w14:paraId="6AE24C6D" w14:textId="77777777" w:rsidR="00FA1146" w:rsidRPr="00BF32A2" w:rsidRDefault="00FA1146" w:rsidP="00BF32A2">
      <w:pPr>
        <w:jc w:val="both"/>
        <w:rPr>
          <w:rFonts w:ascii="Times New Roman" w:hAnsi="Times New Roman" w:cs="Times New Roman"/>
          <w:i/>
        </w:rPr>
      </w:pPr>
      <w:r w:rsidRPr="00BF32A2">
        <w:rPr>
          <w:rFonts w:ascii="Times New Roman" w:hAnsi="Times New Roman" w:cs="Times New Roman"/>
          <w:b/>
          <w:i/>
        </w:rPr>
        <w:t xml:space="preserve">Conclusion </w:t>
      </w:r>
      <w:r w:rsidR="00256206" w:rsidRPr="00A57769">
        <w:rPr>
          <w:rFonts w:ascii="Times New Roman" w:hAnsi="Times New Roman" w:cs="Times New Roman"/>
          <w:b/>
          <w:i/>
        </w:rPr>
        <w:t>relative à</w:t>
      </w:r>
      <w:r w:rsidR="00256206">
        <w:rPr>
          <w:rFonts w:ascii="Times New Roman" w:hAnsi="Times New Roman" w:cs="Times New Roman"/>
        </w:rPr>
        <w:t xml:space="preserve"> </w:t>
      </w:r>
      <w:r w:rsidR="00256206" w:rsidRPr="00BF32A2">
        <w:rPr>
          <w:rFonts w:ascii="Times New Roman" w:hAnsi="Times New Roman" w:cs="Times New Roman"/>
          <w:b/>
          <w:i/>
        </w:rPr>
        <w:t xml:space="preserve"> </w:t>
      </w:r>
      <w:r w:rsidRPr="00BF32A2">
        <w:rPr>
          <w:rFonts w:ascii="Times New Roman" w:hAnsi="Times New Roman" w:cs="Times New Roman"/>
          <w:b/>
          <w:i/>
        </w:rPr>
        <w:t>l’efficacité de l’effet 4</w:t>
      </w:r>
      <w:r w:rsidRPr="00BF32A2">
        <w:rPr>
          <w:rFonts w:ascii="Times New Roman" w:hAnsi="Times New Roman" w:cs="Times New Roman"/>
          <w:i/>
        </w:rPr>
        <w:t xml:space="preserve"> : Toutes les cibles des produits de l’effet 4 n’ont pas été atteintes. Mais, les réalisations accomplies montrent que les Nations Unies ont apporté </w:t>
      </w:r>
      <w:proofErr w:type="gramStart"/>
      <w:r w:rsidRPr="00BF32A2">
        <w:rPr>
          <w:rFonts w:ascii="Times New Roman" w:hAnsi="Times New Roman" w:cs="Times New Roman"/>
          <w:i/>
        </w:rPr>
        <w:t xml:space="preserve">un </w:t>
      </w:r>
      <w:r w:rsidR="00BF32A2">
        <w:rPr>
          <w:rFonts w:ascii="Times New Roman" w:hAnsi="Times New Roman" w:cs="Times New Roman"/>
          <w:i/>
        </w:rPr>
        <w:t>contribution satisfaisante</w:t>
      </w:r>
      <w:proofErr w:type="gramEnd"/>
      <w:r w:rsidR="00BF32A2">
        <w:rPr>
          <w:rFonts w:ascii="Times New Roman" w:hAnsi="Times New Roman" w:cs="Times New Roman"/>
          <w:i/>
        </w:rPr>
        <w:t xml:space="preserve"> </w:t>
      </w:r>
      <w:r w:rsidRPr="00BF32A2">
        <w:rPr>
          <w:rFonts w:ascii="Times New Roman" w:hAnsi="Times New Roman" w:cs="Times New Roman"/>
          <w:i/>
        </w:rPr>
        <w:t>aux populations les plus vulnérables particulièrement les jeunes, les enfants, filles et garçons, dans les zones rurales pour l’utilisation de façon équitable et continue des services éducatifs et de formation formels et non formels de qualité.</w:t>
      </w:r>
    </w:p>
    <w:p w14:paraId="069ADF39" w14:textId="77777777" w:rsidR="00BF32A2" w:rsidRPr="00BF32A2" w:rsidRDefault="00FA1146" w:rsidP="00BF32A2">
      <w:pPr>
        <w:shd w:val="clear" w:color="auto" w:fill="FFFFFF" w:themeFill="background1"/>
        <w:jc w:val="both"/>
        <w:rPr>
          <w:rFonts w:ascii="Times New Roman" w:hAnsi="Times New Roman" w:cs="Times New Roman"/>
          <w:i/>
        </w:rPr>
      </w:pPr>
      <w:r w:rsidRPr="00BF32A2">
        <w:rPr>
          <w:rFonts w:ascii="Times New Roman" w:hAnsi="Times New Roman" w:cs="Times New Roman"/>
          <w:b/>
          <w:i/>
        </w:rPr>
        <w:t>Conclusion</w:t>
      </w:r>
      <w:r w:rsidRPr="00BF32A2">
        <w:rPr>
          <w:rFonts w:ascii="Bernard MT Condensed" w:hAnsi="Bernard MT Condensed"/>
        </w:rPr>
        <w:t> </w:t>
      </w:r>
      <w:r w:rsidR="00256206" w:rsidRPr="00A57769">
        <w:rPr>
          <w:rFonts w:ascii="Times New Roman" w:hAnsi="Times New Roman" w:cs="Times New Roman"/>
          <w:b/>
          <w:i/>
        </w:rPr>
        <w:t>relative à</w:t>
      </w:r>
      <w:r w:rsidR="00256206">
        <w:rPr>
          <w:rFonts w:ascii="Times New Roman" w:hAnsi="Times New Roman" w:cs="Times New Roman"/>
        </w:rPr>
        <w:t xml:space="preserve"> </w:t>
      </w:r>
      <w:r w:rsidR="00256206" w:rsidRPr="00BF32A2">
        <w:rPr>
          <w:rFonts w:ascii="Times New Roman" w:hAnsi="Times New Roman" w:cs="Times New Roman"/>
          <w:b/>
          <w:i/>
        </w:rPr>
        <w:t xml:space="preserve"> </w:t>
      </w:r>
      <w:r w:rsidRPr="00BF32A2">
        <w:rPr>
          <w:rFonts w:ascii="Times New Roman" w:hAnsi="Times New Roman" w:cs="Times New Roman"/>
          <w:b/>
          <w:i/>
        </w:rPr>
        <w:t xml:space="preserve"> l’efficience de l’effet 4</w:t>
      </w:r>
      <w:r w:rsidRPr="00256206">
        <w:rPr>
          <w:rFonts w:ascii="Bernard MT Condensed" w:hAnsi="Bernard MT Condensed"/>
        </w:rPr>
        <w:t xml:space="preserve"> </w:t>
      </w:r>
      <w:r w:rsidRPr="00BF32A2">
        <w:rPr>
          <w:rFonts w:ascii="Bernard MT Condensed" w:hAnsi="Bernard MT Condensed"/>
        </w:rPr>
        <w:t xml:space="preserve">: </w:t>
      </w:r>
      <w:r w:rsidRPr="00BF32A2">
        <w:rPr>
          <w:rFonts w:ascii="Times New Roman" w:hAnsi="Times New Roman" w:cs="Times New Roman"/>
          <w:i/>
        </w:rPr>
        <w:t>L’efficience productive et allocative est satisfaisante pour l’ensemble des produits de l’effet 4.</w:t>
      </w:r>
      <w:r w:rsidR="00BF32A2" w:rsidRPr="00BF32A2">
        <w:rPr>
          <w:rFonts w:ascii="Times New Roman" w:hAnsi="Times New Roman" w:cs="Times New Roman"/>
          <w:i/>
        </w:rPr>
        <w:t xml:space="preserve"> </w:t>
      </w:r>
      <w:r w:rsidR="00BF32A2">
        <w:rPr>
          <w:rFonts w:ascii="Times New Roman" w:hAnsi="Times New Roman" w:cs="Times New Roman"/>
          <w:i/>
        </w:rPr>
        <w:t xml:space="preserve">Les taux d’exécution financière pour tous les produits se sont </w:t>
      </w:r>
      <w:r w:rsidR="00256206">
        <w:rPr>
          <w:rFonts w:ascii="Times New Roman" w:hAnsi="Times New Roman" w:cs="Times New Roman"/>
          <w:i/>
        </w:rPr>
        <w:t>situés</w:t>
      </w:r>
      <w:r w:rsidR="00BF32A2">
        <w:rPr>
          <w:rFonts w:ascii="Times New Roman" w:hAnsi="Times New Roman" w:cs="Times New Roman"/>
          <w:i/>
        </w:rPr>
        <w:t xml:space="preserve"> à plus de 60% à la fin de 2020.</w:t>
      </w:r>
    </w:p>
    <w:p w14:paraId="7E72374A" w14:textId="77777777" w:rsidR="00FA1146" w:rsidRPr="00BF32A2" w:rsidRDefault="00FA1146" w:rsidP="00BF32A2">
      <w:pPr>
        <w:shd w:val="clear" w:color="auto" w:fill="FFFFFF" w:themeFill="background1"/>
        <w:jc w:val="both"/>
        <w:rPr>
          <w:rFonts w:ascii="Times New Roman" w:eastAsia="MS Mincho" w:hAnsi="Times New Roman" w:cs="Times New Roman"/>
          <w:bCs/>
        </w:rPr>
      </w:pPr>
      <w:r w:rsidRPr="00BF32A2">
        <w:rPr>
          <w:rFonts w:ascii="Times New Roman" w:eastAsia="MS Mincho" w:hAnsi="Times New Roman" w:cs="Times New Roman"/>
          <w:b/>
          <w:bCs/>
          <w:i/>
        </w:rPr>
        <w:t xml:space="preserve">Conclusion </w:t>
      </w:r>
      <w:r w:rsidR="00256206" w:rsidRPr="00A57769">
        <w:rPr>
          <w:rFonts w:ascii="Times New Roman" w:hAnsi="Times New Roman" w:cs="Times New Roman"/>
          <w:b/>
          <w:i/>
        </w:rPr>
        <w:t>relative à</w:t>
      </w:r>
      <w:r w:rsidR="00256206">
        <w:rPr>
          <w:rFonts w:ascii="Times New Roman" w:hAnsi="Times New Roman" w:cs="Times New Roman"/>
        </w:rPr>
        <w:t xml:space="preserve"> </w:t>
      </w:r>
      <w:r w:rsidR="00256206" w:rsidRPr="00BF32A2">
        <w:rPr>
          <w:rFonts w:ascii="Times New Roman" w:hAnsi="Times New Roman" w:cs="Times New Roman"/>
          <w:b/>
          <w:i/>
        </w:rPr>
        <w:t xml:space="preserve"> </w:t>
      </w:r>
      <w:r w:rsidRPr="00BF32A2">
        <w:rPr>
          <w:rFonts w:ascii="Times New Roman" w:eastAsia="MS Mincho" w:hAnsi="Times New Roman" w:cs="Times New Roman"/>
          <w:b/>
          <w:bCs/>
          <w:i/>
        </w:rPr>
        <w:t xml:space="preserve">l’efficacité de l’effet </w:t>
      </w:r>
      <w:r w:rsidR="00BF32A2" w:rsidRPr="00BF32A2">
        <w:rPr>
          <w:rFonts w:ascii="Times New Roman" w:eastAsia="MS Mincho" w:hAnsi="Times New Roman" w:cs="Times New Roman"/>
          <w:b/>
          <w:bCs/>
          <w:i/>
        </w:rPr>
        <w:t>5 :</w:t>
      </w:r>
      <w:r w:rsidRPr="00BF32A2">
        <w:rPr>
          <w:rFonts w:ascii="Times New Roman" w:eastAsia="MS Mincho" w:hAnsi="Times New Roman" w:cs="Times New Roman"/>
          <w:bCs/>
        </w:rPr>
        <w:t xml:space="preserve"> </w:t>
      </w:r>
      <w:r w:rsidRPr="00BF32A2">
        <w:rPr>
          <w:rFonts w:ascii="Times New Roman" w:eastAsia="MS Mincho" w:hAnsi="Times New Roman" w:cs="Times New Roman"/>
          <w:bCs/>
          <w:i/>
        </w:rPr>
        <w:t xml:space="preserve">Plusieurs cibles des produits relatifs à l’effet 2 </w:t>
      </w:r>
      <w:r w:rsidR="00256206">
        <w:rPr>
          <w:rFonts w:ascii="Times New Roman" w:eastAsia="MS Mincho" w:hAnsi="Times New Roman" w:cs="Times New Roman"/>
          <w:bCs/>
          <w:i/>
        </w:rPr>
        <w:t>n’ont pas été atteintes. Mais, l</w:t>
      </w:r>
      <w:r w:rsidRPr="00BF32A2">
        <w:rPr>
          <w:rFonts w:ascii="Times New Roman" w:eastAsia="MS Mincho" w:hAnsi="Times New Roman" w:cs="Times New Roman"/>
          <w:bCs/>
          <w:i/>
        </w:rPr>
        <w:t xml:space="preserve">es réalisations accomplies par les Nations Unies montrent que </w:t>
      </w:r>
      <w:r w:rsidR="00BF32A2">
        <w:rPr>
          <w:rFonts w:ascii="Times New Roman" w:eastAsia="MS Mincho" w:hAnsi="Times New Roman" w:cs="Times New Roman"/>
          <w:bCs/>
          <w:i/>
        </w:rPr>
        <w:t>leur contribution à l’effet 5 a été satisfaisante.</w:t>
      </w:r>
      <w:r w:rsidRPr="00BF32A2">
        <w:rPr>
          <w:rFonts w:ascii="Times New Roman" w:eastAsia="MS Mincho" w:hAnsi="Times New Roman" w:cs="Times New Roman"/>
          <w:bCs/>
          <w:i/>
        </w:rPr>
        <w:t xml:space="preserve"> Ces réalisations ont permis aux populations particulièrement aux femmes et aux enfants d’</w:t>
      </w:r>
      <w:r w:rsidRPr="00BF32A2">
        <w:rPr>
          <w:rFonts w:ascii="Times New Roman" w:hAnsi="Times New Roman" w:cs="Times New Roman"/>
          <w:bCs/>
          <w:i/>
        </w:rPr>
        <w:t>utiliser équitablement les services de qualité en matière de santé, santé sexuelle et de la reproduction, de VIH/SIDA et de nutrition, ainsi que les services d’eau, d’hygiène et d’assainissement.</w:t>
      </w:r>
      <w:r w:rsidRPr="00BF32A2">
        <w:rPr>
          <w:rFonts w:ascii="Times New Roman" w:eastAsia="MS Mincho" w:hAnsi="Times New Roman" w:cs="Times New Roman"/>
          <w:bCs/>
          <w:i/>
        </w:rPr>
        <w:t xml:space="preserve"> </w:t>
      </w:r>
    </w:p>
    <w:p w14:paraId="7EC00AD0" w14:textId="77777777" w:rsidR="00BF32A2" w:rsidRDefault="00FA1146" w:rsidP="00BF32A2">
      <w:pPr>
        <w:shd w:val="clear" w:color="auto" w:fill="FFFFFF" w:themeFill="background1"/>
        <w:spacing w:before="60" w:after="60"/>
        <w:jc w:val="both"/>
        <w:rPr>
          <w:rFonts w:ascii="Times New Roman" w:hAnsi="Times New Roman" w:cs="Times New Roman"/>
          <w:i/>
        </w:rPr>
      </w:pPr>
      <w:r w:rsidRPr="00BF32A2">
        <w:rPr>
          <w:rFonts w:ascii="Times New Roman" w:hAnsi="Times New Roman" w:cs="Times New Roman"/>
          <w:b/>
          <w:i/>
        </w:rPr>
        <w:t xml:space="preserve">Conclusion </w:t>
      </w:r>
      <w:r w:rsidR="00256206" w:rsidRPr="00A57769">
        <w:rPr>
          <w:rFonts w:ascii="Times New Roman" w:hAnsi="Times New Roman" w:cs="Times New Roman"/>
          <w:b/>
          <w:i/>
        </w:rPr>
        <w:t>relative à</w:t>
      </w:r>
      <w:r w:rsidR="00256206">
        <w:rPr>
          <w:rFonts w:ascii="Times New Roman" w:hAnsi="Times New Roman" w:cs="Times New Roman"/>
        </w:rPr>
        <w:t xml:space="preserve"> </w:t>
      </w:r>
      <w:r w:rsidR="00256206" w:rsidRPr="00BF32A2">
        <w:rPr>
          <w:rFonts w:ascii="Times New Roman" w:hAnsi="Times New Roman" w:cs="Times New Roman"/>
          <w:b/>
          <w:i/>
        </w:rPr>
        <w:t xml:space="preserve"> </w:t>
      </w:r>
      <w:r w:rsidRPr="00BF32A2">
        <w:rPr>
          <w:rFonts w:ascii="Times New Roman" w:hAnsi="Times New Roman" w:cs="Times New Roman"/>
          <w:b/>
          <w:i/>
        </w:rPr>
        <w:t xml:space="preserve">l’efficience de l’effet </w:t>
      </w:r>
      <w:r w:rsidR="00BF32A2" w:rsidRPr="00BF32A2">
        <w:rPr>
          <w:rFonts w:ascii="Times New Roman" w:hAnsi="Times New Roman" w:cs="Times New Roman"/>
          <w:b/>
          <w:i/>
        </w:rPr>
        <w:t>5 :</w:t>
      </w:r>
      <w:r w:rsidRPr="00BF32A2">
        <w:rPr>
          <w:rFonts w:ascii="Times New Roman" w:hAnsi="Times New Roman" w:cs="Times New Roman"/>
          <w:b/>
          <w:i/>
        </w:rPr>
        <w:t xml:space="preserve"> </w:t>
      </w:r>
      <w:r w:rsidRPr="00BF32A2">
        <w:rPr>
          <w:rFonts w:ascii="Times New Roman" w:hAnsi="Times New Roman" w:cs="Times New Roman"/>
          <w:i/>
        </w:rPr>
        <w:t>L’efficience productive et allocative est satisfaisante pour l’ensemble des produits de l’effet 5.</w:t>
      </w:r>
      <w:r w:rsidR="00BF32A2" w:rsidRPr="00BF32A2">
        <w:rPr>
          <w:rFonts w:ascii="Times New Roman" w:hAnsi="Times New Roman" w:cs="Times New Roman"/>
          <w:i/>
        </w:rPr>
        <w:t xml:space="preserve"> </w:t>
      </w:r>
      <w:r w:rsidR="00BF32A2">
        <w:rPr>
          <w:rFonts w:ascii="Times New Roman" w:hAnsi="Times New Roman" w:cs="Times New Roman"/>
          <w:i/>
        </w:rPr>
        <w:t xml:space="preserve">Les taux d’exécution financière de tous les produits se sont situés à plus de 60%. </w:t>
      </w:r>
    </w:p>
    <w:p w14:paraId="286BD45C" w14:textId="77777777" w:rsidR="00FA1146" w:rsidRPr="00BF32A2" w:rsidRDefault="00FA1146" w:rsidP="00BF32A2">
      <w:pPr>
        <w:shd w:val="clear" w:color="auto" w:fill="FFFFFF" w:themeFill="background1"/>
        <w:jc w:val="both"/>
        <w:rPr>
          <w:rFonts w:ascii="Times New Roman" w:hAnsi="Times New Roman" w:cs="Times New Roman"/>
          <w:i/>
        </w:rPr>
      </w:pPr>
    </w:p>
    <w:p w14:paraId="4BBE9E92" w14:textId="77777777" w:rsidR="00FA1146" w:rsidRPr="00894616" w:rsidRDefault="00FA1146" w:rsidP="00FA1146">
      <w:pPr>
        <w:pStyle w:val="Paragraphedeliste"/>
        <w:shd w:val="clear" w:color="auto" w:fill="FFFFFF" w:themeFill="background1"/>
        <w:jc w:val="both"/>
        <w:rPr>
          <w:rFonts w:ascii="Times New Roman" w:hAnsi="Times New Roman" w:cs="Times New Roman"/>
          <w:i/>
        </w:rPr>
      </w:pPr>
    </w:p>
    <w:p w14:paraId="6AD61603" w14:textId="77777777" w:rsidR="00FA1146" w:rsidRPr="00BF32A2" w:rsidRDefault="00FA1146" w:rsidP="00BF32A2">
      <w:pPr>
        <w:shd w:val="clear" w:color="auto" w:fill="FFFFFF" w:themeFill="background1"/>
        <w:jc w:val="both"/>
        <w:rPr>
          <w:rFonts w:ascii="Times New Roman" w:hAnsi="Times New Roman" w:cs="Times New Roman"/>
          <w:i/>
        </w:rPr>
      </w:pPr>
      <w:r w:rsidRPr="00BF32A2">
        <w:rPr>
          <w:rFonts w:ascii="Times New Roman" w:hAnsi="Times New Roman" w:cs="Times New Roman"/>
          <w:b/>
          <w:i/>
        </w:rPr>
        <w:t>Conclusion sur la cohérence</w:t>
      </w:r>
      <w:r w:rsidRPr="00BF32A2">
        <w:rPr>
          <w:rFonts w:ascii="Times New Roman" w:hAnsi="Times New Roman" w:cs="Times New Roman"/>
        </w:rPr>
        <w:t xml:space="preserve"> : </w:t>
      </w:r>
      <w:r w:rsidRPr="00BF32A2">
        <w:rPr>
          <w:rFonts w:ascii="Times New Roman" w:hAnsi="Times New Roman" w:cs="Times New Roman"/>
          <w:i/>
        </w:rPr>
        <w:t xml:space="preserve">En dépit de l’engagement des agences des Nations Unies dans les programmes conjoints, la cohérence interne </w:t>
      </w:r>
      <w:r w:rsidR="00BF32A2">
        <w:rPr>
          <w:rFonts w:ascii="Times New Roman" w:hAnsi="Times New Roman" w:cs="Times New Roman"/>
          <w:i/>
        </w:rPr>
        <w:t>est restée</w:t>
      </w:r>
      <w:r w:rsidRPr="00BF32A2">
        <w:rPr>
          <w:rFonts w:ascii="Times New Roman" w:hAnsi="Times New Roman" w:cs="Times New Roman"/>
          <w:i/>
        </w:rPr>
        <w:t xml:space="preserve"> faible en raison </w:t>
      </w:r>
      <w:r w:rsidR="00256206">
        <w:rPr>
          <w:rFonts w:ascii="Times New Roman" w:hAnsi="Times New Roman" w:cs="Times New Roman"/>
          <w:i/>
        </w:rPr>
        <w:t xml:space="preserve">de la faiblesse de la programmation conjointe, </w:t>
      </w:r>
      <w:r w:rsidRPr="00BF32A2">
        <w:rPr>
          <w:rFonts w:ascii="Times New Roman" w:hAnsi="Times New Roman" w:cs="Times New Roman"/>
          <w:i/>
        </w:rPr>
        <w:t>de la prédominance de l’approche d’intervention en silos et de la faible concentration sectorielle et géographique des interventions. La cohérence externe doit aussi être renforcée avec les autres PTF.</w:t>
      </w:r>
    </w:p>
    <w:p w14:paraId="32175C2A" w14:textId="77777777" w:rsidR="00FA1146" w:rsidRPr="00BF32A2" w:rsidRDefault="00FA1146" w:rsidP="00BF32A2">
      <w:pPr>
        <w:shd w:val="clear" w:color="auto" w:fill="FFFFFF" w:themeFill="background1"/>
        <w:jc w:val="both"/>
        <w:rPr>
          <w:rFonts w:ascii="Times New Roman" w:hAnsi="Times New Roman" w:cs="Times New Roman"/>
          <w:i/>
        </w:rPr>
      </w:pPr>
      <w:r w:rsidRPr="00BF32A2">
        <w:rPr>
          <w:rFonts w:ascii="Times New Roman" w:hAnsi="Times New Roman" w:cs="Times New Roman"/>
          <w:b/>
          <w:i/>
        </w:rPr>
        <w:t xml:space="preserve">Conclusion </w:t>
      </w:r>
      <w:r w:rsidR="00256206" w:rsidRPr="00A57769">
        <w:rPr>
          <w:rFonts w:ascii="Times New Roman" w:hAnsi="Times New Roman" w:cs="Times New Roman"/>
          <w:b/>
          <w:i/>
        </w:rPr>
        <w:t>relative à</w:t>
      </w:r>
      <w:r w:rsidR="00256206">
        <w:rPr>
          <w:rFonts w:ascii="Times New Roman" w:hAnsi="Times New Roman" w:cs="Times New Roman"/>
        </w:rPr>
        <w:t xml:space="preserve"> </w:t>
      </w:r>
      <w:r w:rsidR="00256206" w:rsidRPr="00BF32A2">
        <w:rPr>
          <w:rFonts w:ascii="Times New Roman" w:hAnsi="Times New Roman" w:cs="Times New Roman"/>
          <w:b/>
          <w:i/>
        </w:rPr>
        <w:t xml:space="preserve"> </w:t>
      </w:r>
      <w:r w:rsidRPr="00BF32A2">
        <w:rPr>
          <w:rFonts w:ascii="Times New Roman" w:hAnsi="Times New Roman" w:cs="Times New Roman"/>
          <w:b/>
          <w:i/>
        </w:rPr>
        <w:t>la viabilité </w:t>
      </w:r>
      <w:r w:rsidRPr="00BF32A2">
        <w:rPr>
          <w:rFonts w:ascii="Times New Roman" w:hAnsi="Times New Roman" w:cs="Times New Roman"/>
        </w:rPr>
        <w:t xml:space="preserve">: </w:t>
      </w:r>
      <w:r w:rsidRPr="00BF32A2">
        <w:rPr>
          <w:rFonts w:ascii="Times New Roman" w:hAnsi="Times New Roman" w:cs="Times New Roman"/>
          <w:i/>
        </w:rPr>
        <w:t xml:space="preserve">La viabilité des acquis de l’UNDAF est souvent sujette à caution. Les Nations Unies doivent </w:t>
      </w:r>
      <w:r w:rsidR="00256206">
        <w:rPr>
          <w:rFonts w:ascii="Times New Roman" w:hAnsi="Times New Roman" w:cs="Times New Roman"/>
          <w:i/>
        </w:rPr>
        <w:t>renforcer les stratégies de dés</w:t>
      </w:r>
      <w:r w:rsidR="00256206" w:rsidRPr="00BF32A2">
        <w:rPr>
          <w:rFonts w:ascii="Times New Roman" w:hAnsi="Times New Roman" w:cs="Times New Roman"/>
          <w:i/>
        </w:rPr>
        <w:t>engagement</w:t>
      </w:r>
      <w:r w:rsidRPr="00BF32A2">
        <w:rPr>
          <w:rFonts w:ascii="Times New Roman" w:hAnsi="Times New Roman" w:cs="Times New Roman"/>
          <w:i/>
        </w:rPr>
        <w:t xml:space="preserve"> </w:t>
      </w:r>
      <w:r w:rsidR="00256206">
        <w:rPr>
          <w:rFonts w:ascii="Times New Roman" w:hAnsi="Times New Roman" w:cs="Times New Roman"/>
          <w:i/>
        </w:rPr>
        <w:t>en</w:t>
      </w:r>
      <w:r w:rsidRPr="00BF32A2">
        <w:rPr>
          <w:rFonts w:ascii="Times New Roman" w:hAnsi="Times New Roman" w:cs="Times New Roman"/>
          <w:i/>
        </w:rPr>
        <w:t xml:space="preserve"> </w:t>
      </w:r>
      <w:r w:rsidR="00256206">
        <w:rPr>
          <w:rFonts w:ascii="Times New Roman" w:hAnsi="Times New Roman" w:cs="Times New Roman"/>
          <w:i/>
        </w:rPr>
        <w:t>articulant</w:t>
      </w:r>
      <w:r w:rsidRPr="00BF32A2">
        <w:rPr>
          <w:rFonts w:ascii="Times New Roman" w:hAnsi="Times New Roman" w:cs="Times New Roman"/>
          <w:i/>
        </w:rPr>
        <w:t xml:space="preserve"> </w:t>
      </w:r>
      <w:r w:rsidR="00BF32A2">
        <w:rPr>
          <w:rFonts w:ascii="Times New Roman" w:hAnsi="Times New Roman" w:cs="Times New Roman"/>
          <w:i/>
        </w:rPr>
        <w:t>l</w:t>
      </w:r>
      <w:r w:rsidRPr="00BF32A2">
        <w:rPr>
          <w:rFonts w:ascii="Times New Roman" w:hAnsi="Times New Roman" w:cs="Times New Roman"/>
          <w:i/>
        </w:rPr>
        <w:t>es dimensions</w:t>
      </w:r>
      <w:r w:rsidR="00256206">
        <w:rPr>
          <w:rFonts w:ascii="Times New Roman" w:hAnsi="Times New Roman" w:cs="Times New Roman"/>
          <w:i/>
        </w:rPr>
        <w:t xml:space="preserve"> stratégiques, institutionnelles et financières en vue de</w:t>
      </w:r>
      <w:r w:rsidRPr="00BF32A2">
        <w:rPr>
          <w:rFonts w:ascii="Times New Roman" w:hAnsi="Times New Roman" w:cs="Times New Roman"/>
          <w:i/>
        </w:rPr>
        <w:t xml:space="preserve"> garantir la viabilité des</w:t>
      </w:r>
      <w:r w:rsidR="00256206">
        <w:rPr>
          <w:rFonts w:ascii="Times New Roman" w:hAnsi="Times New Roman" w:cs="Times New Roman"/>
          <w:i/>
        </w:rPr>
        <w:t xml:space="preserve"> acquis de l’UNDAF et inscrire</w:t>
      </w:r>
      <w:r w:rsidRPr="00BF32A2">
        <w:rPr>
          <w:rFonts w:ascii="Times New Roman" w:hAnsi="Times New Roman" w:cs="Times New Roman"/>
          <w:i/>
        </w:rPr>
        <w:t xml:space="preserve"> les interventions dans la continuité dans le cadre des différents cycles de programmation.</w:t>
      </w:r>
    </w:p>
    <w:p w14:paraId="45378076" w14:textId="77777777" w:rsidR="00FA1146" w:rsidRPr="00BF32A2" w:rsidRDefault="00FA1146" w:rsidP="00BF32A2">
      <w:pPr>
        <w:shd w:val="clear" w:color="auto" w:fill="FFFFFF" w:themeFill="background1"/>
        <w:spacing w:before="120" w:after="120"/>
        <w:jc w:val="both"/>
        <w:rPr>
          <w:rFonts w:ascii="Times New Roman" w:hAnsi="Times New Roman" w:cs="Times New Roman"/>
        </w:rPr>
      </w:pPr>
      <w:r w:rsidRPr="00BF32A2">
        <w:rPr>
          <w:rFonts w:ascii="Times New Roman" w:hAnsi="Times New Roman" w:cs="Times New Roman"/>
          <w:b/>
          <w:i/>
        </w:rPr>
        <w:t xml:space="preserve">Conclusion </w:t>
      </w:r>
      <w:r w:rsidR="00256206" w:rsidRPr="00A57769">
        <w:rPr>
          <w:rFonts w:ascii="Times New Roman" w:hAnsi="Times New Roman" w:cs="Times New Roman"/>
          <w:b/>
          <w:i/>
        </w:rPr>
        <w:t>relative à</w:t>
      </w:r>
      <w:r w:rsidR="00256206">
        <w:rPr>
          <w:rFonts w:ascii="Times New Roman" w:hAnsi="Times New Roman" w:cs="Times New Roman"/>
        </w:rPr>
        <w:t xml:space="preserve"> </w:t>
      </w:r>
      <w:r w:rsidR="00256206" w:rsidRPr="00BF32A2">
        <w:rPr>
          <w:rFonts w:ascii="Times New Roman" w:hAnsi="Times New Roman" w:cs="Times New Roman"/>
          <w:b/>
          <w:i/>
        </w:rPr>
        <w:t xml:space="preserve"> </w:t>
      </w:r>
      <w:r w:rsidRPr="00BF32A2">
        <w:rPr>
          <w:rFonts w:ascii="Times New Roman" w:hAnsi="Times New Roman" w:cs="Times New Roman"/>
          <w:b/>
          <w:i/>
        </w:rPr>
        <w:t>la coordination</w:t>
      </w:r>
      <w:r w:rsidRPr="00BF32A2">
        <w:rPr>
          <w:rFonts w:ascii="Times New Roman" w:hAnsi="Times New Roman" w:cs="Times New Roman"/>
        </w:rPr>
        <w:t xml:space="preserve"> : </w:t>
      </w:r>
      <w:r w:rsidRPr="00BF32A2">
        <w:rPr>
          <w:rFonts w:ascii="Times New Roman" w:hAnsi="Times New Roman" w:cs="Times New Roman"/>
          <w:i/>
        </w:rPr>
        <w:t>Le fonctionnement efficace des mécanismes de coordination  est pénalisé par</w:t>
      </w:r>
      <w:r w:rsidR="00256206">
        <w:rPr>
          <w:rFonts w:ascii="Times New Roman" w:hAnsi="Times New Roman" w:cs="Times New Roman"/>
          <w:i/>
        </w:rPr>
        <w:t xml:space="preserve"> la faible appropriation de l’UNDAF par le gouvernement et son faible engagement dans sa mise en œuvre, </w:t>
      </w:r>
      <w:r w:rsidRPr="00BF32A2">
        <w:rPr>
          <w:rFonts w:ascii="Times New Roman" w:hAnsi="Times New Roman" w:cs="Times New Roman"/>
          <w:i/>
        </w:rPr>
        <w:t xml:space="preserve"> le manque de redevabilité des présidents, coprésidents et membre des groupes. En outre, les groupes résultats ont une faible valeur ajoutée sur le travail des membres ou des agences. Pour avoir une valeur ajoutée et attirer les membres, au-delà des échanges d’informations, ils doivent être des espaces de réflexion stratégique sur les questions de substance, des lieux de renforcement de capacités à travers l’apprentissage collectif et la mutualisation des connaissances ainsi que d’identification des opportunités de développement des partenariats et de mobilisation des ressources. Le bureau du coordonnateur résident doit renforcer son appui aux groupes résultats</w:t>
      </w:r>
      <w:r w:rsidRPr="00BF32A2">
        <w:rPr>
          <w:rFonts w:ascii="Times New Roman" w:hAnsi="Times New Roman" w:cs="Times New Roman"/>
        </w:rPr>
        <w:t>.</w:t>
      </w:r>
    </w:p>
    <w:p w14:paraId="7D481A76" w14:textId="77777777" w:rsidR="00FA1146" w:rsidRPr="00BF32A2" w:rsidRDefault="00FA1146" w:rsidP="00BF32A2">
      <w:pPr>
        <w:shd w:val="clear" w:color="auto" w:fill="FFFFFF" w:themeFill="background1"/>
        <w:jc w:val="both"/>
        <w:rPr>
          <w:rFonts w:ascii="Times New Roman" w:eastAsia="Times New Roman" w:hAnsi="Times New Roman" w:cs="Times New Roman"/>
        </w:rPr>
      </w:pPr>
      <w:r w:rsidRPr="00BF32A2">
        <w:rPr>
          <w:rFonts w:ascii="Times New Roman" w:eastAsia="Times New Roman" w:hAnsi="Times New Roman" w:cs="Times New Roman"/>
          <w:b/>
          <w:i/>
        </w:rPr>
        <w:t xml:space="preserve">Conclusion </w:t>
      </w:r>
      <w:r w:rsidR="00256206" w:rsidRPr="00A57769">
        <w:rPr>
          <w:rFonts w:ascii="Times New Roman" w:hAnsi="Times New Roman" w:cs="Times New Roman"/>
          <w:b/>
          <w:i/>
        </w:rPr>
        <w:t>relative à</w:t>
      </w:r>
      <w:r w:rsidR="00256206">
        <w:rPr>
          <w:rFonts w:ascii="Times New Roman" w:hAnsi="Times New Roman" w:cs="Times New Roman"/>
        </w:rPr>
        <w:t xml:space="preserve"> </w:t>
      </w:r>
      <w:r w:rsidR="00256206" w:rsidRPr="00BF32A2">
        <w:rPr>
          <w:rFonts w:ascii="Times New Roman" w:hAnsi="Times New Roman" w:cs="Times New Roman"/>
          <w:b/>
          <w:i/>
        </w:rPr>
        <w:t xml:space="preserve"> </w:t>
      </w:r>
      <w:r w:rsidRPr="00BF32A2">
        <w:rPr>
          <w:rFonts w:ascii="Times New Roman" w:eastAsia="Times New Roman" w:hAnsi="Times New Roman" w:cs="Times New Roman"/>
          <w:b/>
          <w:i/>
        </w:rPr>
        <w:t>l’orientation vers l’impact</w:t>
      </w:r>
      <w:r w:rsidRPr="00BF32A2">
        <w:rPr>
          <w:rFonts w:ascii="Times New Roman" w:eastAsia="Times New Roman" w:hAnsi="Times New Roman" w:cs="Times New Roman"/>
        </w:rPr>
        <w:t xml:space="preserve"> : </w:t>
      </w:r>
      <w:r w:rsidRPr="00BF32A2">
        <w:rPr>
          <w:rFonts w:ascii="Times New Roman" w:eastAsia="Times New Roman" w:hAnsi="Times New Roman" w:cs="Times New Roman"/>
          <w:i/>
        </w:rPr>
        <w:t xml:space="preserve">L’alignement stratégique de l’UNDAF 2019 - 2021  aux effets globaux et spécifiques du   PDES 2017 </w:t>
      </w:r>
      <w:r w:rsidR="00BF32A2">
        <w:rPr>
          <w:rFonts w:ascii="Times New Roman" w:eastAsia="Times New Roman" w:hAnsi="Times New Roman" w:cs="Times New Roman"/>
          <w:i/>
        </w:rPr>
        <w:t>-</w:t>
      </w:r>
      <w:r w:rsidRPr="00BF32A2">
        <w:rPr>
          <w:rFonts w:ascii="Times New Roman" w:eastAsia="Times New Roman" w:hAnsi="Times New Roman" w:cs="Times New Roman"/>
          <w:i/>
        </w:rPr>
        <w:t xml:space="preserve"> 2021</w:t>
      </w:r>
      <w:r w:rsidR="00BF32A2">
        <w:rPr>
          <w:rFonts w:ascii="Times New Roman" w:eastAsia="Times New Roman" w:hAnsi="Times New Roman" w:cs="Times New Roman"/>
          <w:i/>
        </w:rPr>
        <w:t xml:space="preserve"> </w:t>
      </w:r>
      <w:r w:rsidRPr="00BF32A2">
        <w:rPr>
          <w:rFonts w:ascii="Times New Roman" w:eastAsia="Times New Roman" w:hAnsi="Times New Roman" w:cs="Times New Roman"/>
          <w:i/>
        </w:rPr>
        <w:t>a été un atout majeur pour l’orientation des résultats obtenus vers l’impact visé par ce référentiel national de développement</w:t>
      </w:r>
      <w:r w:rsidRPr="00BF32A2">
        <w:rPr>
          <w:rFonts w:ascii="Times New Roman" w:eastAsia="Times New Roman" w:hAnsi="Times New Roman" w:cs="Times New Roman"/>
        </w:rPr>
        <w:t>.</w:t>
      </w:r>
    </w:p>
    <w:p w14:paraId="522C1AC6" w14:textId="77777777" w:rsidR="00FA1146" w:rsidRPr="00BF32A2" w:rsidRDefault="00FA1146" w:rsidP="00BF32A2">
      <w:pPr>
        <w:shd w:val="clear" w:color="auto" w:fill="FFFFFF" w:themeFill="background1"/>
        <w:jc w:val="both"/>
        <w:rPr>
          <w:rFonts w:ascii="Times New Roman" w:hAnsi="Times New Roman" w:cs="Times New Roman"/>
          <w:i/>
        </w:rPr>
      </w:pPr>
      <w:r w:rsidRPr="00BF32A2">
        <w:rPr>
          <w:rFonts w:ascii="Times New Roman" w:hAnsi="Times New Roman" w:cs="Times New Roman"/>
          <w:b/>
          <w:i/>
        </w:rPr>
        <w:t xml:space="preserve">Conclusion </w:t>
      </w:r>
      <w:r w:rsidR="00256206" w:rsidRPr="00A57769">
        <w:rPr>
          <w:rFonts w:ascii="Times New Roman" w:hAnsi="Times New Roman" w:cs="Times New Roman"/>
          <w:b/>
          <w:i/>
        </w:rPr>
        <w:t>relative à</w:t>
      </w:r>
      <w:r w:rsidR="00256206">
        <w:rPr>
          <w:rFonts w:ascii="Times New Roman" w:hAnsi="Times New Roman" w:cs="Times New Roman"/>
        </w:rPr>
        <w:t xml:space="preserve"> </w:t>
      </w:r>
      <w:r w:rsidR="00256206" w:rsidRPr="00BF32A2">
        <w:rPr>
          <w:rFonts w:ascii="Times New Roman" w:hAnsi="Times New Roman" w:cs="Times New Roman"/>
          <w:b/>
          <w:i/>
        </w:rPr>
        <w:t xml:space="preserve"> </w:t>
      </w:r>
      <w:r w:rsidRPr="00BF32A2">
        <w:rPr>
          <w:rFonts w:ascii="Times New Roman" w:hAnsi="Times New Roman" w:cs="Times New Roman"/>
          <w:b/>
          <w:i/>
        </w:rPr>
        <w:t>la mise en œuvre</w:t>
      </w:r>
      <w:r w:rsidRPr="00BF32A2">
        <w:rPr>
          <w:rFonts w:ascii="Times New Roman" w:hAnsi="Times New Roman" w:cs="Times New Roman"/>
        </w:rPr>
        <w:t xml:space="preserve"> : </w:t>
      </w:r>
      <w:r w:rsidRPr="00BF32A2">
        <w:rPr>
          <w:rFonts w:ascii="Times New Roman" w:hAnsi="Times New Roman" w:cs="Times New Roman"/>
          <w:i/>
        </w:rPr>
        <w:t>La mise en œuvre de l’UNDAF a été caractérisée par la prédominance de l’approche en silos qui a été un sérieux handicap pour la coordination et la maximisation des résultats de l’UNDAF. Les plans de travail conjoints n’ont pas été systématiquement utilisés pour la planification annuelle et la coordination des interventions.</w:t>
      </w:r>
      <w:r w:rsidRPr="00BF32A2">
        <w:rPr>
          <w:rFonts w:ascii="Times New Roman" w:hAnsi="Times New Roman" w:cs="Times New Roman"/>
        </w:rPr>
        <w:t xml:space="preserve"> </w:t>
      </w:r>
      <w:r w:rsidRPr="00BF32A2">
        <w:rPr>
          <w:rFonts w:ascii="Times New Roman" w:hAnsi="Times New Roman" w:cs="Times New Roman"/>
          <w:i/>
        </w:rPr>
        <w:t>La programmation conjointe a été faible</w:t>
      </w:r>
      <w:r w:rsidRPr="00BF32A2">
        <w:rPr>
          <w:rFonts w:ascii="Times New Roman" w:hAnsi="Times New Roman" w:cs="Times New Roman"/>
        </w:rPr>
        <w:t xml:space="preserve">. </w:t>
      </w:r>
      <w:r w:rsidRPr="00BF32A2">
        <w:rPr>
          <w:rFonts w:ascii="Times New Roman" w:hAnsi="Times New Roman" w:cs="Times New Roman"/>
          <w:i/>
        </w:rPr>
        <w:t>La conception des programmes conjoints devraient être améliorés pour renforcer la cohérence des interventions.</w:t>
      </w:r>
    </w:p>
    <w:p w14:paraId="010C0C27" w14:textId="77777777" w:rsidR="00FA1146" w:rsidRPr="00BF32A2" w:rsidRDefault="00FA1146" w:rsidP="00BF32A2">
      <w:pPr>
        <w:shd w:val="clear" w:color="auto" w:fill="FFFFFF" w:themeFill="background1"/>
        <w:jc w:val="both"/>
        <w:rPr>
          <w:rFonts w:ascii="Times New Roman" w:hAnsi="Times New Roman" w:cs="Times New Roman"/>
          <w:i/>
        </w:rPr>
      </w:pPr>
      <w:r w:rsidRPr="00BF32A2">
        <w:rPr>
          <w:rFonts w:ascii="Times New Roman" w:hAnsi="Times New Roman" w:cs="Times New Roman"/>
          <w:b/>
          <w:i/>
        </w:rPr>
        <w:t xml:space="preserve">Conclusion </w:t>
      </w:r>
      <w:r w:rsidR="00256206" w:rsidRPr="00A57769">
        <w:rPr>
          <w:rFonts w:ascii="Times New Roman" w:hAnsi="Times New Roman" w:cs="Times New Roman"/>
          <w:b/>
          <w:i/>
        </w:rPr>
        <w:t>relative au</w:t>
      </w:r>
      <w:r w:rsidRPr="00BF32A2">
        <w:rPr>
          <w:rFonts w:ascii="Times New Roman" w:hAnsi="Times New Roman" w:cs="Times New Roman"/>
          <w:b/>
          <w:i/>
        </w:rPr>
        <w:t xml:space="preserve"> suivi et </w:t>
      </w:r>
      <w:r w:rsidR="00256206">
        <w:rPr>
          <w:rFonts w:ascii="Times New Roman" w:hAnsi="Times New Roman" w:cs="Times New Roman"/>
          <w:b/>
          <w:i/>
        </w:rPr>
        <w:t>à l’</w:t>
      </w:r>
      <w:r w:rsidR="00BF32A2" w:rsidRPr="00256206">
        <w:rPr>
          <w:rFonts w:ascii="Times New Roman" w:hAnsi="Times New Roman" w:cs="Times New Roman"/>
          <w:b/>
          <w:i/>
        </w:rPr>
        <w:t xml:space="preserve">évaluation </w:t>
      </w:r>
      <w:r w:rsidR="00BF32A2" w:rsidRPr="00256206">
        <w:rPr>
          <w:rFonts w:ascii="Times New Roman" w:hAnsi="Times New Roman" w:cs="Times New Roman"/>
        </w:rPr>
        <w:t>:</w:t>
      </w:r>
      <w:r w:rsidRPr="00BF32A2">
        <w:rPr>
          <w:rFonts w:ascii="Times New Roman" w:hAnsi="Times New Roman" w:cs="Times New Roman"/>
        </w:rPr>
        <w:t xml:space="preserve"> </w:t>
      </w:r>
      <w:r w:rsidRPr="00BF32A2">
        <w:rPr>
          <w:rFonts w:ascii="Times New Roman" w:hAnsi="Times New Roman" w:cs="Times New Roman"/>
          <w:i/>
        </w:rPr>
        <w:t xml:space="preserve">Le principal handicap du suivi et de l’évaluation de l’UNDAF a été </w:t>
      </w:r>
      <w:r w:rsidR="002E5EE1">
        <w:rPr>
          <w:rFonts w:ascii="Times New Roman" w:hAnsi="Times New Roman" w:cs="Times New Roman"/>
          <w:i/>
        </w:rPr>
        <w:t xml:space="preserve">d’une part, </w:t>
      </w:r>
      <w:r w:rsidRPr="00BF32A2">
        <w:rPr>
          <w:rFonts w:ascii="Times New Roman" w:hAnsi="Times New Roman" w:cs="Times New Roman"/>
          <w:i/>
        </w:rPr>
        <w:t>le manque de données récentes et désagrégées par sexe, statut social, au niveau géographique, vulnérabilité</w:t>
      </w:r>
      <w:r w:rsidR="002E5EE1">
        <w:rPr>
          <w:rFonts w:ascii="Times New Roman" w:hAnsi="Times New Roman" w:cs="Times New Roman"/>
          <w:i/>
        </w:rPr>
        <w:t xml:space="preserve"> et d’autre part, </w:t>
      </w:r>
      <w:r w:rsidR="002E5EE1" w:rsidRPr="002E5EE1">
        <w:rPr>
          <w:rFonts w:ascii="Times New Roman" w:hAnsi="Times New Roman" w:cs="Times New Roman"/>
          <w:i/>
        </w:rPr>
        <w:t xml:space="preserve">l'incapacité à rassembler les données </w:t>
      </w:r>
      <w:r w:rsidR="002E5EE1">
        <w:rPr>
          <w:rFonts w:ascii="Times New Roman" w:hAnsi="Times New Roman" w:cs="Times New Roman"/>
          <w:i/>
        </w:rPr>
        <w:t xml:space="preserve">existantes </w:t>
      </w:r>
      <w:r w:rsidR="002E5EE1" w:rsidRPr="002E5EE1">
        <w:rPr>
          <w:rFonts w:ascii="Times New Roman" w:hAnsi="Times New Roman" w:cs="Times New Roman"/>
          <w:i/>
        </w:rPr>
        <w:t>nécessaires</w:t>
      </w:r>
      <w:r w:rsidR="002E5EE1">
        <w:rPr>
          <w:rFonts w:ascii="Times New Roman" w:hAnsi="Times New Roman" w:cs="Times New Roman"/>
          <w:i/>
        </w:rPr>
        <w:t xml:space="preserve"> nécessaire au suivi, l’analyse et l’évaluation</w:t>
      </w:r>
      <w:r w:rsidRPr="00BF32A2">
        <w:rPr>
          <w:rFonts w:ascii="Times New Roman" w:hAnsi="Times New Roman" w:cs="Times New Roman"/>
          <w:i/>
        </w:rPr>
        <w:t xml:space="preserve">. Le groupe technique suivi et évaluation et le bureau du Coordonnateur résident devraient conjuguer leurs efforts pour relever ce défi en étroite collaboration avec les groupes résultats. </w:t>
      </w:r>
      <w:r w:rsidR="002E5EE1">
        <w:rPr>
          <w:rFonts w:ascii="Times New Roman" w:hAnsi="Times New Roman" w:cs="Times New Roman"/>
          <w:i/>
        </w:rPr>
        <w:t xml:space="preserve">Cet effort </w:t>
      </w:r>
      <w:r w:rsidRPr="00BF32A2">
        <w:rPr>
          <w:rFonts w:ascii="Times New Roman" w:hAnsi="Times New Roman" w:cs="Times New Roman"/>
          <w:i/>
        </w:rPr>
        <w:t>permettra de mettre à jour UN INFO qui est un outil essentiel pour la planification et le suivi d</w:t>
      </w:r>
      <w:r w:rsidR="002E5EE1">
        <w:rPr>
          <w:rFonts w:ascii="Times New Roman" w:hAnsi="Times New Roman" w:cs="Times New Roman"/>
          <w:i/>
        </w:rPr>
        <w:t>u nouveau Plan Cadre de Coopération (PCC)</w:t>
      </w:r>
      <w:r w:rsidRPr="00BF32A2">
        <w:rPr>
          <w:rFonts w:ascii="Times New Roman" w:hAnsi="Times New Roman" w:cs="Times New Roman"/>
          <w:i/>
        </w:rPr>
        <w:t>. Les Nations Unies devraient davantage renforcer</w:t>
      </w:r>
      <w:r w:rsidR="002E5EE1" w:rsidRPr="002E5EE1">
        <w:rPr>
          <w:rFonts w:ascii="Times New Roman" w:hAnsi="Times New Roman" w:cs="Times New Roman"/>
          <w:i/>
        </w:rPr>
        <w:t xml:space="preserve"> leurs capacités et celle</w:t>
      </w:r>
      <w:r w:rsidRPr="00BF32A2">
        <w:rPr>
          <w:rFonts w:ascii="Times New Roman" w:hAnsi="Times New Roman" w:cs="Times New Roman"/>
          <w:i/>
        </w:rPr>
        <w:t xml:space="preserve"> du gouvernement et des autres institutions nationales en statistique, en suivi et évaluation des politiques publiques et des ODD.</w:t>
      </w:r>
    </w:p>
    <w:p w14:paraId="463AEF10" w14:textId="77777777" w:rsidR="00FA1146" w:rsidRPr="00BF32A2" w:rsidRDefault="00FA1146" w:rsidP="00BF32A2">
      <w:pPr>
        <w:shd w:val="clear" w:color="auto" w:fill="FFFFFF" w:themeFill="background1"/>
        <w:spacing w:before="120" w:after="120"/>
        <w:jc w:val="both"/>
        <w:rPr>
          <w:rFonts w:ascii="Times New Roman" w:hAnsi="Times New Roman" w:cs="Times New Roman"/>
          <w:i/>
        </w:rPr>
      </w:pPr>
      <w:r w:rsidRPr="00BF32A2">
        <w:rPr>
          <w:rFonts w:ascii="Times New Roman" w:hAnsi="Times New Roman" w:cs="Times New Roman"/>
          <w:b/>
          <w:i/>
        </w:rPr>
        <w:t xml:space="preserve">Conclusion </w:t>
      </w:r>
      <w:r w:rsidR="00256206" w:rsidRPr="00A57769">
        <w:rPr>
          <w:rFonts w:ascii="Times New Roman" w:hAnsi="Times New Roman" w:cs="Times New Roman"/>
          <w:b/>
          <w:i/>
        </w:rPr>
        <w:t>relative à</w:t>
      </w:r>
      <w:r w:rsidR="00256206">
        <w:rPr>
          <w:rFonts w:ascii="Times New Roman" w:hAnsi="Times New Roman" w:cs="Times New Roman"/>
        </w:rPr>
        <w:t xml:space="preserve"> </w:t>
      </w:r>
      <w:r w:rsidR="00256206" w:rsidRPr="00BF32A2">
        <w:rPr>
          <w:rFonts w:ascii="Times New Roman" w:hAnsi="Times New Roman" w:cs="Times New Roman"/>
          <w:b/>
          <w:i/>
        </w:rPr>
        <w:t xml:space="preserve"> </w:t>
      </w:r>
      <w:r w:rsidRPr="00BF32A2">
        <w:rPr>
          <w:rFonts w:ascii="Times New Roman" w:hAnsi="Times New Roman" w:cs="Times New Roman"/>
          <w:b/>
          <w:i/>
        </w:rPr>
        <w:t xml:space="preserve">la communication et la gestion des </w:t>
      </w:r>
      <w:r w:rsidR="00BF32A2" w:rsidRPr="00BF32A2">
        <w:rPr>
          <w:rFonts w:ascii="Times New Roman" w:hAnsi="Times New Roman" w:cs="Times New Roman"/>
          <w:b/>
          <w:i/>
        </w:rPr>
        <w:t>connaissances :</w:t>
      </w:r>
      <w:r w:rsidRPr="00BF32A2">
        <w:rPr>
          <w:rFonts w:ascii="Times New Roman" w:hAnsi="Times New Roman" w:cs="Times New Roman"/>
          <w:b/>
          <w:i/>
        </w:rPr>
        <w:t xml:space="preserve"> </w:t>
      </w:r>
      <w:r w:rsidRPr="00BF32A2">
        <w:rPr>
          <w:rFonts w:ascii="Times New Roman" w:hAnsi="Times New Roman" w:cs="Times New Roman"/>
          <w:i/>
        </w:rPr>
        <w:t>La communication des Nations Unies a été essentiellement institutionnelle. Elle a donc été moins axée sur les résultats de l’UNDAF. Il est souhaitable que la communication soit plus stratégique et donc plus axée sur les résultats. Les Nations Unies devraient allouer plus de financement à la communication. En outre, on a noté l’absence d’un dispositif efficace de gestion des connaissances produites dans le cadre de la mise en œuvre et du suivi de l’UNDAF. Il y’a donc une faible capitalisation et valorisation des leçons apprises et des bonnes pratiques générées par la mise ne œuvre et le suivi de l’UNDAF. La mise en place d’un dispositif c</w:t>
      </w:r>
      <w:r w:rsidR="00BF32A2">
        <w:rPr>
          <w:rFonts w:ascii="Times New Roman" w:hAnsi="Times New Roman" w:cs="Times New Roman"/>
          <w:i/>
        </w:rPr>
        <w:t>ommun</w:t>
      </w:r>
      <w:r w:rsidRPr="00BF32A2">
        <w:rPr>
          <w:rFonts w:ascii="Times New Roman" w:hAnsi="Times New Roman" w:cs="Times New Roman"/>
          <w:i/>
        </w:rPr>
        <w:t xml:space="preserve"> de gestion des connaissances est urgente et indispensable.</w:t>
      </w:r>
    </w:p>
    <w:p w14:paraId="5DF209CF" w14:textId="77777777" w:rsidR="00BF32A2" w:rsidRDefault="00BF32A2" w:rsidP="00FA1146">
      <w:pPr>
        <w:shd w:val="clear" w:color="auto" w:fill="FFFFFF" w:themeFill="background1"/>
        <w:spacing w:before="120" w:after="120"/>
        <w:jc w:val="both"/>
        <w:rPr>
          <w:rFonts w:ascii="Times New Roman" w:hAnsi="Times New Roman" w:cs="Times New Roman"/>
        </w:rPr>
      </w:pPr>
    </w:p>
    <w:p w14:paraId="296F3D11" w14:textId="77777777" w:rsidR="00BF32A2" w:rsidRDefault="00BF32A2" w:rsidP="00FA1146">
      <w:pPr>
        <w:shd w:val="clear" w:color="auto" w:fill="FFFFFF" w:themeFill="background1"/>
        <w:spacing w:before="120" w:after="120"/>
        <w:jc w:val="both"/>
        <w:rPr>
          <w:rFonts w:ascii="Times New Roman" w:hAnsi="Times New Roman" w:cs="Times New Roman"/>
        </w:rPr>
      </w:pPr>
    </w:p>
    <w:p w14:paraId="2B867A1D" w14:textId="77777777" w:rsidR="00BF32A2" w:rsidRDefault="00BF32A2" w:rsidP="00FA1146">
      <w:pPr>
        <w:shd w:val="clear" w:color="auto" w:fill="FFFFFF" w:themeFill="background1"/>
        <w:spacing w:before="120" w:after="120"/>
        <w:jc w:val="both"/>
        <w:rPr>
          <w:rFonts w:ascii="Times New Roman" w:hAnsi="Times New Roman" w:cs="Times New Roman"/>
        </w:rPr>
      </w:pPr>
    </w:p>
    <w:p w14:paraId="61076235" w14:textId="77777777" w:rsidR="00FA1146" w:rsidRPr="00256206" w:rsidRDefault="00FA1146" w:rsidP="00E322F0">
      <w:pPr>
        <w:pStyle w:val="Paragraphedeliste"/>
        <w:numPr>
          <w:ilvl w:val="0"/>
          <w:numId w:val="44"/>
        </w:numPr>
        <w:shd w:val="clear" w:color="auto" w:fill="FFFFFF" w:themeFill="background1"/>
        <w:spacing w:before="120" w:after="120"/>
        <w:jc w:val="both"/>
        <w:rPr>
          <w:rFonts w:ascii="Times New Roman" w:hAnsi="Times New Roman" w:cs="Times New Roman"/>
          <w:b/>
          <w:i/>
        </w:rPr>
      </w:pPr>
      <w:r w:rsidRPr="00BF32A2">
        <w:rPr>
          <w:rFonts w:ascii="Times New Roman" w:hAnsi="Times New Roman" w:cs="Times New Roman"/>
          <w:b/>
          <w:i/>
        </w:rPr>
        <w:t>L’évaluation finale formule les recommandations suivantes :</w:t>
      </w:r>
    </w:p>
    <w:p w14:paraId="734F6384" w14:textId="77777777" w:rsidR="00FA1146" w:rsidRPr="00BF32A2" w:rsidRDefault="00BF32A2" w:rsidP="00BF32A2">
      <w:pPr>
        <w:jc w:val="both"/>
        <w:rPr>
          <w:rFonts w:ascii="Times New Roman" w:hAnsi="Times New Roman" w:cs="Times New Roman"/>
          <w:i/>
        </w:rPr>
      </w:pPr>
      <w:r w:rsidRPr="00BF32A2">
        <w:rPr>
          <w:rFonts w:ascii="Times New Roman" w:hAnsi="Times New Roman" w:cs="Times New Roman"/>
          <w:b/>
          <w:i/>
        </w:rPr>
        <w:t>Recommandation relative à l’efficacité et l’efficience</w:t>
      </w:r>
      <w:r w:rsidR="00256206">
        <w:rPr>
          <w:rFonts w:ascii="Times New Roman" w:hAnsi="Times New Roman" w:cs="Times New Roman"/>
          <w:i/>
        </w:rPr>
        <w:t xml:space="preserve"> : </w:t>
      </w:r>
      <w:r w:rsidR="00FA1146" w:rsidRPr="00BF32A2">
        <w:rPr>
          <w:rFonts w:ascii="Times New Roman" w:hAnsi="Times New Roman" w:cs="Times New Roman"/>
          <w:i/>
        </w:rPr>
        <w:t xml:space="preserve">Renforcer la programmation conjointe en utilisant systématiquement les plans de travail conjoints pour planifier et coordonner les interventions des agences en tenant compte des cibles des produits UNDAF. L’amélioration de la  programmation conjointe contribuera à la </w:t>
      </w:r>
      <w:r>
        <w:rPr>
          <w:rFonts w:ascii="Times New Roman" w:hAnsi="Times New Roman" w:cs="Times New Roman"/>
          <w:i/>
        </w:rPr>
        <w:t xml:space="preserve">réduction des couts et à la  </w:t>
      </w:r>
      <w:r w:rsidR="00FA1146" w:rsidRPr="00BF32A2">
        <w:rPr>
          <w:rFonts w:ascii="Times New Roman" w:hAnsi="Times New Roman" w:cs="Times New Roman"/>
          <w:i/>
        </w:rPr>
        <w:t>maximisation de l’efficacité des interventions</w:t>
      </w:r>
    </w:p>
    <w:p w14:paraId="47A9BE1B" w14:textId="77777777" w:rsidR="00FA1146" w:rsidRPr="00BF32A2" w:rsidRDefault="00BF32A2" w:rsidP="00BF32A2">
      <w:pPr>
        <w:jc w:val="both"/>
        <w:rPr>
          <w:rFonts w:ascii="Times New Roman" w:hAnsi="Times New Roman" w:cs="Times New Roman"/>
          <w:i/>
        </w:rPr>
      </w:pPr>
      <w:r w:rsidRPr="00BF32A2">
        <w:rPr>
          <w:rFonts w:ascii="Times New Roman" w:hAnsi="Times New Roman" w:cs="Times New Roman"/>
          <w:b/>
          <w:i/>
        </w:rPr>
        <w:t>Recommandation relative à la cohérence interne</w:t>
      </w:r>
      <w:r>
        <w:rPr>
          <w:rFonts w:ascii="Times New Roman" w:hAnsi="Times New Roman" w:cs="Times New Roman"/>
          <w:i/>
        </w:rPr>
        <w:t xml:space="preserve"> : </w:t>
      </w:r>
      <w:r w:rsidR="00FA1146" w:rsidRPr="00BF32A2">
        <w:rPr>
          <w:rFonts w:ascii="Times New Roman" w:hAnsi="Times New Roman" w:cs="Times New Roman"/>
          <w:i/>
        </w:rPr>
        <w:t>Renforcer la cohérence interne en réduisant le recours à l’approche d’intervention en silos et en améliorant la qualité des programmes conjoints qui ne doivent pas être des juxtapositions des activités des agences</w:t>
      </w:r>
    </w:p>
    <w:p w14:paraId="55EEF516" w14:textId="77777777" w:rsidR="00FA1146" w:rsidRPr="00BF32A2" w:rsidRDefault="00BF32A2" w:rsidP="00BF32A2">
      <w:pPr>
        <w:jc w:val="both"/>
        <w:rPr>
          <w:rFonts w:ascii="Times New Roman" w:hAnsi="Times New Roman" w:cs="Times New Roman"/>
          <w:i/>
        </w:rPr>
      </w:pPr>
      <w:r w:rsidRPr="00BF32A2">
        <w:rPr>
          <w:rFonts w:ascii="Times New Roman" w:hAnsi="Times New Roman" w:cs="Times New Roman"/>
          <w:b/>
          <w:i/>
        </w:rPr>
        <w:t>Recommandation relative à la cohérence</w:t>
      </w:r>
      <w:r>
        <w:rPr>
          <w:rFonts w:ascii="Times New Roman" w:hAnsi="Times New Roman" w:cs="Times New Roman"/>
          <w:b/>
          <w:i/>
        </w:rPr>
        <w:t xml:space="preserve"> externe :</w:t>
      </w:r>
      <w:r w:rsidR="00256206">
        <w:rPr>
          <w:rFonts w:ascii="Times New Roman" w:hAnsi="Times New Roman" w:cs="Times New Roman"/>
          <w:i/>
        </w:rPr>
        <w:t> </w:t>
      </w:r>
      <w:r w:rsidR="00256206" w:rsidRPr="00BF32A2">
        <w:rPr>
          <w:rFonts w:ascii="Times New Roman" w:hAnsi="Times New Roman" w:cs="Times New Roman"/>
          <w:i/>
        </w:rPr>
        <w:t>Renforcer</w:t>
      </w:r>
      <w:r w:rsidR="00FA1146" w:rsidRPr="00BF32A2">
        <w:rPr>
          <w:rFonts w:ascii="Times New Roman" w:hAnsi="Times New Roman" w:cs="Times New Roman"/>
          <w:i/>
        </w:rPr>
        <w:t xml:space="preserve"> la cohérence externe en développant les synergies et les complémentarités avec les interventions des autres PTF. Le Nexus Humanitaire-développement-Paix devrait aider </w:t>
      </w:r>
      <w:r w:rsidRPr="00BF32A2">
        <w:rPr>
          <w:rFonts w:ascii="Times New Roman" w:hAnsi="Times New Roman" w:cs="Times New Roman"/>
          <w:i/>
        </w:rPr>
        <w:t>à</w:t>
      </w:r>
      <w:r w:rsidR="00FA1146" w:rsidRPr="00BF32A2">
        <w:rPr>
          <w:rFonts w:ascii="Times New Roman" w:hAnsi="Times New Roman" w:cs="Times New Roman"/>
          <w:i/>
        </w:rPr>
        <w:t xml:space="preserve"> renforcer la cohérence externe</w:t>
      </w:r>
    </w:p>
    <w:p w14:paraId="4B3D40AE" w14:textId="77777777" w:rsidR="00FA1146" w:rsidRPr="00BF32A2" w:rsidRDefault="00BF32A2" w:rsidP="00BF32A2">
      <w:pPr>
        <w:jc w:val="both"/>
        <w:rPr>
          <w:rFonts w:ascii="Times New Roman" w:hAnsi="Times New Roman" w:cs="Times New Roman"/>
          <w:i/>
        </w:rPr>
      </w:pPr>
      <w:r w:rsidRPr="00BF32A2">
        <w:rPr>
          <w:rFonts w:ascii="Times New Roman" w:hAnsi="Times New Roman" w:cs="Times New Roman"/>
          <w:b/>
          <w:i/>
        </w:rPr>
        <w:t xml:space="preserve">Recommandation relative à la </w:t>
      </w:r>
      <w:r>
        <w:rPr>
          <w:rFonts w:ascii="Times New Roman" w:hAnsi="Times New Roman" w:cs="Times New Roman"/>
          <w:b/>
          <w:i/>
        </w:rPr>
        <w:t xml:space="preserve">viabilité des acquis de l’UNDAF : </w:t>
      </w:r>
      <w:r>
        <w:rPr>
          <w:rFonts w:ascii="Times New Roman" w:hAnsi="Times New Roman" w:cs="Times New Roman"/>
          <w:i/>
        </w:rPr>
        <w:t> </w:t>
      </w:r>
      <w:r w:rsidRPr="00BF32A2">
        <w:rPr>
          <w:rFonts w:ascii="Times New Roman" w:hAnsi="Times New Roman" w:cs="Times New Roman"/>
          <w:i/>
        </w:rPr>
        <w:t xml:space="preserve"> </w:t>
      </w:r>
      <w:r w:rsidR="00FA1146" w:rsidRPr="00BF32A2">
        <w:rPr>
          <w:rFonts w:ascii="Times New Roman" w:hAnsi="Times New Roman" w:cs="Times New Roman"/>
          <w:i/>
        </w:rPr>
        <w:t>Assurer la viabilité des acquis de l’UNDAF en renforçant son appropriation et en adoptant des stratégies de désengagement qui tiennent compte des dimensions stratégique, institutionnelle et financière</w:t>
      </w:r>
    </w:p>
    <w:p w14:paraId="07E73E70" w14:textId="77777777" w:rsidR="00FA1146" w:rsidRPr="00BF32A2" w:rsidRDefault="00BF32A2" w:rsidP="00BF32A2">
      <w:pPr>
        <w:jc w:val="both"/>
        <w:rPr>
          <w:rFonts w:ascii="Times New Roman" w:hAnsi="Times New Roman" w:cs="Times New Roman"/>
          <w:i/>
        </w:rPr>
      </w:pPr>
      <w:r w:rsidRPr="00BF32A2">
        <w:rPr>
          <w:rFonts w:ascii="Times New Roman" w:hAnsi="Times New Roman" w:cs="Times New Roman"/>
          <w:b/>
          <w:i/>
        </w:rPr>
        <w:t xml:space="preserve">Recommandation relative à la </w:t>
      </w:r>
      <w:r>
        <w:rPr>
          <w:rFonts w:ascii="Times New Roman" w:hAnsi="Times New Roman" w:cs="Times New Roman"/>
          <w:b/>
          <w:i/>
        </w:rPr>
        <w:t>coordination :</w:t>
      </w:r>
      <w:r>
        <w:rPr>
          <w:rFonts w:ascii="Times New Roman" w:hAnsi="Times New Roman" w:cs="Times New Roman"/>
          <w:i/>
        </w:rPr>
        <w:t> </w:t>
      </w:r>
      <w:r w:rsidRPr="00BF32A2">
        <w:rPr>
          <w:rFonts w:ascii="Times New Roman" w:hAnsi="Times New Roman" w:cs="Times New Roman"/>
          <w:i/>
        </w:rPr>
        <w:t xml:space="preserve"> </w:t>
      </w:r>
      <w:r w:rsidR="00FA1146" w:rsidRPr="00BF32A2">
        <w:rPr>
          <w:rFonts w:ascii="Times New Roman" w:hAnsi="Times New Roman" w:cs="Times New Roman"/>
          <w:i/>
        </w:rPr>
        <w:t>Renforcer et simplifier les mécanismes de coordination, et améliorer le fonctionnement  des groupes résultats en les transformant en des espaces de réflexion stratégique sur les questions de substance, des lieux de renforcement de capacités à travers l’apprentissage collectif et la mutualisation des connaissances, des espaces d’identification des opportunités de développement des partenariats et de mobilisation des ressources</w:t>
      </w:r>
      <w:r>
        <w:rPr>
          <w:rFonts w:ascii="Times New Roman" w:hAnsi="Times New Roman" w:cs="Times New Roman"/>
          <w:i/>
        </w:rPr>
        <w:t xml:space="preserve"> ; Instituer la redevabilité des présidents, coprésidents et membres des groupes ; </w:t>
      </w:r>
      <w:r w:rsidR="00FA1146" w:rsidRPr="00BF32A2">
        <w:rPr>
          <w:rFonts w:ascii="Times New Roman" w:hAnsi="Times New Roman" w:cs="Times New Roman"/>
          <w:i/>
        </w:rPr>
        <w:t xml:space="preserve">Renforcer </w:t>
      </w:r>
      <w:r>
        <w:rPr>
          <w:rFonts w:ascii="Times New Roman" w:hAnsi="Times New Roman" w:cs="Times New Roman"/>
          <w:i/>
        </w:rPr>
        <w:t xml:space="preserve">le rôle de veille et </w:t>
      </w:r>
      <w:r w:rsidR="00FA1146" w:rsidRPr="00BF32A2">
        <w:rPr>
          <w:rFonts w:ascii="Times New Roman" w:hAnsi="Times New Roman" w:cs="Times New Roman"/>
          <w:i/>
        </w:rPr>
        <w:t xml:space="preserve">l’appui du bureau du Coordonnateur résident </w:t>
      </w:r>
      <w:r>
        <w:rPr>
          <w:rFonts w:ascii="Times New Roman" w:hAnsi="Times New Roman" w:cs="Times New Roman"/>
          <w:i/>
        </w:rPr>
        <w:t>au fonctionnement des</w:t>
      </w:r>
      <w:r w:rsidR="00FA1146" w:rsidRPr="00BF32A2">
        <w:rPr>
          <w:rFonts w:ascii="Times New Roman" w:hAnsi="Times New Roman" w:cs="Times New Roman"/>
          <w:i/>
        </w:rPr>
        <w:t xml:space="preserve"> groupes de résultats </w:t>
      </w:r>
      <w:r>
        <w:rPr>
          <w:rFonts w:ascii="Times New Roman" w:hAnsi="Times New Roman" w:cs="Times New Roman"/>
          <w:i/>
        </w:rPr>
        <w:t xml:space="preserve">particulièrement des groupes résultats </w:t>
      </w:r>
      <w:r w:rsidR="00FA1146" w:rsidRPr="00BF32A2">
        <w:rPr>
          <w:rFonts w:ascii="Times New Roman" w:hAnsi="Times New Roman" w:cs="Times New Roman"/>
          <w:i/>
        </w:rPr>
        <w:t>en désignant des points focaux qui vont apporter</w:t>
      </w:r>
      <w:r>
        <w:rPr>
          <w:rFonts w:ascii="Times New Roman" w:hAnsi="Times New Roman" w:cs="Times New Roman"/>
          <w:i/>
        </w:rPr>
        <w:t xml:space="preserve"> un appui</w:t>
      </w:r>
      <w:r w:rsidR="00FA1146" w:rsidRPr="00BF32A2">
        <w:rPr>
          <w:rFonts w:ascii="Times New Roman" w:hAnsi="Times New Roman" w:cs="Times New Roman"/>
          <w:i/>
        </w:rPr>
        <w:t xml:space="preserve"> aux différents groupes</w:t>
      </w:r>
      <w:r>
        <w:rPr>
          <w:rFonts w:ascii="Times New Roman" w:hAnsi="Times New Roman" w:cs="Times New Roman"/>
          <w:i/>
        </w:rPr>
        <w:t xml:space="preserve"> ; </w:t>
      </w:r>
      <w:r w:rsidR="00FA1146" w:rsidRPr="00BF32A2">
        <w:rPr>
          <w:rFonts w:ascii="Times New Roman" w:hAnsi="Times New Roman" w:cs="Times New Roman"/>
          <w:i/>
        </w:rPr>
        <w:t>Rendre les présidents et coprésidents ainsi que les membres redevables du bon  fonctionnement des groupes</w:t>
      </w:r>
      <w:r>
        <w:rPr>
          <w:rFonts w:ascii="Times New Roman" w:hAnsi="Times New Roman" w:cs="Times New Roman"/>
          <w:i/>
        </w:rPr>
        <w:t xml:space="preserve"> ; </w:t>
      </w:r>
      <w:r w:rsidR="00FA1146" w:rsidRPr="00BF32A2">
        <w:rPr>
          <w:rFonts w:ascii="Times New Roman" w:hAnsi="Times New Roman" w:cs="Times New Roman"/>
          <w:i/>
        </w:rPr>
        <w:t xml:space="preserve">Rendre régulièrement compte à l’équipe pays </w:t>
      </w:r>
      <w:r w:rsidR="00F52C80">
        <w:rPr>
          <w:rFonts w:ascii="Times New Roman" w:hAnsi="Times New Roman" w:cs="Times New Roman"/>
          <w:i/>
        </w:rPr>
        <w:t xml:space="preserve">des Nations Unies </w:t>
      </w:r>
      <w:r w:rsidR="00FA1146" w:rsidRPr="00BF32A2">
        <w:rPr>
          <w:rFonts w:ascii="Times New Roman" w:hAnsi="Times New Roman" w:cs="Times New Roman"/>
          <w:i/>
        </w:rPr>
        <w:t>du fonctionnement des résultats des groupes</w:t>
      </w:r>
    </w:p>
    <w:p w14:paraId="4D52FF64" w14:textId="77777777" w:rsidR="00FA1146" w:rsidRDefault="00BF32A2" w:rsidP="002E5EE1">
      <w:pPr>
        <w:jc w:val="both"/>
        <w:rPr>
          <w:rFonts w:ascii="Times New Roman" w:hAnsi="Times New Roman" w:cs="Times New Roman"/>
          <w:i/>
        </w:rPr>
      </w:pPr>
      <w:r w:rsidRPr="00BF32A2">
        <w:rPr>
          <w:rFonts w:ascii="Times New Roman" w:hAnsi="Times New Roman" w:cs="Times New Roman"/>
          <w:b/>
          <w:i/>
        </w:rPr>
        <w:t xml:space="preserve">Recommandation relative </w:t>
      </w:r>
      <w:r>
        <w:rPr>
          <w:rFonts w:ascii="Times New Roman" w:hAnsi="Times New Roman" w:cs="Times New Roman"/>
          <w:b/>
          <w:i/>
        </w:rPr>
        <w:t>au suivi et évaluation :  </w:t>
      </w:r>
      <w:r w:rsidRPr="00BF32A2">
        <w:rPr>
          <w:rFonts w:ascii="Times New Roman" w:hAnsi="Times New Roman" w:cs="Times New Roman"/>
          <w:i/>
        </w:rPr>
        <w:t xml:space="preserve"> </w:t>
      </w:r>
      <w:r w:rsidR="002E5EE1" w:rsidRPr="002E5EE1">
        <w:rPr>
          <w:rFonts w:ascii="Times New Roman" w:hAnsi="Times New Roman" w:cs="Times New Roman"/>
          <w:i/>
        </w:rPr>
        <w:t xml:space="preserve">Deux pistes s'offrent pour améliorer le suivi de la mise en </w:t>
      </w:r>
      <w:r w:rsidR="00B97FF7" w:rsidRPr="002E5EE1">
        <w:rPr>
          <w:rFonts w:ascii="Times New Roman" w:hAnsi="Times New Roman" w:cs="Times New Roman"/>
          <w:i/>
        </w:rPr>
        <w:t>œuvre</w:t>
      </w:r>
      <w:r w:rsidR="002E5EE1" w:rsidRPr="002E5EE1">
        <w:rPr>
          <w:rFonts w:ascii="Times New Roman" w:hAnsi="Times New Roman" w:cs="Times New Roman"/>
          <w:i/>
        </w:rPr>
        <w:t xml:space="preserve"> de l'UNDAF:</w:t>
      </w:r>
      <w:r w:rsidR="002E5EE1">
        <w:rPr>
          <w:rFonts w:ascii="Times New Roman" w:hAnsi="Times New Roman" w:cs="Times New Roman"/>
          <w:i/>
        </w:rPr>
        <w:t xml:space="preserve"> </w:t>
      </w:r>
      <w:r w:rsidR="002E5EE1" w:rsidRPr="002E5EE1">
        <w:rPr>
          <w:rFonts w:ascii="Times New Roman" w:hAnsi="Times New Roman" w:cs="Times New Roman"/>
          <w:i/>
        </w:rPr>
        <w:t>développer un mécanisme permettant de mettre en commun, compléter et analyser les données pertinentes, tant internes qu'externes au système des Nations Unies, par une base de données commune ; et réfléchir à de nouvelles approches de suivi et d'évaluation qui tiendraient compte des dernières avancées méthodologiques en la matière, et seraient mieux adaptées au contexte nigérien. Il conviendra dans tous les cas de responsabiliser davantage le groupe technique suivi et évaluation dans la collecte, mise en commun et analyse des données; d'actualiser les connaissances du groupe technique suivi et évaluation, du bureau du Coordonnateur résident et de la contrepartie nationale en matière de suivi et d'évaluation ; d'organiser régulièrement des revues ; et d'allouer un financement réaliste au suivi et évaluation des cadres de coopération pour permettre l'atteinte de ces objectifs."</w:t>
      </w:r>
    </w:p>
    <w:p w14:paraId="041C7BB8" w14:textId="77777777" w:rsidR="00FA1146" w:rsidRPr="00BF32A2" w:rsidRDefault="00BF32A2" w:rsidP="00BF32A2">
      <w:pPr>
        <w:jc w:val="both"/>
        <w:rPr>
          <w:rFonts w:ascii="Times New Roman" w:hAnsi="Times New Roman" w:cs="Times New Roman"/>
          <w:i/>
        </w:rPr>
      </w:pPr>
      <w:r w:rsidRPr="00BF32A2">
        <w:rPr>
          <w:rFonts w:ascii="Times New Roman" w:hAnsi="Times New Roman" w:cs="Times New Roman"/>
          <w:b/>
          <w:i/>
        </w:rPr>
        <w:t xml:space="preserve">Recommandation relative </w:t>
      </w:r>
      <w:r>
        <w:rPr>
          <w:rFonts w:ascii="Times New Roman" w:hAnsi="Times New Roman" w:cs="Times New Roman"/>
          <w:b/>
          <w:i/>
        </w:rPr>
        <w:t xml:space="preserve">à la communication et la gestion des connaissances : </w:t>
      </w:r>
      <w:r w:rsidR="00FA1146" w:rsidRPr="00BF32A2">
        <w:rPr>
          <w:rFonts w:ascii="Times New Roman" w:hAnsi="Times New Roman" w:cs="Times New Roman"/>
          <w:i/>
        </w:rPr>
        <w:t>Renforcer la communication sur l’UNDAF en mettant l’accent sur la communication axée sur les résultats</w:t>
      </w:r>
      <w:r>
        <w:rPr>
          <w:rFonts w:ascii="Times New Roman" w:hAnsi="Times New Roman" w:cs="Times New Roman"/>
          <w:i/>
        </w:rPr>
        <w:t xml:space="preserve"> ; </w:t>
      </w:r>
      <w:r w:rsidR="00FA1146" w:rsidRPr="00BF32A2">
        <w:rPr>
          <w:rFonts w:ascii="Times New Roman" w:hAnsi="Times New Roman" w:cs="Times New Roman"/>
          <w:i/>
        </w:rPr>
        <w:t>Allouer des financements conséquents à la communication</w:t>
      </w:r>
      <w:r>
        <w:rPr>
          <w:rFonts w:ascii="Times New Roman" w:hAnsi="Times New Roman" w:cs="Times New Roman"/>
          <w:i/>
        </w:rPr>
        <w:t xml:space="preserve"> ; </w:t>
      </w:r>
      <w:r w:rsidR="00FA1146" w:rsidRPr="00BF32A2">
        <w:rPr>
          <w:rFonts w:ascii="Times New Roman" w:hAnsi="Times New Roman" w:cs="Times New Roman"/>
          <w:i/>
        </w:rPr>
        <w:t>Mettre en place un dispositif commun de gestion des connaissances produites par les agences dans le cadre de la mise en œuvre de l’UNDAF et des programmes pays</w:t>
      </w:r>
    </w:p>
    <w:p w14:paraId="53C2F3E5" w14:textId="77777777" w:rsidR="00BF32A2" w:rsidRDefault="00FA1146" w:rsidP="00E322F0">
      <w:pPr>
        <w:pStyle w:val="Paragraphedeliste"/>
        <w:numPr>
          <w:ilvl w:val="0"/>
          <w:numId w:val="44"/>
        </w:numPr>
        <w:jc w:val="both"/>
        <w:rPr>
          <w:rFonts w:ascii="Times New Roman" w:hAnsi="Times New Roman" w:cs="Times New Roman"/>
          <w:b/>
          <w:i/>
        </w:rPr>
      </w:pPr>
      <w:r w:rsidRPr="00BF32A2">
        <w:rPr>
          <w:rFonts w:ascii="Times New Roman" w:hAnsi="Times New Roman" w:cs="Times New Roman"/>
          <w:b/>
          <w:i/>
        </w:rPr>
        <w:t>L’évaluation finale tire les principaux enseignements suivants :</w:t>
      </w:r>
    </w:p>
    <w:p w14:paraId="79137EEA" w14:textId="77777777" w:rsidR="00BF32A2" w:rsidRDefault="00BF32A2" w:rsidP="00BF32A2">
      <w:pPr>
        <w:pStyle w:val="Paragraphedeliste"/>
        <w:jc w:val="both"/>
        <w:rPr>
          <w:rFonts w:ascii="Times New Roman" w:hAnsi="Times New Roman" w:cs="Times New Roman"/>
          <w:b/>
          <w:i/>
        </w:rPr>
      </w:pPr>
    </w:p>
    <w:p w14:paraId="7BF8D855" w14:textId="77777777" w:rsidR="00FA1146" w:rsidRPr="00BF32A2" w:rsidRDefault="00FA1146" w:rsidP="00E322F0">
      <w:pPr>
        <w:pStyle w:val="Paragraphedeliste"/>
        <w:numPr>
          <w:ilvl w:val="0"/>
          <w:numId w:val="45"/>
        </w:numPr>
        <w:jc w:val="both"/>
        <w:rPr>
          <w:rFonts w:ascii="Times New Roman" w:hAnsi="Times New Roman" w:cs="Times New Roman"/>
          <w:b/>
          <w:i/>
        </w:rPr>
      </w:pPr>
      <w:r w:rsidRPr="00BF32A2">
        <w:rPr>
          <w:rFonts w:ascii="Times New Roman" w:hAnsi="Times New Roman" w:cs="Times New Roman"/>
          <w:i/>
        </w:rPr>
        <w:t xml:space="preserve">La coïncidence de l’évaluation finale de l’UNDAF 2019 </w:t>
      </w:r>
      <w:r w:rsidR="00256206">
        <w:rPr>
          <w:rFonts w:ascii="Times New Roman" w:hAnsi="Times New Roman" w:cs="Times New Roman"/>
          <w:i/>
        </w:rPr>
        <w:t>-</w:t>
      </w:r>
      <w:r w:rsidRPr="00BF32A2">
        <w:rPr>
          <w:rFonts w:ascii="Times New Roman" w:hAnsi="Times New Roman" w:cs="Times New Roman"/>
          <w:i/>
        </w:rPr>
        <w:t xml:space="preserve"> 2021</w:t>
      </w:r>
      <w:r w:rsidR="00256206">
        <w:rPr>
          <w:rFonts w:ascii="Times New Roman" w:hAnsi="Times New Roman" w:cs="Times New Roman"/>
          <w:i/>
        </w:rPr>
        <w:t xml:space="preserve"> </w:t>
      </w:r>
      <w:r w:rsidRPr="00BF32A2">
        <w:rPr>
          <w:rFonts w:ascii="Times New Roman" w:hAnsi="Times New Roman" w:cs="Times New Roman"/>
          <w:i/>
        </w:rPr>
        <w:t>avec celle du PDES 2017 - 2021 a été très bénéfique en termes d’échanges d’informations et sur la contribution des Nations Unies aux priorités nationales. Cet enseignement plaide pour une planification concertée d</w:t>
      </w:r>
      <w:r w:rsidR="00256206">
        <w:rPr>
          <w:rFonts w:ascii="Times New Roman" w:hAnsi="Times New Roman" w:cs="Times New Roman"/>
          <w:i/>
        </w:rPr>
        <w:t>es exercices évaluatifs envisagé</w:t>
      </w:r>
      <w:r w:rsidRPr="00BF32A2">
        <w:rPr>
          <w:rFonts w:ascii="Times New Roman" w:hAnsi="Times New Roman" w:cs="Times New Roman"/>
          <w:i/>
        </w:rPr>
        <w:t>s par le gouvernement et les Nations Unies.</w:t>
      </w:r>
    </w:p>
    <w:p w14:paraId="14902281" w14:textId="77777777" w:rsidR="00FA1146" w:rsidRPr="00BF32A2" w:rsidRDefault="00FA1146" w:rsidP="00E322F0">
      <w:pPr>
        <w:pStyle w:val="Paragraphedeliste"/>
        <w:numPr>
          <w:ilvl w:val="0"/>
          <w:numId w:val="45"/>
        </w:numPr>
        <w:jc w:val="both"/>
        <w:rPr>
          <w:rFonts w:ascii="Times New Roman" w:hAnsi="Times New Roman" w:cs="Times New Roman"/>
          <w:i/>
        </w:rPr>
      </w:pPr>
      <w:r w:rsidRPr="00BF32A2">
        <w:rPr>
          <w:rFonts w:ascii="Times New Roman" w:hAnsi="Times New Roman" w:cs="Times New Roman"/>
          <w:i/>
        </w:rPr>
        <w:t>Le manque de données récentes et désagrégées a été un sérieux obstacle pour la conduite de l’évaluation finale notamment pour apprécier les progrès vers la réalisation des cibles des effets. La production des données requiert un appui des Nations Unies au renforcement des capacités du gouvernement pour la production régulière des données statistiques désagrégées. Le suivi et l’évaluation de l’UNDAF seront toujours des exercices difficiles si ce défi n’est pas surmonté.</w:t>
      </w:r>
    </w:p>
    <w:p w14:paraId="78885872" w14:textId="77777777" w:rsidR="00FA1146" w:rsidRPr="00BF32A2" w:rsidRDefault="00FA1146" w:rsidP="00E322F0">
      <w:pPr>
        <w:pStyle w:val="Paragraphedeliste"/>
        <w:numPr>
          <w:ilvl w:val="0"/>
          <w:numId w:val="45"/>
        </w:numPr>
        <w:jc w:val="both"/>
        <w:rPr>
          <w:rFonts w:ascii="Times New Roman" w:hAnsi="Times New Roman" w:cs="Times New Roman"/>
          <w:i/>
        </w:rPr>
      </w:pPr>
      <w:r w:rsidRPr="00BF32A2">
        <w:rPr>
          <w:rFonts w:ascii="Times New Roman" w:hAnsi="Times New Roman" w:cs="Times New Roman"/>
          <w:i/>
        </w:rPr>
        <w:t>L’appui des spécialistes en suivi et évaluation des agences a été déterminant pour la collecte des données. Il a révélé l’urgence et la nécessité de la mise en place d’une base de données commune dans laquelle devrait être stockée toutes les données produites par les agences et les parties prenantes à la mise en œuvre de l’UNDAF et aux programmes pays. Cette base de données va au-delà de UN INFO.</w:t>
      </w:r>
    </w:p>
    <w:p w14:paraId="21B6065A" w14:textId="77777777" w:rsidR="00FA1146" w:rsidRPr="00BF32A2" w:rsidRDefault="00FA1146" w:rsidP="00E322F0">
      <w:pPr>
        <w:pStyle w:val="Paragraphedeliste"/>
        <w:numPr>
          <w:ilvl w:val="0"/>
          <w:numId w:val="45"/>
        </w:numPr>
        <w:jc w:val="both"/>
        <w:rPr>
          <w:rFonts w:ascii="Times New Roman" w:hAnsi="Times New Roman" w:cs="Times New Roman"/>
          <w:i/>
        </w:rPr>
      </w:pPr>
      <w:r w:rsidRPr="00BF32A2">
        <w:rPr>
          <w:rFonts w:ascii="Times New Roman" w:hAnsi="Times New Roman" w:cs="Times New Roman"/>
          <w:i/>
        </w:rPr>
        <w:t>Cette évaluation finale a montré aussi la nécessité de la mise en place d’un dispositif commun de gestion des connaissances qui devrait faciliter la revue documentaire et la collecte des données.</w:t>
      </w:r>
    </w:p>
    <w:p w14:paraId="5F1E64C3" w14:textId="77777777" w:rsidR="00FA1146" w:rsidRPr="00BF32A2" w:rsidRDefault="00FA1146" w:rsidP="00E322F0">
      <w:pPr>
        <w:pStyle w:val="Paragraphedeliste"/>
        <w:numPr>
          <w:ilvl w:val="0"/>
          <w:numId w:val="45"/>
        </w:numPr>
        <w:jc w:val="both"/>
        <w:rPr>
          <w:rFonts w:ascii="Bernard MT Condensed" w:hAnsi="Bernard MT Condensed"/>
        </w:rPr>
      </w:pPr>
      <w:r w:rsidRPr="00BF32A2">
        <w:rPr>
          <w:rFonts w:ascii="Times New Roman" w:hAnsi="Times New Roman" w:cs="Times New Roman"/>
          <w:i/>
        </w:rPr>
        <w:t>L’appui du bureau du Coordonnateur résident a été décisif pour surmonter les contraintes auxquelles cet exercice évaluatif a été confronté. Il a révélé la nécessité de renforcer la fonction évaluative au sein du bureau du Coordonnateur résident</w:t>
      </w:r>
    </w:p>
    <w:p w14:paraId="2C0C8447" w14:textId="77777777" w:rsidR="00B63977" w:rsidRPr="004C419D" w:rsidRDefault="00BF32A2" w:rsidP="007B5E9F">
      <w:pPr>
        <w:jc w:val="both"/>
        <w:rPr>
          <w:rFonts w:ascii="Times New Roman" w:hAnsi="Times New Roman"/>
        </w:rPr>
      </w:pPr>
      <w:r w:rsidRPr="00BF32A2">
        <w:rPr>
          <w:rFonts w:ascii="Times New Roman" w:hAnsi="Times New Roman"/>
          <w:b/>
          <w:i/>
        </w:rPr>
        <w:t>Portée et limites de l’évaluation finale</w:t>
      </w:r>
      <w:r>
        <w:rPr>
          <w:rFonts w:ascii="Times New Roman" w:hAnsi="Times New Roman"/>
        </w:rPr>
        <w:t xml:space="preserve"> : </w:t>
      </w:r>
      <w:r w:rsidR="004C419D">
        <w:rPr>
          <w:rFonts w:ascii="Times New Roman" w:hAnsi="Times New Roman"/>
        </w:rPr>
        <w:t>Enfin, à la suite de la déclinaison des constatations, des conclusions, des recommandations et d</w:t>
      </w:r>
      <w:r w:rsidR="007B5E9F">
        <w:rPr>
          <w:rFonts w:ascii="Times New Roman" w:hAnsi="Times New Roman"/>
        </w:rPr>
        <w:t>es leçons apprises, il conv</w:t>
      </w:r>
      <w:r w:rsidR="00256206">
        <w:rPr>
          <w:rFonts w:ascii="Times New Roman" w:hAnsi="Times New Roman"/>
        </w:rPr>
        <w:t>ient d’attirer l’attention sur la portée et l</w:t>
      </w:r>
      <w:r w:rsidR="007B5E9F">
        <w:rPr>
          <w:rFonts w:ascii="Times New Roman" w:hAnsi="Times New Roman"/>
        </w:rPr>
        <w:t>es limites</w:t>
      </w:r>
      <w:r w:rsidR="004C419D" w:rsidRPr="004C419D">
        <w:rPr>
          <w:rFonts w:ascii="Times New Roman" w:hAnsi="Times New Roman"/>
        </w:rPr>
        <w:t xml:space="preserve"> </w:t>
      </w:r>
      <w:r w:rsidR="004C419D">
        <w:rPr>
          <w:rFonts w:ascii="Times New Roman" w:hAnsi="Times New Roman"/>
        </w:rPr>
        <w:t>de cette évaluation</w:t>
      </w:r>
      <w:r w:rsidR="007B5E9F">
        <w:rPr>
          <w:rFonts w:ascii="Times New Roman" w:hAnsi="Times New Roman"/>
        </w:rPr>
        <w:t xml:space="preserve">. </w:t>
      </w:r>
      <w:r w:rsidR="004C419D">
        <w:rPr>
          <w:rFonts w:ascii="Times New Roman" w:hAnsi="Times New Roman"/>
        </w:rPr>
        <w:t xml:space="preserve">Comme on le constate, elle </w:t>
      </w:r>
      <w:r w:rsidR="007B5E9F">
        <w:rPr>
          <w:rFonts w:ascii="Times New Roman" w:hAnsi="Times New Roman"/>
        </w:rPr>
        <w:t xml:space="preserve">s’est attachée à répondre à toutes  </w:t>
      </w:r>
      <w:r w:rsidR="00256206">
        <w:rPr>
          <w:rFonts w:ascii="Times New Roman" w:hAnsi="Times New Roman"/>
        </w:rPr>
        <w:t xml:space="preserve">les </w:t>
      </w:r>
      <w:r w:rsidR="007B5E9F">
        <w:rPr>
          <w:rFonts w:ascii="Times New Roman" w:hAnsi="Times New Roman"/>
        </w:rPr>
        <w:t xml:space="preserve">questions évaluatives déclinées dans les </w:t>
      </w:r>
      <w:proofErr w:type="spellStart"/>
      <w:r w:rsidR="007B5E9F">
        <w:rPr>
          <w:rFonts w:ascii="Times New Roman" w:hAnsi="Times New Roman"/>
        </w:rPr>
        <w:t>Tdr</w:t>
      </w:r>
      <w:proofErr w:type="spellEnd"/>
      <w:r w:rsidR="007B5E9F">
        <w:rPr>
          <w:rFonts w:ascii="Times New Roman" w:hAnsi="Times New Roman"/>
        </w:rPr>
        <w:t xml:space="preserve"> en se basant sur les données quantitatives et qualitatives recueillies. Elle a couvert tous les domaines et toutes  thématiques indiqués dans les </w:t>
      </w:r>
      <w:proofErr w:type="spellStart"/>
      <w:r w:rsidR="007B5E9F">
        <w:rPr>
          <w:rFonts w:ascii="Times New Roman" w:hAnsi="Times New Roman"/>
        </w:rPr>
        <w:t>Tdr</w:t>
      </w:r>
      <w:proofErr w:type="spellEnd"/>
      <w:r w:rsidR="007B5E9F">
        <w:rPr>
          <w:rFonts w:ascii="Times New Roman" w:hAnsi="Times New Roman"/>
        </w:rPr>
        <w:t xml:space="preserve">. Cependant, elle n’a pas pu couvrir toutes les zones d’intervention des Nations Unies en raison des problèmes sécuritaires et du démarrage tardif des visites de terrain. </w:t>
      </w:r>
      <w:r w:rsidR="00B63977">
        <w:rPr>
          <w:rFonts w:ascii="Times New Roman" w:hAnsi="Times New Roman"/>
        </w:rPr>
        <w:t>L’analyse de l’exécution financière n’a porté que sur la période 2019-2020 à cause de la disponibilité des données financières au moment de la collecte des données. Le manque ou la rareté des données désagrégées a été un sérieux handicap pour cette évaluation finale. Celle-ci a été fortement perturbée par la lenteur du recrutement des consultants nationaux, le décaissement des fonds pour les visites de terrain. Les contraintes administratives, la production tardive et la qualité des rapports fournis par quelques consultants nationaux n’a pas facilité la production de la version finale du rapport de l’évaluation finale.</w:t>
      </w:r>
    </w:p>
    <w:p w14:paraId="773B5FCC" w14:textId="77777777" w:rsidR="007B5E9F" w:rsidRPr="00E03742" w:rsidRDefault="00B63977" w:rsidP="007B5E9F">
      <w:pPr>
        <w:jc w:val="both"/>
        <w:rPr>
          <w:rFonts w:ascii="Times New Roman" w:hAnsi="Times New Roman"/>
        </w:rPr>
      </w:pPr>
      <w:r>
        <w:rPr>
          <w:rFonts w:ascii="Times New Roman" w:hAnsi="Times New Roman"/>
        </w:rPr>
        <w:t xml:space="preserve">   </w:t>
      </w:r>
      <w:r w:rsidR="007B5E9F" w:rsidRPr="00E03742">
        <w:rPr>
          <w:rFonts w:ascii="Times New Roman" w:hAnsi="Times New Roman"/>
        </w:rPr>
        <w:t xml:space="preserve">  </w:t>
      </w:r>
    </w:p>
    <w:p w14:paraId="3BD7044E" w14:textId="77777777" w:rsidR="002627DF" w:rsidRDefault="00210C82" w:rsidP="00AE5F6E">
      <w:pPr>
        <w:autoSpaceDE w:val="0"/>
        <w:autoSpaceDN w:val="0"/>
        <w:adjustRightInd w:val="0"/>
        <w:spacing w:after="76" w:line="240" w:lineRule="auto"/>
        <w:jc w:val="both"/>
        <w:rPr>
          <w:rFonts w:ascii="Times New Roman" w:hAnsi="Times New Roman" w:cs="Times New Roman"/>
        </w:rPr>
      </w:pPr>
      <w:r>
        <w:rPr>
          <w:rFonts w:ascii="Times New Roman" w:hAnsi="Times New Roman" w:cs="Times New Roman"/>
        </w:rPr>
        <w:t xml:space="preserve">    </w:t>
      </w:r>
      <w:r w:rsidR="002627DF">
        <w:rPr>
          <w:rFonts w:ascii="Times New Roman" w:hAnsi="Times New Roman" w:cs="Times New Roman"/>
        </w:rPr>
        <w:t xml:space="preserve">  </w:t>
      </w:r>
    </w:p>
    <w:p w14:paraId="42CCED17" w14:textId="77777777" w:rsidR="00AE5F6E" w:rsidRPr="00CB7BC3" w:rsidRDefault="002627DF" w:rsidP="00AE5F6E">
      <w:pPr>
        <w:autoSpaceDE w:val="0"/>
        <w:autoSpaceDN w:val="0"/>
        <w:adjustRightInd w:val="0"/>
        <w:spacing w:after="76" w:line="240" w:lineRule="auto"/>
        <w:jc w:val="both"/>
        <w:rPr>
          <w:rFonts w:ascii="Times New Roman" w:hAnsi="Times New Roman" w:cs="Times New Roman"/>
        </w:rPr>
      </w:pPr>
      <w:r>
        <w:rPr>
          <w:rFonts w:ascii="Times New Roman" w:hAnsi="Times New Roman" w:cs="Times New Roman"/>
        </w:rPr>
        <w:t xml:space="preserve"> </w:t>
      </w:r>
      <w:r w:rsidR="00CB7BC3" w:rsidRPr="00CB7BC3">
        <w:rPr>
          <w:rFonts w:ascii="Times New Roman" w:hAnsi="Times New Roman" w:cs="Times New Roman"/>
        </w:rPr>
        <w:t xml:space="preserve"> </w:t>
      </w:r>
    </w:p>
    <w:p w14:paraId="4AB07381" w14:textId="77777777" w:rsidR="00CB7BC3" w:rsidRPr="00CB7BC3" w:rsidRDefault="00CB7BC3" w:rsidP="00AE5F6E">
      <w:pPr>
        <w:autoSpaceDE w:val="0"/>
        <w:autoSpaceDN w:val="0"/>
        <w:adjustRightInd w:val="0"/>
        <w:spacing w:after="76" w:line="240" w:lineRule="auto"/>
        <w:jc w:val="both"/>
        <w:rPr>
          <w:rFonts w:ascii="Times New Roman" w:hAnsi="Times New Roman" w:cs="Times New Roman"/>
        </w:rPr>
      </w:pPr>
    </w:p>
    <w:p w14:paraId="6E4C0822" w14:textId="77777777" w:rsidR="00AE5F6E" w:rsidRDefault="00AE5F6E" w:rsidP="00A8532A">
      <w:pPr>
        <w:jc w:val="both"/>
        <w:rPr>
          <w:rFonts w:ascii="Times New Roman" w:hAnsi="Times New Roman" w:cs="Times New Roman"/>
        </w:rPr>
      </w:pPr>
    </w:p>
    <w:p w14:paraId="75E0EC3F" w14:textId="77777777" w:rsidR="007D7223" w:rsidRPr="00A8532A" w:rsidRDefault="00C06004" w:rsidP="00A8532A">
      <w:pPr>
        <w:jc w:val="both"/>
        <w:rPr>
          <w:rFonts w:ascii="Times New Roman" w:hAnsi="Times New Roman" w:cs="Times New Roman"/>
        </w:rPr>
      </w:pPr>
      <w:r>
        <w:rPr>
          <w:rFonts w:ascii="Times New Roman" w:hAnsi="Times New Roman" w:cs="Times New Roman"/>
        </w:rPr>
        <w:t xml:space="preserve">    </w:t>
      </w:r>
      <w:r w:rsidR="00A8532A">
        <w:rPr>
          <w:rFonts w:ascii="Times New Roman" w:hAnsi="Times New Roman" w:cs="Times New Roman"/>
        </w:rPr>
        <w:t xml:space="preserve">   </w:t>
      </w:r>
    </w:p>
    <w:p w14:paraId="50D41C4E" w14:textId="77777777" w:rsidR="007D7223" w:rsidRDefault="007D7223"/>
    <w:p w14:paraId="744EBA12" w14:textId="77777777" w:rsidR="007D7223" w:rsidRDefault="007D7223"/>
    <w:p w14:paraId="0B45274C" w14:textId="77777777" w:rsidR="007D7223" w:rsidRDefault="007D7223"/>
    <w:p w14:paraId="770151AB" w14:textId="77777777" w:rsidR="007D7223" w:rsidRDefault="007D7223"/>
    <w:p w14:paraId="08A6FCC5" w14:textId="77777777" w:rsidR="007D7223" w:rsidRDefault="007D7223"/>
    <w:p w14:paraId="093BB78F" w14:textId="77777777" w:rsidR="007D7223" w:rsidRDefault="007D7223"/>
    <w:p w14:paraId="52FD9FF2" w14:textId="77777777" w:rsidR="007D7223" w:rsidRDefault="007D7223"/>
    <w:p w14:paraId="66EDED30" w14:textId="77777777" w:rsidR="007D7223" w:rsidRDefault="007D7223"/>
    <w:p w14:paraId="50B14851" w14:textId="77777777" w:rsidR="007D7223" w:rsidRDefault="007D7223"/>
    <w:p w14:paraId="3C302B42" w14:textId="77777777" w:rsidR="00C00C8D" w:rsidRPr="00020056" w:rsidRDefault="007D7223" w:rsidP="00020056">
      <w:pPr>
        <w:pStyle w:val="Titre1"/>
        <w:rPr>
          <w:rFonts w:ascii="Bernard MT Condensed" w:hAnsi="Bernard MT Condensed"/>
          <w:sz w:val="28"/>
          <w:szCs w:val="28"/>
        </w:rPr>
      </w:pPr>
      <w:bookmarkStart w:id="4" w:name="_Toc111463688"/>
      <w:bookmarkStart w:id="5" w:name="_Toc111996283"/>
      <w:r w:rsidRPr="00020056">
        <w:rPr>
          <w:rFonts w:ascii="Bernard MT Condensed" w:hAnsi="Bernard MT Condensed"/>
          <w:sz w:val="28"/>
          <w:szCs w:val="28"/>
        </w:rPr>
        <w:t>Introduction</w:t>
      </w:r>
      <w:bookmarkEnd w:id="4"/>
      <w:bookmarkEnd w:id="5"/>
    </w:p>
    <w:p w14:paraId="1EF86908" w14:textId="77777777" w:rsidR="00295618" w:rsidRDefault="00D647ED" w:rsidP="00D647ED">
      <w:pPr>
        <w:jc w:val="both"/>
        <w:rPr>
          <w:rFonts w:ascii="Times New Roman" w:hAnsi="Times New Roman" w:cs="Times New Roman"/>
        </w:rPr>
      </w:pPr>
      <w:r>
        <w:rPr>
          <w:rFonts w:ascii="Times New Roman" w:hAnsi="Times New Roman" w:cs="Times New Roman"/>
        </w:rPr>
        <w:t xml:space="preserve">Le présent rapport expose les constatations, les conclusions, les recommandations et les leçons apprises de l’évaluation finale de l’UNDAF 2019 - 2021 du SNU - Niger. </w:t>
      </w:r>
      <w:r w:rsidR="00295618">
        <w:rPr>
          <w:rFonts w:ascii="Times New Roman" w:hAnsi="Times New Roman" w:cs="Times New Roman"/>
        </w:rPr>
        <w:t xml:space="preserve">S’agissant de </w:t>
      </w:r>
      <w:r w:rsidR="00FB3591">
        <w:rPr>
          <w:rFonts w:ascii="Times New Roman" w:hAnsi="Times New Roman" w:cs="Times New Roman"/>
        </w:rPr>
        <w:t xml:space="preserve">la justification de la réalisation de cette évaluation en 2021 et de </w:t>
      </w:r>
      <w:r w:rsidR="00295618">
        <w:rPr>
          <w:rFonts w:ascii="Times New Roman" w:hAnsi="Times New Roman" w:cs="Times New Roman"/>
        </w:rPr>
        <w:t xml:space="preserve">l’utilisation envisagée </w:t>
      </w:r>
      <w:r w:rsidR="00FB3591">
        <w:rPr>
          <w:rFonts w:ascii="Times New Roman" w:hAnsi="Times New Roman" w:cs="Times New Roman"/>
        </w:rPr>
        <w:t>de ces conclusions, recommandations et leçons apprises</w:t>
      </w:r>
      <w:r w:rsidR="00295618">
        <w:rPr>
          <w:rFonts w:ascii="Times New Roman" w:hAnsi="Times New Roman" w:cs="Times New Roman"/>
        </w:rPr>
        <w:t>, l</w:t>
      </w:r>
      <w:r w:rsidR="00295618" w:rsidRPr="00D370ED">
        <w:rPr>
          <w:rFonts w:ascii="Times New Roman" w:hAnsi="Times New Roman" w:cs="Times New Roman"/>
        </w:rPr>
        <w:t xml:space="preserve">es </w:t>
      </w:r>
      <w:r w:rsidR="00295618">
        <w:rPr>
          <w:rFonts w:ascii="Times New Roman" w:hAnsi="Times New Roman" w:cs="Times New Roman"/>
        </w:rPr>
        <w:t xml:space="preserve">Termes de </w:t>
      </w:r>
      <w:r w:rsidR="00FB3591">
        <w:rPr>
          <w:rFonts w:ascii="Times New Roman" w:hAnsi="Times New Roman" w:cs="Times New Roman"/>
        </w:rPr>
        <w:t>référence</w:t>
      </w:r>
      <w:r w:rsidR="00295618">
        <w:rPr>
          <w:rFonts w:ascii="Times New Roman" w:hAnsi="Times New Roman" w:cs="Times New Roman"/>
        </w:rPr>
        <w:t xml:space="preserve"> (</w:t>
      </w:r>
      <w:r w:rsidR="00BF32A2">
        <w:rPr>
          <w:rFonts w:ascii="Times New Roman" w:hAnsi="Times New Roman" w:cs="Times New Roman"/>
        </w:rPr>
        <w:t>Td</w:t>
      </w:r>
      <w:r w:rsidR="00295618" w:rsidRPr="00D370ED">
        <w:rPr>
          <w:rFonts w:ascii="Times New Roman" w:hAnsi="Times New Roman" w:cs="Times New Roman"/>
        </w:rPr>
        <w:t>R</w:t>
      </w:r>
      <w:r w:rsidR="00295618">
        <w:rPr>
          <w:rFonts w:ascii="Times New Roman" w:hAnsi="Times New Roman" w:cs="Times New Roman"/>
        </w:rPr>
        <w:t>)</w:t>
      </w:r>
      <w:r w:rsidR="00295618" w:rsidRPr="00D370ED">
        <w:rPr>
          <w:rFonts w:ascii="Times New Roman" w:hAnsi="Times New Roman" w:cs="Times New Roman"/>
        </w:rPr>
        <w:t xml:space="preserve"> </w:t>
      </w:r>
      <w:r w:rsidR="00295618">
        <w:rPr>
          <w:rFonts w:ascii="Times New Roman" w:hAnsi="Times New Roman" w:cs="Times New Roman"/>
        </w:rPr>
        <w:t xml:space="preserve">indiquent clairement que </w:t>
      </w:r>
      <w:r w:rsidR="00295618">
        <w:rPr>
          <w:rFonts w:ascii="Times New Roman" w:hAnsi="Times New Roman" w:cs="Times New Roman"/>
          <w:i/>
        </w:rPr>
        <w:t>« l</w:t>
      </w:r>
      <w:r w:rsidR="00295618" w:rsidRPr="00344D38">
        <w:rPr>
          <w:rFonts w:ascii="Times New Roman" w:hAnsi="Times New Roman" w:cs="Times New Roman"/>
          <w:i/>
        </w:rPr>
        <w:t>es résultats de l'évaluation de l’UNDAF sont très attendus, naturellement par le système des Nations Unies au Niger, notamment dans le processus de l’analyse commune pays pour le futur UNDAF. Toutefois, au-delà de ce cercle, ils seront utilisés par un large éventail de parties prenantes, dont certaines ont un intérêt direct dans l'évaluation parce qu'elles sont impliquées dans la mise en œuvre des programmes conjoints de travail (PCT) qui opérationnalisent l’UNDAF… Les autres parties prenantes, c'est-à-dire les acteurs secondaires, sont les détenteurs des droits et les porteurs d'obligations (obligataires) qui bénéficient d’une certaine manière des interventions, ainsi que les organisations avec lesquelles les Nations Unies</w:t>
      </w:r>
      <w:r w:rsidR="00FB3591">
        <w:rPr>
          <w:rFonts w:ascii="Times New Roman" w:hAnsi="Times New Roman" w:cs="Times New Roman"/>
          <w:i/>
        </w:rPr>
        <w:t> »</w:t>
      </w:r>
      <w:r w:rsidR="00FB3591">
        <w:rPr>
          <w:rFonts w:ascii="Times New Roman" w:hAnsi="Times New Roman" w:cs="Times New Roman"/>
        </w:rPr>
        <w:t>.</w:t>
      </w:r>
    </w:p>
    <w:p w14:paraId="3AE21A85" w14:textId="77777777" w:rsidR="00ED7733" w:rsidRDefault="004832DD" w:rsidP="00D647ED">
      <w:pPr>
        <w:jc w:val="both"/>
        <w:rPr>
          <w:rFonts w:ascii="Times New Roman" w:hAnsi="Times New Roman" w:cs="Times New Roman"/>
        </w:rPr>
      </w:pPr>
      <w:r>
        <w:rPr>
          <w:rFonts w:ascii="Times New Roman" w:hAnsi="Times New Roman" w:cs="Times New Roman"/>
        </w:rPr>
        <w:t xml:space="preserve">Au début de l’année 2021, l’équipe pays des Nations Unies s’est </w:t>
      </w:r>
      <w:r w:rsidR="00FB3591">
        <w:rPr>
          <w:rFonts w:ascii="Times New Roman" w:hAnsi="Times New Roman" w:cs="Times New Roman"/>
        </w:rPr>
        <w:t xml:space="preserve">donc </w:t>
      </w:r>
      <w:r>
        <w:rPr>
          <w:rFonts w:ascii="Times New Roman" w:hAnsi="Times New Roman" w:cs="Times New Roman"/>
        </w:rPr>
        <w:t xml:space="preserve">engagée à entreprendre cette </w:t>
      </w:r>
      <w:r w:rsidR="0092244E">
        <w:rPr>
          <w:rFonts w:ascii="Times New Roman" w:hAnsi="Times New Roman" w:cs="Times New Roman"/>
        </w:rPr>
        <w:t>évaluation finale</w:t>
      </w:r>
      <w:r w:rsidR="00D647ED">
        <w:rPr>
          <w:rFonts w:ascii="Times New Roman" w:hAnsi="Times New Roman" w:cs="Times New Roman"/>
        </w:rPr>
        <w:t xml:space="preserve"> </w:t>
      </w:r>
      <w:r w:rsidR="00782F4D">
        <w:rPr>
          <w:rFonts w:ascii="Times New Roman" w:hAnsi="Times New Roman" w:cs="Times New Roman"/>
        </w:rPr>
        <w:t xml:space="preserve">pour </w:t>
      </w:r>
      <w:r w:rsidR="000E15A0">
        <w:rPr>
          <w:rFonts w:ascii="Times New Roman" w:hAnsi="Times New Roman" w:cs="Times New Roman"/>
        </w:rPr>
        <w:t xml:space="preserve">répondre à l’exigence de </w:t>
      </w:r>
      <w:proofErr w:type="spellStart"/>
      <w:r w:rsidR="000E15A0">
        <w:rPr>
          <w:rFonts w:ascii="Times New Roman" w:hAnsi="Times New Roman" w:cs="Times New Roman"/>
        </w:rPr>
        <w:t>redevabilite</w:t>
      </w:r>
      <w:proofErr w:type="spellEnd"/>
      <w:r w:rsidR="000E15A0">
        <w:rPr>
          <w:rFonts w:ascii="Times New Roman" w:hAnsi="Times New Roman" w:cs="Times New Roman"/>
        </w:rPr>
        <w:t xml:space="preserve">, orienter le processus d’élaboration du </w:t>
      </w:r>
      <w:r w:rsidR="00BF32A2">
        <w:rPr>
          <w:rFonts w:ascii="Times New Roman" w:hAnsi="Times New Roman" w:cs="Times New Roman"/>
        </w:rPr>
        <w:t>CC 2023 - 2027</w:t>
      </w:r>
      <w:r w:rsidR="000E15A0">
        <w:rPr>
          <w:rFonts w:ascii="Times New Roman" w:hAnsi="Times New Roman" w:cs="Times New Roman"/>
        </w:rPr>
        <w:t xml:space="preserve"> et offrir une </w:t>
      </w:r>
      <w:r w:rsidR="00ED7733">
        <w:rPr>
          <w:rFonts w:ascii="Times New Roman" w:hAnsi="Times New Roman" w:cs="Times New Roman"/>
        </w:rPr>
        <w:t>opportunité</w:t>
      </w:r>
      <w:r w:rsidR="000E15A0">
        <w:rPr>
          <w:rFonts w:ascii="Times New Roman" w:hAnsi="Times New Roman" w:cs="Times New Roman"/>
        </w:rPr>
        <w:t xml:space="preserve"> d’</w:t>
      </w:r>
      <w:r w:rsidR="00ED7733">
        <w:rPr>
          <w:rFonts w:ascii="Times New Roman" w:hAnsi="Times New Roman" w:cs="Times New Roman"/>
        </w:rPr>
        <w:t>apprentissage</w:t>
      </w:r>
      <w:r w:rsidR="000E15A0">
        <w:rPr>
          <w:rFonts w:ascii="Times New Roman" w:hAnsi="Times New Roman" w:cs="Times New Roman"/>
        </w:rPr>
        <w:t xml:space="preserve"> et de dialogue aux </w:t>
      </w:r>
      <w:r w:rsidR="00ED7733">
        <w:rPr>
          <w:rFonts w:ascii="Times New Roman" w:hAnsi="Times New Roman" w:cs="Times New Roman"/>
        </w:rPr>
        <w:t>différentes</w:t>
      </w:r>
      <w:r w:rsidR="000E15A0">
        <w:rPr>
          <w:rFonts w:ascii="Times New Roman" w:hAnsi="Times New Roman" w:cs="Times New Roman"/>
        </w:rPr>
        <w:t xml:space="preserve"> parties prenantes.</w:t>
      </w:r>
      <w:r w:rsidR="00782F4D">
        <w:rPr>
          <w:rFonts w:ascii="Times New Roman" w:hAnsi="Times New Roman" w:cs="Times New Roman"/>
        </w:rPr>
        <w:t xml:space="preserve"> </w:t>
      </w:r>
      <w:r w:rsidR="00ED7733">
        <w:rPr>
          <w:rFonts w:ascii="Times New Roman" w:hAnsi="Times New Roman" w:cs="Times New Roman"/>
        </w:rPr>
        <w:t xml:space="preserve">L’évaluation finale </w:t>
      </w:r>
      <w:r w:rsidR="00782F4D">
        <w:rPr>
          <w:rFonts w:ascii="Times New Roman" w:hAnsi="Times New Roman" w:cs="Times New Roman"/>
        </w:rPr>
        <w:t xml:space="preserve">a été avant tout entreprise </w:t>
      </w:r>
      <w:r w:rsidR="00D647ED">
        <w:rPr>
          <w:rFonts w:ascii="Times New Roman" w:hAnsi="Times New Roman" w:cs="Times New Roman"/>
        </w:rPr>
        <w:t>dans le cadre de la mise en œuvre du calendrier de suivi et évaluation de l’UNDAF 2019 - 2021</w:t>
      </w:r>
      <w:r w:rsidR="0092244E">
        <w:rPr>
          <w:rFonts w:ascii="Times New Roman" w:hAnsi="Times New Roman" w:cs="Times New Roman"/>
        </w:rPr>
        <w:t xml:space="preserve">. </w:t>
      </w:r>
      <w:r>
        <w:rPr>
          <w:rFonts w:ascii="Times New Roman" w:hAnsi="Times New Roman" w:cs="Times New Roman"/>
        </w:rPr>
        <w:t xml:space="preserve">En effet, </w:t>
      </w:r>
      <w:r w:rsidR="00782F4D">
        <w:rPr>
          <w:rFonts w:ascii="Times New Roman" w:hAnsi="Times New Roman" w:cs="Times New Roman"/>
        </w:rPr>
        <w:t>c’</w:t>
      </w:r>
      <w:r w:rsidR="0092244E">
        <w:rPr>
          <w:rFonts w:ascii="Times New Roman" w:hAnsi="Times New Roman" w:cs="Times New Roman"/>
        </w:rPr>
        <w:t xml:space="preserve">est un exercice mandataire qui obéit aux directives du Département de la coordination des activités opérationnelles de développement des Nations Unies (UNDCO). </w:t>
      </w:r>
      <w:r w:rsidR="00782F4D">
        <w:rPr>
          <w:rFonts w:ascii="Times New Roman" w:hAnsi="Times New Roman" w:cs="Times New Roman"/>
        </w:rPr>
        <w:t xml:space="preserve">Elle permet à l’équipe pays des Nations Unies de répondre à l’exigence de redevabilité des partenaires nationaux. En effet, </w:t>
      </w:r>
      <w:r w:rsidR="00782F4D" w:rsidRPr="005613C3">
        <w:rPr>
          <w:rFonts w:ascii="Times New Roman" w:hAnsi="Times New Roman" w:cs="Times New Roman"/>
        </w:rPr>
        <w:t xml:space="preserve">la Résolution A/RES/62/2008 de l’Assemblée Générale des Nations Unies stipule que « </w:t>
      </w:r>
      <w:r w:rsidR="00782F4D" w:rsidRPr="005613C3">
        <w:rPr>
          <w:rFonts w:ascii="Times New Roman" w:hAnsi="Times New Roman" w:cs="Times New Roman"/>
          <w:i/>
        </w:rPr>
        <w:t>Les Coordonnateurs Résidents, avec l’appui de l’équipe pays des Nations Unies doivent rendre compte aux autorités nationales des progrès réalisés vers l’atteinte des résultats escomptés retenus dans l’UNDAF</w:t>
      </w:r>
      <w:r w:rsidR="00782F4D" w:rsidRPr="005613C3">
        <w:rPr>
          <w:rFonts w:ascii="Times New Roman" w:hAnsi="Times New Roman" w:cs="Times New Roman"/>
        </w:rPr>
        <w:t xml:space="preserve"> ». </w:t>
      </w:r>
      <w:r w:rsidR="00782F4D">
        <w:rPr>
          <w:rFonts w:ascii="Times New Roman" w:hAnsi="Times New Roman" w:cs="Times New Roman"/>
        </w:rPr>
        <w:t xml:space="preserve"> </w:t>
      </w:r>
    </w:p>
    <w:p w14:paraId="0F202627" w14:textId="77777777" w:rsidR="00ED7733" w:rsidRDefault="00782F4D" w:rsidP="00D647ED">
      <w:pPr>
        <w:jc w:val="both"/>
        <w:rPr>
          <w:rFonts w:ascii="Times New Roman" w:hAnsi="Times New Roman" w:cs="Times New Roman"/>
        </w:rPr>
      </w:pPr>
      <w:r>
        <w:rPr>
          <w:rFonts w:ascii="Times New Roman" w:hAnsi="Times New Roman" w:cs="Times New Roman"/>
        </w:rPr>
        <w:t>C</w:t>
      </w:r>
      <w:r w:rsidR="00CF4D00">
        <w:rPr>
          <w:rFonts w:ascii="Times New Roman" w:hAnsi="Times New Roman" w:cs="Times New Roman"/>
        </w:rPr>
        <w:t>ette évaluation finale</w:t>
      </w:r>
      <w:r w:rsidR="0092244E">
        <w:rPr>
          <w:rFonts w:ascii="Times New Roman" w:hAnsi="Times New Roman" w:cs="Times New Roman"/>
        </w:rPr>
        <w:t xml:space="preserve"> </w:t>
      </w:r>
      <w:r w:rsidR="00CF4D00">
        <w:rPr>
          <w:rFonts w:ascii="Times New Roman" w:hAnsi="Times New Roman" w:cs="Times New Roman"/>
        </w:rPr>
        <w:t xml:space="preserve">a également </w:t>
      </w:r>
      <w:proofErr w:type="gramStart"/>
      <w:r w:rsidR="00CF4D00">
        <w:rPr>
          <w:rFonts w:ascii="Times New Roman" w:hAnsi="Times New Roman" w:cs="Times New Roman"/>
        </w:rPr>
        <w:t>constituée</w:t>
      </w:r>
      <w:proofErr w:type="gramEnd"/>
      <w:r w:rsidR="00CF4D00">
        <w:rPr>
          <w:rFonts w:ascii="Times New Roman" w:hAnsi="Times New Roman" w:cs="Times New Roman"/>
        </w:rPr>
        <w:t xml:space="preserve"> la première étape de l’exécution </w:t>
      </w:r>
      <w:r w:rsidR="0092244E">
        <w:rPr>
          <w:rFonts w:ascii="Times New Roman" w:hAnsi="Times New Roman" w:cs="Times New Roman"/>
        </w:rPr>
        <w:t xml:space="preserve">de la feuille de route relative à l’élaboration du </w:t>
      </w:r>
      <w:r w:rsidR="00BF32A2">
        <w:rPr>
          <w:rFonts w:ascii="Times New Roman" w:hAnsi="Times New Roman" w:cs="Times New Roman"/>
        </w:rPr>
        <w:t>CC 2023 - 2027</w:t>
      </w:r>
      <w:r w:rsidR="00CF4D00">
        <w:rPr>
          <w:rFonts w:ascii="Times New Roman" w:hAnsi="Times New Roman" w:cs="Times New Roman"/>
        </w:rPr>
        <w:t xml:space="preserve"> </w:t>
      </w:r>
      <w:r w:rsidR="00D647ED">
        <w:rPr>
          <w:rFonts w:ascii="Times New Roman" w:hAnsi="Times New Roman" w:cs="Times New Roman"/>
        </w:rPr>
        <w:t>adopté</w:t>
      </w:r>
      <w:r w:rsidR="0092244E">
        <w:rPr>
          <w:rFonts w:ascii="Times New Roman" w:hAnsi="Times New Roman" w:cs="Times New Roman"/>
        </w:rPr>
        <w:t>e</w:t>
      </w:r>
      <w:r w:rsidR="00D647ED">
        <w:rPr>
          <w:rFonts w:ascii="Times New Roman" w:hAnsi="Times New Roman" w:cs="Times New Roman"/>
        </w:rPr>
        <w:t xml:space="preserve"> par l’équipe pays des Nations Unies. </w:t>
      </w:r>
      <w:r w:rsidR="00097F3B">
        <w:rPr>
          <w:rFonts w:ascii="Times New Roman" w:hAnsi="Times New Roman" w:cs="Times New Roman"/>
        </w:rPr>
        <w:t>Les constatations, les conclusions, les recommandations et les leçons apprises découlant de cet exercice évaluatif ont éclairé l’analyse commune de pa</w:t>
      </w:r>
      <w:r w:rsidR="00BF32A2">
        <w:rPr>
          <w:rFonts w:ascii="Times New Roman" w:hAnsi="Times New Roman" w:cs="Times New Roman"/>
        </w:rPr>
        <w:t>ys et orienté l’élaboration du CC 2023 - 2027</w:t>
      </w:r>
      <w:r w:rsidR="00097F3B">
        <w:rPr>
          <w:rFonts w:ascii="Times New Roman" w:hAnsi="Times New Roman" w:cs="Times New Roman"/>
        </w:rPr>
        <w:t>.</w:t>
      </w:r>
      <w:r w:rsidR="00ED7733">
        <w:rPr>
          <w:rFonts w:ascii="Times New Roman" w:hAnsi="Times New Roman" w:cs="Times New Roman"/>
        </w:rPr>
        <w:t xml:space="preserve"> </w:t>
      </w:r>
      <w:r w:rsidR="00DB7C39">
        <w:rPr>
          <w:rFonts w:ascii="Times New Roman" w:hAnsi="Times New Roman" w:cs="Times New Roman"/>
        </w:rPr>
        <w:t xml:space="preserve">Au-delà de l’exigence de </w:t>
      </w:r>
      <w:proofErr w:type="spellStart"/>
      <w:r w:rsidR="00DB7C39">
        <w:rPr>
          <w:rFonts w:ascii="Times New Roman" w:hAnsi="Times New Roman" w:cs="Times New Roman"/>
        </w:rPr>
        <w:t>redevabilite</w:t>
      </w:r>
      <w:proofErr w:type="spellEnd"/>
      <w:r w:rsidR="00DB7C39">
        <w:rPr>
          <w:rFonts w:ascii="Times New Roman" w:hAnsi="Times New Roman" w:cs="Times New Roman"/>
        </w:rPr>
        <w:t>, à la faveur de l’approche participative et inclusive du processus, l</w:t>
      </w:r>
      <w:r w:rsidR="00097F3B">
        <w:rPr>
          <w:rFonts w:ascii="Times New Roman" w:hAnsi="Times New Roman" w:cs="Times New Roman"/>
        </w:rPr>
        <w:t xml:space="preserve">’évaluation finale de l’UNDAF 2019 - 2021 a </w:t>
      </w:r>
      <w:r w:rsidR="00DB7C39">
        <w:rPr>
          <w:rFonts w:ascii="Times New Roman" w:hAnsi="Times New Roman" w:cs="Times New Roman"/>
        </w:rPr>
        <w:t xml:space="preserve">offert aux différentes </w:t>
      </w:r>
      <w:r w:rsidR="00BF32A2">
        <w:rPr>
          <w:rFonts w:ascii="Times New Roman" w:hAnsi="Times New Roman" w:cs="Times New Roman"/>
        </w:rPr>
        <w:t xml:space="preserve">parties prenantes </w:t>
      </w:r>
      <w:r w:rsidR="00DB7C39">
        <w:rPr>
          <w:rFonts w:ascii="Times New Roman" w:hAnsi="Times New Roman" w:cs="Times New Roman"/>
        </w:rPr>
        <w:t>une opportunité d’apprentissage sur les outils et les méthodes de suivi et évaluation. Elle a été</w:t>
      </w:r>
      <w:r w:rsidR="00BF32A2">
        <w:rPr>
          <w:rFonts w:ascii="Times New Roman" w:hAnsi="Times New Roman" w:cs="Times New Roman"/>
        </w:rPr>
        <w:t xml:space="preserve"> aussi une occasion de dialogue</w:t>
      </w:r>
      <w:r w:rsidR="00E35EC1">
        <w:rPr>
          <w:rFonts w:ascii="Times New Roman" w:hAnsi="Times New Roman" w:cs="Times New Roman"/>
        </w:rPr>
        <w:t>r</w:t>
      </w:r>
      <w:r w:rsidR="00DB7C39">
        <w:rPr>
          <w:rFonts w:ascii="Times New Roman" w:hAnsi="Times New Roman" w:cs="Times New Roman"/>
        </w:rPr>
        <w:t xml:space="preserve"> sur </w:t>
      </w:r>
      <w:r w:rsidR="00FF3B37">
        <w:rPr>
          <w:rFonts w:ascii="Times New Roman" w:hAnsi="Times New Roman" w:cs="Times New Roman"/>
        </w:rPr>
        <w:t xml:space="preserve">le positionnement stratégique, </w:t>
      </w:r>
      <w:r w:rsidR="00DB7C39">
        <w:rPr>
          <w:rFonts w:ascii="Times New Roman" w:hAnsi="Times New Roman" w:cs="Times New Roman"/>
        </w:rPr>
        <w:t>la pertinence, l’</w:t>
      </w:r>
      <w:r w:rsidR="00FF3B37">
        <w:rPr>
          <w:rFonts w:ascii="Times New Roman" w:hAnsi="Times New Roman" w:cs="Times New Roman"/>
        </w:rPr>
        <w:t>efficacité</w:t>
      </w:r>
      <w:r w:rsidR="00DB7C39">
        <w:rPr>
          <w:rFonts w:ascii="Times New Roman" w:hAnsi="Times New Roman" w:cs="Times New Roman"/>
        </w:rPr>
        <w:t xml:space="preserve">, l’efficience, la </w:t>
      </w:r>
      <w:r w:rsidR="00FF3B37">
        <w:rPr>
          <w:rFonts w:ascii="Times New Roman" w:hAnsi="Times New Roman" w:cs="Times New Roman"/>
        </w:rPr>
        <w:t>cohérence</w:t>
      </w:r>
      <w:r w:rsidR="00DB7C39">
        <w:rPr>
          <w:rFonts w:ascii="Times New Roman" w:hAnsi="Times New Roman" w:cs="Times New Roman"/>
        </w:rPr>
        <w:t xml:space="preserve">, la </w:t>
      </w:r>
      <w:r w:rsidR="00FF3B37">
        <w:rPr>
          <w:rFonts w:ascii="Times New Roman" w:hAnsi="Times New Roman" w:cs="Times New Roman"/>
        </w:rPr>
        <w:t>viabilité</w:t>
      </w:r>
      <w:r w:rsidR="00DB7C39">
        <w:rPr>
          <w:rFonts w:ascii="Times New Roman" w:hAnsi="Times New Roman" w:cs="Times New Roman"/>
        </w:rPr>
        <w:t xml:space="preserve"> ainsi que l’impact </w:t>
      </w:r>
      <w:r w:rsidR="00FF3B37">
        <w:rPr>
          <w:rFonts w:ascii="Times New Roman" w:hAnsi="Times New Roman" w:cs="Times New Roman"/>
        </w:rPr>
        <w:t xml:space="preserve">des interventions des Nations Unies. </w:t>
      </w:r>
    </w:p>
    <w:p w14:paraId="5F6464BB" w14:textId="77777777" w:rsidR="00433BA0" w:rsidRDefault="00FF3B37" w:rsidP="00D647ED">
      <w:pPr>
        <w:jc w:val="both"/>
        <w:rPr>
          <w:rFonts w:ascii="Times New Roman" w:hAnsi="Times New Roman" w:cs="Times New Roman"/>
        </w:rPr>
      </w:pPr>
      <w:r>
        <w:rPr>
          <w:rFonts w:ascii="Times New Roman" w:hAnsi="Times New Roman" w:cs="Times New Roman"/>
        </w:rPr>
        <w:t xml:space="preserve">En outre, l’évaluation finale </w:t>
      </w:r>
      <w:r w:rsidR="00BF32A2">
        <w:rPr>
          <w:rFonts w:ascii="Times New Roman" w:hAnsi="Times New Roman" w:cs="Times New Roman"/>
        </w:rPr>
        <w:t xml:space="preserve">a </w:t>
      </w:r>
      <w:r w:rsidR="00097F3B">
        <w:rPr>
          <w:rFonts w:ascii="Times New Roman" w:hAnsi="Times New Roman" w:cs="Times New Roman"/>
        </w:rPr>
        <w:t xml:space="preserve">eu l’avantage d’être </w:t>
      </w:r>
      <w:r w:rsidR="00DB7C39">
        <w:rPr>
          <w:rFonts w:ascii="Times New Roman" w:hAnsi="Times New Roman" w:cs="Times New Roman"/>
        </w:rPr>
        <w:t>entreprise</w:t>
      </w:r>
      <w:r w:rsidR="00097F3B">
        <w:rPr>
          <w:rFonts w:ascii="Times New Roman" w:hAnsi="Times New Roman" w:cs="Times New Roman"/>
        </w:rPr>
        <w:t xml:space="preserve"> concomitamment à l’</w:t>
      </w:r>
      <w:r w:rsidR="00DB7C39">
        <w:rPr>
          <w:rFonts w:ascii="Times New Roman" w:hAnsi="Times New Roman" w:cs="Times New Roman"/>
        </w:rPr>
        <w:t>évaluation</w:t>
      </w:r>
      <w:r w:rsidR="00097F3B">
        <w:rPr>
          <w:rFonts w:ascii="Times New Roman" w:hAnsi="Times New Roman" w:cs="Times New Roman"/>
        </w:rPr>
        <w:t xml:space="preserve"> du Plan de </w:t>
      </w:r>
      <w:r w:rsidR="00DB7C39">
        <w:rPr>
          <w:rFonts w:ascii="Times New Roman" w:hAnsi="Times New Roman" w:cs="Times New Roman"/>
        </w:rPr>
        <w:t>développement</w:t>
      </w:r>
      <w:r w:rsidR="00097F3B">
        <w:rPr>
          <w:rFonts w:ascii="Times New Roman" w:hAnsi="Times New Roman" w:cs="Times New Roman"/>
        </w:rPr>
        <w:t xml:space="preserve"> </w:t>
      </w:r>
      <w:r w:rsidR="00DB7C39">
        <w:rPr>
          <w:rFonts w:ascii="Times New Roman" w:hAnsi="Times New Roman" w:cs="Times New Roman"/>
        </w:rPr>
        <w:t>économique</w:t>
      </w:r>
      <w:r w:rsidR="00097F3B">
        <w:rPr>
          <w:rFonts w:ascii="Times New Roman" w:hAnsi="Times New Roman" w:cs="Times New Roman"/>
        </w:rPr>
        <w:t xml:space="preserve"> et social (PDES) 2017 </w:t>
      </w:r>
      <w:r w:rsidR="00DB7C39">
        <w:rPr>
          <w:rFonts w:ascii="Times New Roman" w:hAnsi="Times New Roman" w:cs="Times New Roman"/>
        </w:rPr>
        <w:t>-</w:t>
      </w:r>
      <w:r w:rsidR="00097F3B">
        <w:rPr>
          <w:rFonts w:ascii="Times New Roman" w:hAnsi="Times New Roman" w:cs="Times New Roman"/>
        </w:rPr>
        <w:t xml:space="preserve"> 2021</w:t>
      </w:r>
      <w:r w:rsidR="00DB7C39">
        <w:rPr>
          <w:rFonts w:ascii="Times New Roman" w:hAnsi="Times New Roman" w:cs="Times New Roman"/>
        </w:rPr>
        <w:t xml:space="preserve"> et à la réalisation du diagnostic stratégique effectué par le gouvernement dans le cadre de la formulation du PDES 2022 - 2026.  </w:t>
      </w:r>
      <w:r>
        <w:rPr>
          <w:rFonts w:ascii="Times New Roman" w:hAnsi="Times New Roman" w:cs="Times New Roman"/>
        </w:rPr>
        <w:t>Cette concomitance a permis des échanges fructueux entre le gouvernement et l’équipe pays des Nations Unies sur l’alignement stratégique de l’UNDAF 2019 - 2021 au PDES 2017 - 2021</w:t>
      </w:r>
      <w:r w:rsidR="005B054D">
        <w:rPr>
          <w:rFonts w:ascii="Times New Roman" w:hAnsi="Times New Roman" w:cs="Times New Roman"/>
        </w:rPr>
        <w:t xml:space="preserve"> et</w:t>
      </w:r>
      <w:r>
        <w:rPr>
          <w:rFonts w:ascii="Times New Roman" w:hAnsi="Times New Roman" w:cs="Times New Roman"/>
        </w:rPr>
        <w:t xml:space="preserve"> sa contribution effective aux priorités nationales et aux résultats</w:t>
      </w:r>
      <w:r w:rsidR="005B054D">
        <w:rPr>
          <w:rFonts w:ascii="Times New Roman" w:hAnsi="Times New Roman" w:cs="Times New Roman"/>
        </w:rPr>
        <w:t xml:space="preserve"> atteints au terme de sa mise en œuvre, </w:t>
      </w:r>
      <w:r>
        <w:rPr>
          <w:rFonts w:ascii="Times New Roman" w:hAnsi="Times New Roman" w:cs="Times New Roman"/>
        </w:rPr>
        <w:t xml:space="preserve"> l’implication et l’appropriation effective de l’UNDAF par les partenaires nationaux particulièrement par le gouvernement, la coordination et la cohérence des interventions des Nations Unies et leur impact sur le bien-être des populations notamment les personnes et les groupes les plus vulnérables.</w:t>
      </w:r>
      <w:r w:rsidR="000E15A0">
        <w:rPr>
          <w:rFonts w:ascii="Times New Roman" w:hAnsi="Times New Roman" w:cs="Times New Roman"/>
        </w:rPr>
        <w:t xml:space="preserve"> </w:t>
      </w:r>
    </w:p>
    <w:p w14:paraId="29794D7A" w14:textId="77777777" w:rsidR="00BF6F19" w:rsidRPr="00EB6A77" w:rsidRDefault="00BF32A2" w:rsidP="00BF32A2">
      <w:pPr>
        <w:pStyle w:val="Titre2"/>
        <w:spacing w:before="0" w:line="240" w:lineRule="auto"/>
        <w:jc w:val="both"/>
        <w:rPr>
          <w:rFonts w:ascii="Times New Roman" w:hAnsi="Times New Roman" w:cs="Times New Roman"/>
          <w:i/>
          <w:color w:val="000000" w:themeColor="text1"/>
          <w:lang w:val="fr-FR"/>
        </w:rPr>
      </w:pPr>
      <w:bookmarkStart w:id="6" w:name="_Toc111996284"/>
      <w:bookmarkStart w:id="7" w:name="_Toc111463689"/>
      <w:r>
        <w:rPr>
          <w:rFonts w:ascii="Times New Roman" w:hAnsi="Times New Roman" w:cs="Times New Roman"/>
          <w:color w:val="000000" w:themeColor="text1"/>
          <w:sz w:val="22"/>
          <w:szCs w:val="22"/>
          <w:lang w:val="fr-FR"/>
        </w:rPr>
        <w:t>Les objectifs général et spécifiques</w:t>
      </w:r>
      <w:r w:rsidR="00BF6F19">
        <w:rPr>
          <w:rFonts w:ascii="Times New Roman" w:hAnsi="Times New Roman" w:cs="Times New Roman"/>
          <w:color w:val="000000" w:themeColor="text1"/>
          <w:sz w:val="22"/>
          <w:szCs w:val="22"/>
          <w:lang w:val="fr-FR"/>
        </w:rPr>
        <w:t xml:space="preserve"> </w:t>
      </w:r>
      <w:r w:rsidR="00ED7733" w:rsidRPr="00433BA0">
        <w:rPr>
          <w:rFonts w:ascii="Times New Roman" w:hAnsi="Times New Roman" w:cs="Times New Roman"/>
          <w:color w:val="000000" w:themeColor="text1"/>
          <w:sz w:val="22"/>
          <w:szCs w:val="22"/>
          <w:lang w:val="fr-FR"/>
        </w:rPr>
        <w:t xml:space="preserve"> de cette </w:t>
      </w:r>
      <w:r w:rsidR="002F28D0" w:rsidRPr="00433BA0">
        <w:rPr>
          <w:rFonts w:ascii="Times New Roman" w:hAnsi="Times New Roman" w:cs="Times New Roman"/>
          <w:color w:val="000000" w:themeColor="text1"/>
          <w:sz w:val="22"/>
          <w:szCs w:val="22"/>
          <w:lang w:val="fr-FR"/>
        </w:rPr>
        <w:t>évaluation finale</w:t>
      </w:r>
      <w:r w:rsidR="00ED7733" w:rsidRPr="00433BA0">
        <w:rPr>
          <w:rFonts w:ascii="Times New Roman" w:hAnsi="Times New Roman" w:cs="Times New Roman"/>
          <w:color w:val="000000" w:themeColor="text1"/>
          <w:sz w:val="22"/>
          <w:szCs w:val="22"/>
          <w:lang w:val="fr-FR"/>
        </w:rPr>
        <w:t xml:space="preserve"> </w:t>
      </w:r>
      <w:r>
        <w:rPr>
          <w:rFonts w:ascii="Times New Roman" w:hAnsi="Times New Roman" w:cs="Times New Roman"/>
          <w:color w:val="000000" w:themeColor="text1"/>
          <w:sz w:val="22"/>
          <w:szCs w:val="22"/>
          <w:lang w:val="fr-FR"/>
        </w:rPr>
        <w:t xml:space="preserve">sont exposés dans les </w:t>
      </w:r>
      <w:proofErr w:type="spellStart"/>
      <w:r>
        <w:rPr>
          <w:rFonts w:ascii="Times New Roman" w:hAnsi="Times New Roman" w:cs="Times New Roman"/>
          <w:color w:val="000000" w:themeColor="text1"/>
          <w:sz w:val="22"/>
          <w:szCs w:val="22"/>
          <w:lang w:val="fr-FR"/>
        </w:rPr>
        <w:t>Tdr</w:t>
      </w:r>
      <w:proofErr w:type="spellEnd"/>
      <w:r>
        <w:rPr>
          <w:rFonts w:ascii="Times New Roman" w:hAnsi="Times New Roman" w:cs="Times New Roman"/>
          <w:color w:val="000000" w:themeColor="text1"/>
          <w:sz w:val="22"/>
          <w:szCs w:val="22"/>
          <w:lang w:val="fr-FR"/>
        </w:rPr>
        <w:t xml:space="preserve"> joints en annexe.</w:t>
      </w:r>
      <w:bookmarkEnd w:id="6"/>
      <w:r>
        <w:rPr>
          <w:rFonts w:ascii="Times New Roman" w:hAnsi="Times New Roman" w:cs="Times New Roman"/>
          <w:color w:val="000000" w:themeColor="text1"/>
          <w:sz w:val="22"/>
          <w:szCs w:val="22"/>
          <w:lang w:val="fr-FR"/>
        </w:rPr>
        <w:t xml:space="preserve"> </w:t>
      </w:r>
      <w:bookmarkEnd w:id="7"/>
    </w:p>
    <w:p w14:paraId="2D9DF83F" w14:textId="77777777" w:rsidR="0092713A" w:rsidRPr="007E3BCE" w:rsidRDefault="00744FC4" w:rsidP="00433BA0">
      <w:pPr>
        <w:pStyle w:val="Titre2"/>
        <w:spacing w:before="0" w:line="240" w:lineRule="auto"/>
        <w:jc w:val="both"/>
        <w:rPr>
          <w:rFonts w:ascii="Times New Roman" w:hAnsi="Times New Roman" w:cs="Times New Roman"/>
          <w:color w:val="000000" w:themeColor="text1"/>
          <w:sz w:val="22"/>
          <w:szCs w:val="22"/>
          <w:lang w:val="fr-FR"/>
        </w:rPr>
      </w:pPr>
      <w:bookmarkStart w:id="8" w:name="_Toc111463691"/>
      <w:bookmarkStart w:id="9" w:name="_Toc111996285"/>
      <w:r>
        <w:rPr>
          <w:rFonts w:ascii="Times New Roman" w:hAnsi="Times New Roman" w:cs="Times New Roman"/>
          <w:color w:val="000000" w:themeColor="text1"/>
          <w:sz w:val="22"/>
          <w:szCs w:val="22"/>
          <w:lang w:val="fr-FR"/>
        </w:rPr>
        <w:t>L’</w:t>
      </w:r>
      <w:r w:rsidR="00BF6F19">
        <w:rPr>
          <w:rFonts w:ascii="Times New Roman" w:hAnsi="Times New Roman" w:cs="Times New Roman"/>
          <w:color w:val="000000" w:themeColor="text1"/>
          <w:sz w:val="22"/>
          <w:szCs w:val="22"/>
          <w:lang w:val="fr-FR"/>
        </w:rPr>
        <w:t xml:space="preserve">objectif général </w:t>
      </w:r>
      <w:r>
        <w:rPr>
          <w:rFonts w:ascii="Times New Roman" w:hAnsi="Times New Roman" w:cs="Times New Roman"/>
          <w:color w:val="000000" w:themeColor="text1"/>
          <w:sz w:val="22"/>
          <w:szCs w:val="22"/>
          <w:lang w:val="fr-FR"/>
        </w:rPr>
        <w:t xml:space="preserve">de cette évaluation décline clairement les </w:t>
      </w:r>
      <w:r w:rsidR="00BF32A2">
        <w:rPr>
          <w:rFonts w:ascii="Times New Roman" w:hAnsi="Times New Roman" w:cs="Times New Roman"/>
          <w:color w:val="000000" w:themeColor="text1"/>
          <w:sz w:val="22"/>
          <w:szCs w:val="22"/>
          <w:lang w:val="fr-FR"/>
        </w:rPr>
        <w:t>cinq</w:t>
      </w:r>
      <w:r>
        <w:rPr>
          <w:rFonts w:ascii="Times New Roman" w:hAnsi="Times New Roman" w:cs="Times New Roman"/>
          <w:color w:val="000000" w:themeColor="text1"/>
          <w:sz w:val="22"/>
          <w:szCs w:val="22"/>
          <w:lang w:val="fr-FR"/>
        </w:rPr>
        <w:t xml:space="preserve"> critères d’évaluation qui ont guid</w:t>
      </w:r>
      <w:r w:rsidR="0092713A">
        <w:rPr>
          <w:rFonts w:ascii="Times New Roman" w:hAnsi="Times New Roman" w:cs="Times New Roman"/>
          <w:color w:val="000000" w:themeColor="text1"/>
          <w:sz w:val="22"/>
          <w:szCs w:val="22"/>
          <w:lang w:val="fr-FR"/>
        </w:rPr>
        <w:t>é</w:t>
      </w:r>
      <w:r>
        <w:rPr>
          <w:rFonts w:ascii="Times New Roman" w:hAnsi="Times New Roman" w:cs="Times New Roman"/>
          <w:color w:val="000000" w:themeColor="text1"/>
          <w:sz w:val="22"/>
          <w:szCs w:val="22"/>
          <w:lang w:val="fr-FR"/>
        </w:rPr>
        <w:t xml:space="preserve"> la formulation des questions évaluatives proposées dans les TDR. En tenant compte des directives de DCO et des échanges préliminaires avec le Bureau du Coordonnateur </w:t>
      </w:r>
      <w:r w:rsidR="00194242">
        <w:rPr>
          <w:rFonts w:ascii="Times New Roman" w:hAnsi="Times New Roman" w:cs="Times New Roman"/>
          <w:color w:val="000000" w:themeColor="text1"/>
          <w:sz w:val="22"/>
          <w:szCs w:val="22"/>
          <w:lang w:val="fr-FR"/>
        </w:rPr>
        <w:t>résident</w:t>
      </w:r>
      <w:r>
        <w:rPr>
          <w:rFonts w:ascii="Times New Roman" w:hAnsi="Times New Roman" w:cs="Times New Roman"/>
          <w:color w:val="000000" w:themeColor="text1"/>
          <w:sz w:val="22"/>
          <w:szCs w:val="22"/>
          <w:lang w:val="fr-FR"/>
        </w:rPr>
        <w:t xml:space="preserve"> et le groupe technique suivi et évaluation, l’équipe d’évaluation a suggéré la prise en compte </w:t>
      </w:r>
      <w:r w:rsidR="00B81D4C">
        <w:rPr>
          <w:rFonts w:ascii="Times New Roman" w:hAnsi="Times New Roman" w:cs="Times New Roman"/>
          <w:color w:val="000000" w:themeColor="text1"/>
          <w:sz w:val="22"/>
          <w:szCs w:val="22"/>
          <w:lang w:val="fr-FR"/>
        </w:rPr>
        <w:t xml:space="preserve">des deux critères </w:t>
      </w:r>
      <w:r w:rsidR="00BF32A2">
        <w:rPr>
          <w:rFonts w:ascii="Times New Roman" w:hAnsi="Times New Roman" w:cs="Times New Roman"/>
          <w:color w:val="000000" w:themeColor="text1"/>
          <w:sz w:val="22"/>
          <w:szCs w:val="22"/>
          <w:lang w:val="fr-FR"/>
        </w:rPr>
        <w:t>suivants </w:t>
      </w:r>
      <w:proofErr w:type="gramStart"/>
      <w:r w:rsidR="00BF32A2">
        <w:rPr>
          <w:rFonts w:ascii="Times New Roman" w:hAnsi="Times New Roman" w:cs="Times New Roman"/>
          <w:color w:val="000000" w:themeColor="text1"/>
          <w:sz w:val="22"/>
          <w:szCs w:val="22"/>
          <w:lang w:val="fr-FR"/>
        </w:rPr>
        <w:t xml:space="preserve">: </w:t>
      </w:r>
      <w:r>
        <w:rPr>
          <w:rFonts w:ascii="Times New Roman" w:hAnsi="Times New Roman" w:cs="Times New Roman"/>
          <w:color w:val="000000" w:themeColor="text1"/>
          <w:sz w:val="22"/>
          <w:szCs w:val="22"/>
          <w:lang w:val="fr-FR"/>
        </w:rPr>
        <w:t xml:space="preserve"> </w:t>
      </w:r>
      <w:r w:rsidR="00B81D4C">
        <w:rPr>
          <w:rFonts w:ascii="Times New Roman" w:hAnsi="Times New Roman" w:cs="Times New Roman"/>
          <w:color w:val="000000" w:themeColor="text1"/>
          <w:sz w:val="22"/>
          <w:szCs w:val="22"/>
          <w:lang w:val="fr-FR"/>
        </w:rPr>
        <w:t>«</w:t>
      </w:r>
      <w:proofErr w:type="gramEnd"/>
      <w:r w:rsidR="00B81D4C">
        <w:rPr>
          <w:rFonts w:ascii="Times New Roman" w:hAnsi="Times New Roman" w:cs="Times New Roman"/>
          <w:color w:val="000000" w:themeColor="text1"/>
          <w:sz w:val="22"/>
          <w:szCs w:val="22"/>
          <w:lang w:val="fr-FR"/>
        </w:rPr>
        <w:t> </w:t>
      </w:r>
      <w:r w:rsidR="00B81D4C" w:rsidRPr="00B81D4C">
        <w:rPr>
          <w:rFonts w:ascii="Times New Roman" w:hAnsi="Times New Roman" w:cs="Times New Roman"/>
          <w:b/>
          <w:i/>
          <w:color w:val="000000" w:themeColor="text1"/>
          <w:sz w:val="22"/>
          <w:szCs w:val="22"/>
          <w:lang w:val="fr-FR"/>
        </w:rPr>
        <w:t>C</w:t>
      </w:r>
      <w:r w:rsidRPr="00B81D4C">
        <w:rPr>
          <w:rFonts w:ascii="Times New Roman" w:hAnsi="Times New Roman" w:cs="Times New Roman"/>
          <w:b/>
          <w:i/>
          <w:color w:val="000000" w:themeColor="text1"/>
          <w:sz w:val="22"/>
          <w:szCs w:val="22"/>
          <w:lang w:val="fr-FR"/>
        </w:rPr>
        <w:t>oordination</w:t>
      </w:r>
      <w:r w:rsidR="00B81D4C">
        <w:rPr>
          <w:rFonts w:ascii="Times New Roman" w:hAnsi="Times New Roman" w:cs="Times New Roman"/>
          <w:color w:val="000000" w:themeColor="text1"/>
          <w:sz w:val="22"/>
          <w:szCs w:val="22"/>
          <w:lang w:val="fr-FR"/>
        </w:rPr>
        <w:t xml:space="preserve"> » </w:t>
      </w:r>
      <w:r>
        <w:rPr>
          <w:rFonts w:ascii="Times New Roman" w:hAnsi="Times New Roman" w:cs="Times New Roman"/>
          <w:color w:val="000000" w:themeColor="text1"/>
          <w:sz w:val="22"/>
          <w:szCs w:val="22"/>
          <w:lang w:val="fr-FR"/>
        </w:rPr>
        <w:t xml:space="preserve"> et </w:t>
      </w:r>
      <w:r w:rsidR="00B81D4C">
        <w:rPr>
          <w:rFonts w:ascii="Times New Roman" w:hAnsi="Times New Roman" w:cs="Times New Roman"/>
          <w:color w:val="000000" w:themeColor="text1"/>
          <w:sz w:val="22"/>
          <w:szCs w:val="22"/>
          <w:lang w:val="fr-FR"/>
        </w:rPr>
        <w:t>« </w:t>
      </w:r>
      <w:r w:rsidR="00B81D4C" w:rsidRPr="00B81D4C">
        <w:rPr>
          <w:rFonts w:ascii="Times New Roman" w:hAnsi="Times New Roman" w:cs="Times New Roman"/>
          <w:b/>
          <w:i/>
          <w:color w:val="000000" w:themeColor="text1"/>
          <w:sz w:val="22"/>
          <w:szCs w:val="22"/>
          <w:lang w:val="fr-FR"/>
        </w:rPr>
        <w:t xml:space="preserve">Orientation </w:t>
      </w:r>
      <w:r w:rsidRPr="00B81D4C">
        <w:rPr>
          <w:rFonts w:ascii="Times New Roman" w:hAnsi="Times New Roman" w:cs="Times New Roman"/>
          <w:b/>
          <w:i/>
          <w:color w:val="000000" w:themeColor="text1"/>
          <w:sz w:val="22"/>
          <w:szCs w:val="22"/>
          <w:lang w:val="fr-FR"/>
        </w:rPr>
        <w:t>vers l’impact</w:t>
      </w:r>
      <w:r w:rsidR="00B81D4C">
        <w:rPr>
          <w:rFonts w:ascii="Times New Roman" w:hAnsi="Times New Roman" w:cs="Times New Roman"/>
          <w:color w:val="000000" w:themeColor="text1"/>
          <w:sz w:val="22"/>
          <w:szCs w:val="22"/>
          <w:lang w:val="fr-FR"/>
        </w:rPr>
        <w:t> »</w:t>
      </w:r>
      <w:r>
        <w:rPr>
          <w:rFonts w:ascii="Times New Roman" w:hAnsi="Times New Roman" w:cs="Times New Roman"/>
          <w:color w:val="000000" w:themeColor="text1"/>
          <w:sz w:val="22"/>
          <w:szCs w:val="22"/>
          <w:lang w:val="fr-FR"/>
        </w:rPr>
        <w:t xml:space="preserve">. </w:t>
      </w:r>
      <w:r w:rsidR="00B81D4C">
        <w:rPr>
          <w:rFonts w:ascii="Times New Roman" w:hAnsi="Times New Roman" w:cs="Times New Roman"/>
          <w:color w:val="000000" w:themeColor="text1"/>
          <w:sz w:val="22"/>
          <w:szCs w:val="22"/>
          <w:lang w:val="fr-FR"/>
        </w:rPr>
        <w:t>Elle a également proposé de revisiter les questions et les sous évaluatives pour améliorer leur consistance ou leur pertinence et réduire leur nombre</w:t>
      </w:r>
      <w:r w:rsidR="0092713A">
        <w:rPr>
          <w:rFonts w:ascii="Times New Roman" w:hAnsi="Times New Roman" w:cs="Times New Roman"/>
          <w:color w:val="000000" w:themeColor="text1"/>
          <w:sz w:val="22"/>
          <w:szCs w:val="22"/>
          <w:lang w:val="fr-FR"/>
        </w:rPr>
        <w:t xml:space="preserve"> notamment pour les critères pertinence et efficacité. Il a été retenu les principales questions évaluatives suivantes qui ont été étayées dans la matrice d’évaluation et les guides d’entretien</w:t>
      </w:r>
      <w:r w:rsidR="00BF6F19">
        <w:rPr>
          <w:rFonts w:ascii="Times New Roman" w:hAnsi="Times New Roman" w:cs="Times New Roman"/>
          <w:color w:val="000000" w:themeColor="text1"/>
          <w:sz w:val="22"/>
          <w:szCs w:val="22"/>
          <w:lang w:val="fr-FR"/>
        </w:rPr>
        <w:t xml:space="preserve"> utilisé</w:t>
      </w:r>
      <w:r w:rsidR="0092713A">
        <w:rPr>
          <w:rFonts w:ascii="Times New Roman" w:hAnsi="Times New Roman" w:cs="Times New Roman"/>
          <w:color w:val="000000" w:themeColor="text1"/>
          <w:sz w:val="22"/>
          <w:szCs w:val="22"/>
          <w:lang w:val="fr-FR"/>
        </w:rPr>
        <w:t xml:space="preserve">s par l’équipe </w:t>
      </w:r>
      <w:r w:rsidR="007E3BCE">
        <w:rPr>
          <w:rFonts w:ascii="Times New Roman" w:hAnsi="Times New Roman" w:cs="Times New Roman"/>
          <w:color w:val="000000" w:themeColor="text1"/>
          <w:sz w:val="22"/>
          <w:szCs w:val="22"/>
          <w:lang w:val="fr-FR"/>
        </w:rPr>
        <w:t>d’évaluation. Ce</w:t>
      </w:r>
      <w:r w:rsidR="007E3BCE" w:rsidRPr="007E3BCE">
        <w:rPr>
          <w:rFonts w:ascii="Times New Roman" w:hAnsi="Times New Roman" w:cs="Times New Roman"/>
          <w:color w:val="000000" w:themeColor="text1"/>
          <w:sz w:val="22"/>
          <w:szCs w:val="22"/>
          <w:lang w:val="fr-FR"/>
        </w:rPr>
        <w:t>s</w:t>
      </w:r>
      <w:r w:rsidR="007E3BCE">
        <w:rPr>
          <w:rFonts w:ascii="Times New Roman" w:hAnsi="Times New Roman" w:cs="Times New Roman"/>
          <w:color w:val="000000" w:themeColor="text1"/>
          <w:sz w:val="22"/>
          <w:szCs w:val="22"/>
          <w:lang w:val="fr-FR"/>
        </w:rPr>
        <w:t xml:space="preserve"> questions évaluatives expriment </w:t>
      </w:r>
      <w:r w:rsidR="007E3BCE" w:rsidRPr="007E3BCE">
        <w:rPr>
          <w:rFonts w:ascii="Times New Roman" w:hAnsi="Times New Roman" w:cs="Times New Roman"/>
          <w:color w:val="000000" w:themeColor="text1"/>
          <w:sz w:val="22"/>
          <w:szCs w:val="22"/>
          <w:lang w:val="fr-FR"/>
        </w:rPr>
        <w:t xml:space="preserve">les préoccupations ou les attentes </w:t>
      </w:r>
      <w:r w:rsidR="00BF32A2">
        <w:rPr>
          <w:rFonts w:ascii="Times New Roman" w:hAnsi="Times New Roman" w:cs="Times New Roman"/>
          <w:color w:val="000000" w:themeColor="text1"/>
          <w:sz w:val="22"/>
          <w:szCs w:val="22"/>
          <w:lang w:val="fr-FR"/>
        </w:rPr>
        <w:t xml:space="preserve">de </w:t>
      </w:r>
      <w:r w:rsidR="007E3BCE">
        <w:rPr>
          <w:rFonts w:ascii="Times New Roman" w:hAnsi="Times New Roman" w:cs="Times New Roman"/>
          <w:color w:val="000000" w:themeColor="text1"/>
          <w:sz w:val="22"/>
          <w:szCs w:val="22"/>
          <w:lang w:val="fr-FR"/>
        </w:rPr>
        <w:t>l’équipe pays des Nations Unies</w:t>
      </w:r>
      <w:r w:rsidR="007E3BCE" w:rsidRPr="007E3BCE">
        <w:rPr>
          <w:rFonts w:ascii="Times New Roman" w:hAnsi="Times New Roman" w:cs="Times New Roman"/>
          <w:color w:val="000000" w:themeColor="text1"/>
          <w:sz w:val="22"/>
          <w:szCs w:val="22"/>
          <w:lang w:val="fr-FR"/>
        </w:rPr>
        <w:t xml:space="preserve"> et des parties prenantes</w:t>
      </w:r>
      <w:r w:rsidR="007E3BCE">
        <w:rPr>
          <w:rFonts w:ascii="Times New Roman" w:hAnsi="Times New Roman" w:cs="Times New Roman"/>
          <w:color w:val="000000" w:themeColor="text1"/>
          <w:sz w:val="22"/>
          <w:szCs w:val="22"/>
          <w:lang w:val="fr-FR"/>
        </w:rPr>
        <w:t>.</w:t>
      </w:r>
      <w:bookmarkEnd w:id="8"/>
      <w:bookmarkEnd w:id="9"/>
    </w:p>
    <w:p w14:paraId="204941D6" w14:textId="77777777" w:rsidR="0092713A" w:rsidRDefault="0092713A" w:rsidP="00433BA0">
      <w:pPr>
        <w:pStyle w:val="Titre2"/>
        <w:spacing w:before="0" w:line="240" w:lineRule="auto"/>
        <w:jc w:val="both"/>
        <w:rPr>
          <w:rFonts w:ascii="Times New Roman" w:hAnsi="Times New Roman" w:cs="Times New Roman"/>
          <w:color w:val="000000" w:themeColor="text1"/>
          <w:sz w:val="22"/>
          <w:szCs w:val="22"/>
          <w:lang w:val="fr-FR"/>
        </w:rPr>
      </w:pPr>
    </w:p>
    <w:p w14:paraId="356F6404" w14:textId="77777777" w:rsidR="0092713A" w:rsidRPr="005A725A" w:rsidRDefault="0092713A" w:rsidP="00A10089">
      <w:pPr>
        <w:pStyle w:val="Titre2"/>
        <w:numPr>
          <w:ilvl w:val="0"/>
          <w:numId w:val="2"/>
        </w:numPr>
        <w:spacing w:before="0" w:line="240" w:lineRule="auto"/>
        <w:jc w:val="both"/>
        <w:rPr>
          <w:rFonts w:ascii="Times New Roman" w:hAnsi="Times New Roman" w:cs="Times New Roman"/>
          <w:b/>
          <w:i/>
          <w:color w:val="000000" w:themeColor="text1"/>
          <w:sz w:val="24"/>
          <w:szCs w:val="24"/>
          <w:lang w:val="fr-FR"/>
        </w:rPr>
      </w:pPr>
      <w:bookmarkStart w:id="10" w:name="_Toc111463692"/>
      <w:bookmarkStart w:id="11" w:name="_Toc111996286"/>
      <w:r w:rsidRPr="005A725A">
        <w:rPr>
          <w:rFonts w:ascii="Times New Roman" w:hAnsi="Times New Roman" w:cs="Times New Roman"/>
          <w:b/>
          <w:i/>
          <w:color w:val="000000" w:themeColor="text1"/>
          <w:sz w:val="24"/>
          <w:szCs w:val="24"/>
          <w:lang w:val="fr-FR"/>
        </w:rPr>
        <w:t>Pertinence</w:t>
      </w:r>
      <w:bookmarkEnd w:id="10"/>
      <w:bookmarkEnd w:id="11"/>
    </w:p>
    <w:p w14:paraId="0D5CCCEA" w14:textId="77777777" w:rsidR="0092713A" w:rsidRPr="005A725A" w:rsidRDefault="0092713A" w:rsidP="00A10089">
      <w:pPr>
        <w:pStyle w:val="Paragraphedeliste"/>
        <w:numPr>
          <w:ilvl w:val="0"/>
          <w:numId w:val="3"/>
        </w:numPr>
        <w:spacing w:before="120" w:after="60"/>
        <w:jc w:val="both"/>
        <w:rPr>
          <w:rFonts w:ascii="Times New Roman" w:hAnsi="Times New Roman" w:cs="Times New Roman"/>
          <w:i/>
          <w:color w:val="000000" w:themeColor="text1"/>
        </w:rPr>
      </w:pPr>
      <w:r w:rsidRPr="005A725A">
        <w:rPr>
          <w:rFonts w:ascii="Times New Roman" w:hAnsi="Times New Roman" w:cs="Times New Roman"/>
          <w:i/>
          <w:color w:val="000000" w:themeColor="text1"/>
        </w:rPr>
        <w:t xml:space="preserve">Dans quelle mesure l'UNDAF est-il aligné sur les besoins et les priorités nationales de développement ainsi que l’alignement sur les ODD ? Dans quelle mesure la conception de l'UNDAF répond-elle aux besoins des groupes les plus vulnérables du Niger ? </w:t>
      </w:r>
    </w:p>
    <w:p w14:paraId="3C2DF038" w14:textId="77777777" w:rsidR="0092713A" w:rsidRPr="005A725A" w:rsidRDefault="0092713A" w:rsidP="00A10089">
      <w:pPr>
        <w:pStyle w:val="Paragraphedeliste"/>
        <w:numPr>
          <w:ilvl w:val="0"/>
          <w:numId w:val="3"/>
        </w:numPr>
        <w:spacing w:before="120" w:after="60"/>
        <w:jc w:val="both"/>
        <w:rPr>
          <w:rFonts w:ascii="Times New Roman" w:hAnsi="Times New Roman" w:cs="Times New Roman"/>
          <w:i/>
          <w:color w:val="000000" w:themeColor="text1"/>
        </w:rPr>
      </w:pPr>
      <w:r w:rsidRPr="005A725A">
        <w:rPr>
          <w:rFonts w:ascii="Times New Roman" w:hAnsi="Times New Roman" w:cs="Times New Roman"/>
          <w:i/>
          <w:color w:val="000000" w:themeColor="text1"/>
        </w:rPr>
        <w:t>Dans quelle mesure les résultats de l'UNDAF ont-ils été adéquats en termes d'objectifs et d'engagements, de normes et de standards convenus au niveau international pour guider le travail des agences du SNU (les ODD, les traités et résolutions de l'ONU sur les droits de l'homme, la CDE, la CEDAW, la CCNUCC, etc.) ?</w:t>
      </w:r>
    </w:p>
    <w:p w14:paraId="49656B8F" w14:textId="77777777" w:rsidR="005A725A" w:rsidRPr="005A725A" w:rsidRDefault="005A725A" w:rsidP="00A10089">
      <w:pPr>
        <w:pStyle w:val="Paragraphedeliste"/>
        <w:numPr>
          <w:ilvl w:val="0"/>
          <w:numId w:val="3"/>
        </w:numPr>
        <w:spacing w:before="120" w:after="60"/>
        <w:jc w:val="both"/>
        <w:rPr>
          <w:rFonts w:ascii="Times New Roman" w:hAnsi="Times New Roman" w:cs="Times New Roman"/>
          <w:i/>
          <w:color w:val="000000" w:themeColor="text1"/>
        </w:rPr>
      </w:pPr>
      <w:r w:rsidRPr="005A725A">
        <w:rPr>
          <w:rFonts w:ascii="Times New Roman" w:hAnsi="Times New Roman" w:cs="Times New Roman"/>
          <w:i/>
        </w:rPr>
        <w:t>Quelle est la valeur ajoutée du SNU au Niger en tant qu’entité, mais aussi les agences qui le composent, notamment par rapport aux autres acteurs de développement ?</w:t>
      </w:r>
    </w:p>
    <w:p w14:paraId="52DC3746" w14:textId="77777777" w:rsidR="005A725A" w:rsidRPr="00D05DC1" w:rsidRDefault="005A725A" w:rsidP="00A10089">
      <w:pPr>
        <w:pStyle w:val="Paragraphedeliste"/>
        <w:numPr>
          <w:ilvl w:val="0"/>
          <w:numId w:val="3"/>
        </w:numPr>
        <w:spacing w:before="120" w:after="60"/>
        <w:jc w:val="both"/>
        <w:rPr>
          <w:rFonts w:ascii="Times New Roman" w:hAnsi="Times New Roman" w:cs="Times New Roman"/>
          <w:i/>
          <w:color w:val="000000" w:themeColor="text1"/>
        </w:rPr>
      </w:pPr>
      <w:r w:rsidRPr="005A725A">
        <w:rPr>
          <w:rFonts w:ascii="Times New Roman" w:hAnsi="Times New Roman" w:cs="Times New Roman"/>
          <w:i/>
        </w:rPr>
        <w:t xml:space="preserve">Dans quelle mesure l’UNDAF a-t-il été conçu/adapté et mis en œuvre </w:t>
      </w:r>
      <w:r w:rsidRPr="005A725A">
        <w:rPr>
          <w:rFonts w:ascii="Times New Roman" w:hAnsi="Times New Roman" w:cs="Times New Roman"/>
          <w:i/>
          <w:color w:val="000000" w:themeColor="text1"/>
        </w:rPr>
        <w:t>conformément</w:t>
      </w:r>
      <w:r w:rsidRPr="005A725A">
        <w:rPr>
          <w:rFonts w:ascii="Times New Roman" w:hAnsi="Times New Roman" w:cs="Times New Roman"/>
          <w:i/>
        </w:rPr>
        <w:t xml:space="preserve"> aux ODD et aux cibles prioritaires choisis par le Niger, mais aussi pour prendre en compte le contexte changeant comme COVID-19 ?</w:t>
      </w:r>
    </w:p>
    <w:p w14:paraId="6541489A" w14:textId="77777777" w:rsidR="00D05DC1" w:rsidRPr="00D05DC1" w:rsidRDefault="00D05DC1" w:rsidP="00D05DC1">
      <w:pPr>
        <w:pStyle w:val="Paragraphedeliste"/>
        <w:spacing w:before="120" w:after="60"/>
        <w:jc w:val="both"/>
        <w:rPr>
          <w:rFonts w:ascii="Times New Roman" w:hAnsi="Times New Roman" w:cs="Times New Roman"/>
          <w:i/>
          <w:color w:val="000000" w:themeColor="text1"/>
        </w:rPr>
      </w:pPr>
    </w:p>
    <w:p w14:paraId="148B236D" w14:textId="77777777" w:rsidR="0092713A" w:rsidRPr="005A725A" w:rsidRDefault="0092713A" w:rsidP="00A10089">
      <w:pPr>
        <w:pStyle w:val="Paragraphedeliste"/>
        <w:numPr>
          <w:ilvl w:val="0"/>
          <w:numId w:val="2"/>
        </w:numPr>
        <w:spacing w:before="120" w:after="60"/>
        <w:rPr>
          <w:rFonts w:ascii="Times New Roman" w:hAnsi="Times New Roman" w:cs="Times New Roman"/>
          <w:b/>
          <w:i/>
          <w:color w:val="000000" w:themeColor="text1"/>
          <w:sz w:val="24"/>
          <w:szCs w:val="24"/>
        </w:rPr>
      </w:pPr>
      <w:r w:rsidRPr="005A725A">
        <w:rPr>
          <w:rFonts w:ascii="Times New Roman" w:hAnsi="Times New Roman" w:cs="Times New Roman"/>
          <w:b/>
          <w:i/>
          <w:color w:val="000000" w:themeColor="text1"/>
          <w:sz w:val="24"/>
          <w:szCs w:val="24"/>
        </w:rPr>
        <w:t>Efficacité</w:t>
      </w:r>
    </w:p>
    <w:p w14:paraId="38DABA28" w14:textId="77777777" w:rsidR="0092713A" w:rsidRPr="005A725A" w:rsidRDefault="0092713A" w:rsidP="00A10089">
      <w:pPr>
        <w:pStyle w:val="Paragraphedeliste"/>
        <w:numPr>
          <w:ilvl w:val="0"/>
          <w:numId w:val="4"/>
        </w:numPr>
        <w:spacing w:before="60" w:after="60"/>
        <w:jc w:val="both"/>
        <w:rPr>
          <w:rFonts w:ascii="Times New Roman" w:hAnsi="Times New Roman" w:cs="Times New Roman"/>
          <w:i/>
        </w:rPr>
      </w:pPr>
      <w:r w:rsidRPr="005A725A">
        <w:rPr>
          <w:rFonts w:ascii="Times New Roman" w:hAnsi="Times New Roman" w:cs="Times New Roman"/>
          <w:i/>
        </w:rPr>
        <w:t>Dans quelle mesure l'UNDAF actuel est-il sur la bonne voie pour atteindre les résultats prévus (y compris les résultats intentionnels et non intentionnels, positifs ou négatifs) ?</w:t>
      </w:r>
    </w:p>
    <w:p w14:paraId="3A2454CB" w14:textId="77777777" w:rsidR="0092713A" w:rsidRPr="005A725A" w:rsidRDefault="0092713A" w:rsidP="00A10089">
      <w:pPr>
        <w:pStyle w:val="Paragraphedeliste"/>
        <w:numPr>
          <w:ilvl w:val="0"/>
          <w:numId w:val="4"/>
        </w:numPr>
        <w:spacing w:before="60" w:after="60"/>
        <w:jc w:val="both"/>
        <w:rPr>
          <w:rFonts w:ascii="Times New Roman" w:hAnsi="Times New Roman" w:cs="Times New Roman"/>
          <w:i/>
        </w:rPr>
      </w:pPr>
      <w:r w:rsidRPr="005A725A">
        <w:rPr>
          <w:rFonts w:ascii="Times New Roman" w:hAnsi="Times New Roman" w:cs="Times New Roman"/>
          <w:i/>
        </w:rPr>
        <w:t>Dans quelle mesure la réalisation des Effets de l’actuel UNDAF a-t-elle contribué à l’atteinte des résultats de développement du pays ?</w:t>
      </w:r>
    </w:p>
    <w:p w14:paraId="1ED5B56F" w14:textId="77777777" w:rsidR="00D05DC1" w:rsidRPr="00BF32A2" w:rsidRDefault="0092713A" w:rsidP="00D05DC1">
      <w:pPr>
        <w:pStyle w:val="Paragraphedeliste"/>
        <w:numPr>
          <w:ilvl w:val="0"/>
          <w:numId w:val="4"/>
        </w:numPr>
        <w:spacing w:before="60" w:after="60"/>
        <w:jc w:val="both"/>
        <w:rPr>
          <w:rFonts w:ascii="Times New Roman" w:hAnsi="Times New Roman" w:cs="Times New Roman"/>
          <w:i/>
        </w:rPr>
      </w:pPr>
      <w:r w:rsidRPr="005A725A">
        <w:rPr>
          <w:rFonts w:ascii="Times New Roman" w:hAnsi="Times New Roman" w:cs="Times New Roman"/>
          <w:i/>
        </w:rPr>
        <w:t>Quel a été l’impact de la COVID-19 sur la réalisation (ou non) des effets et produits de l’actuel UNDAF ?</w:t>
      </w:r>
    </w:p>
    <w:p w14:paraId="079E13F5" w14:textId="77777777" w:rsidR="00FB3591" w:rsidRPr="00FB3591" w:rsidRDefault="00FB3591" w:rsidP="00FB3591">
      <w:pPr>
        <w:pStyle w:val="Paragraphedeliste"/>
        <w:spacing w:before="60" w:after="60"/>
        <w:rPr>
          <w:rFonts w:ascii="Times New Roman" w:hAnsi="Times New Roman" w:cs="Times New Roman"/>
          <w:i/>
        </w:rPr>
      </w:pPr>
    </w:p>
    <w:p w14:paraId="56704D0F" w14:textId="77777777" w:rsidR="0092713A" w:rsidRPr="005A725A" w:rsidRDefault="0092713A" w:rsidP="00A10089">
      <w:pPr>
        <w:pStyle w:val="Paragraphedeliste"/>
        <w:numPr>
          <w:ilvl w:val="0"/>
          <w:numId w:val="2"/>
        </w:numPr>
        <w:spacing w:before="60" w:after="60"/>
        <w:rPr>
          <w:rFonts w:ascii="Times New Roman" w:hAnsi="Times New Roman" w:cs="Times New Roman"/>
          <w:b/>
          <w:i/>
          <w:sz w:val="24"/>
          <w:szCs w:val="24"/>
        </w:rPr>
      </w:pPr>
      <w:r w:rsidRPr="005A725A">
        <w:rPr>
          <w:rFonts w:ascii="Times New Roman" w:hAnsi="Times New Roman" w:cs="Times New Roman"/>
          <w:b/>
          <w:i/>
          <w:sz w:val="24"/>
          <w:szCs w:val="24"/>
        </w:rPr>
        <w:t>Efficience</w:t>
      </w:r>
    </w:p>
    <w:p w14:paraId="2D4914FD" w14:textId="77777777" w:rsidR="0092713A" w:rsidRPr="005A725A" w:rsidRDefault="0092713A" w:rsidP="00A10089">
      <w:pPr>
        <w:pStyle w:val="Paragraphedeliste"/>
        <w:numPr>
          <w:ilvl w:val="0"/>
          <w:numId w:val="5"/>
        </w:numPr>
        <w:spacing w:before="60" w:after="60"/>
        <w:jc w:val="both"/>
        <w:rPr>
          <w:rFonts w:ascii="Times New Roman" w:hAnsi="Times New Roman" w:cs="Times New Roman"/>
          <w:i/>
        </w:rPr>
      </w:pPr>
      <w:r w:rsidRPr="005A725A">
        <w:rPr>
          <w:rFonts w:ascii="Times New Roman" w:hAnsi="Times New Roman" w:cs="Times New Roman"/>
          <w:i/>
        </w:rPr>
        <w:t xml:space="preserve">Dans quelle mesure et comment le système des Nations Unies a-t-il mobilisé et utilisé les ressources financières, humaines et matérielles affectées à la mise en œuvre du programme sont-elles : </w:t>
      </w:r>
    </w:p>
    <w:p w14:paraId="67B6EDE6" w14:textId="77777777" w:rsidR="0092713A" w:rsidRPr="005A725A" w:rsidRDefault="0092713A" w:rsidP="00A10089">
      <w:pPr>
        <w:numPr>
          <w:ilvl w:val="0"/>
          <w:numId w:val="5"/>
        </w:numPr>
        <w:contextualSpacing/>
        <w:jc w:val="both"/>
        <w:rPr>
          <w:rFonts w:ascii="Times New Roman" w:hAnsi="Times New Roman" w:cs="Times New Roman"/>
          <w:i/>
        </w:rPr>
      </w:pPr>
      <w:r w:rsidRPr="005A725A">
        <w:rPr>
          <w:rFonts w:ascii="Times New Roman" w:hAnsi="Times New Roman" w:cs="Times New Roman"/>
          <w:i/>
        </w:rPr>
        <w:t>Suffisantes (en quantité) par rapport aux besoins et aux résultats escomptés ?</w:t>
      </w:r>
    </w:p>
    <w:p w14:paraId="6FD16F09" w14:textId="77777777" w:rsidR="0092713A" w:rsidRPr="005A725A" w:rsidRDefault="0092713A" w:rsidP="00A10089">
      <w:pPr>
        <w:numPr>
          <w:ilvl w:val="0"/>
          <w:numId w:val="5"/>
        </w:numPr>
        <w:contextualSpacing/>
        <w:jc w:val="both"/>
        <w:rPr>
          <w:rFonts w:ascii="Times New Roman" w:hAnsi="Times New Roman" w:cs="Times New Roman"/>
          <w:i/>
        </w:rPr>
      </w:pPr>
      <w:r w:rsidRPr="005A725A">
        <w:rPr>
          <w:rFonts w:ascii="Times New Roman" w:hAnsi="Times New Roman" w:cs="Times New Roman"/>
          <w:i/>
        </w:rPr>
        <w:t xml:space="preserve">Adéquates (en qualité) par rapport aux résultats escomptés ? </w:t>
      </w:r>
    </w:p>
    <w:p w14:paraId="509DAE58" w14:textId="77777777" w:rsidR="0092713A" w:rsidRPr="005A725A" w:rsidRDefault="0092713A" w:rsidP="00A10089">
      <w:pPr>
        <w:numPr>
          <w:ilvl w:val="0"/>
          <w:numId w:val="5"/>
        </w:numPr>
        <w:contextualSpacing/>
        <w:jc w:val="both"/>
        <w:rPr>
          <w:rFonts w:ascii="Times New Roman" w:hAnsi="Times New Roman" w:cs="Times New Roman"/>
          <w:i/>
        </w:rPr>
      </w:pPr>
      <w:r w:rsidRPr="005A725A">
        <w:rPr>
          <w:rFonts w:ascii="Times New Roman" w:hAnsi="Times New Roman" w:cs="Times New Roman"/>
          <w:i/>
        </w:rPr>
        <w:t>Déployées à temps ?</w:t>
      </w:r>
    </w:p>
    <w:p w14:paraId="4C364C65" w14:textId="77777777" w:rsidR="005A725A" w:rsidRPr="00BF32A2" w:rsidRDefault="005A725A" w:rsidP="00BF32A2">
      <w:pPr>
        <w:spacing w:before="60" w:after="60"/>
        <w:ind w:left="360"/>
        <w:jc w:val="both"/>
        <w:rPr>
          <w:rFonts w:ascii="Times New Roman" w:hAnsi="Times New Roman" w:cs="Times New Roman"/>
          <w:i/>
        </w:rPr>
      </w:pPr>
    </w:p>
    <w:p w14:paraId="5A1DA425" w14:textId="77777777" w:rsidR="005A725A" w:rsidRPr="005A725A" w:rsidRDefault="005A725A" w:rsidP="00A10089">
      <w:pPr>
        <w:pStyle w:val="Paragraphedeliste"/>
        <w:numPr>
          <w:ilvl w:val="0"/>
          <w:numId w:val="2"/>
        </w:numPr>
        <w:spacing w:before="60" w:after="60"/>
        <w:rPr>
          <w:rFonts w:ascii="Times New Roman" w:hAnsi="Times New Roman" w:cs="Times New Roman"/>
          <w:b/>
          <w:i/>
          <w:sz w:val="24"/>
          <w:szCs w:val="24"/>
        </w:rPr>
      </w:pPr>
      <w:r w:rsidRPr="005A725A">
        <w:rPr>
          <w:rFonts w:ascii="Times New Roman" w:hAnsi="Times New Roman" w:cs="Times New Roman"/>
          <w:b/>
          <w:i/>
          <w:sz w:val="24"/>
          <w:szCs w:val="24"/>
        </w:rPr>
        <w:t>Cohérence</w:t>
      </w:r>
    </w:p>
    <w:p w14:paraId="3E2EF708" w14:textId="77777777" w:rsidR="005A725A" w:rsidRDefault="005A725A" w:rsidP="00A10089">
      <w:pPr>
        <w:pStyle w:val="Paragraphedeliste"/>
        <w:numPr>
          <w:ilvl w:val="0"/>
          <w:numId w:val="7"/>
        </w:numPr>
        <w:spacing w:before="60" w:after="60"/>
        <w:jc w:val="both"/>
        <w:rPr>
          <w:rFonts w:ascii="Times New Roman" w:hAnsi="Times New Roman" w:cs="Times New Roman"/>
          <w:i/>
        </w:rPr>
      </w:pPr>
      <w:r w:rsidRPr="009D69D5">
        <w:rPr>
          <w:rFonts w:ascii="Times New Roman" w:hAnsi="Times New Roman" w:cs="Times New Roman"/>
          <w:i/>
        </w:rPr>
        <w:t>Dans quelle mesure des partenariats ou des mécanismes de coordination significatifs ont-ils été établis et rendu fonctionnels au sein du SNU mais aussi avec d'autres acteurs majeurs du développement du pays, par exemple les institutions gouvernementales aux niveaux national et local, la société civile, les ONG, etc. pour éviter les duplications, une mauvaise communication et permettre des responsabilités plus claires ?</w:t>
      </w:r>
    </w:p>
    <w:p w14:paraId="2AC7D4B6" w14:textId="77777777" w:rsidR="009D69D5" w:rsidRDefault="009D69D5" w:rsidP="00A10089">
      <w:pPr>
        <w:pStyle w:val="Paragraphedeliste"/>
        <w:numPr>
          <w:ilvl w:val="0"/>
          <w:numId w:val="7"/>
        </w:numPr>
        <w:spacing w:before="60" w:after="60"/>
        <w:jc w:val="both"/>
        <w:rPr>
          <w:rFonts w:ascii="Times New Roman" w:hAnsi="Times New Roman" w:cs="Times New Roman"/>
          <w:i/>
        </w:rPr>
      </w:pPr>
      <w:r w:rsidRPr="009D69D5">
        <w:rPr>
          <w:rFonts w:ascii="Times New Roman" w:hAnsi="Times New Roman" w:cs="Times New Roman"/>
          <w:i/>
        </w:rPr>
        <w:t>Dans quelle mesure le SNU a-t-il été en mesure de former et de maintenir des partenariats avec d'autres acteurs du développement, y compris des organisations bilatérales, des organisations de la société civile et le secteur privé, afin d'obtenir des résultats ?</w:t>
      </w:r>
    </w:p>
    <w:p w14:paraId="4F3805AF" w14:textId="77777777" w:rsidR="009D69D5" w:rsidRPr="009D69D5" w:rsidRDefault="009D69D5" w:rsidP="009D69D5">
      <w:pPr>
        <w:pStyle w:val="Paragraphedeliste"/>
        <w:spacing w:before="60" w:after="60"/>
        <w:jc w:val="both"/>
        <w:rPr>
          <w:rFonts w:ascii="Times New Roman" w:hAnsi="Times New Roman" w:cs="Times New Roman"/>
          <w:i/>
        </w:rPr>
      </w:pPr>
    </w:p>
    <w:p w14:paraId="333EF3ED" w14:textId="77777777" w:rsidR="005A725A" w:rsidRPr="009D69D5" w:rsidRDefault="005A725A" w:rsidP="00A10089">
      <w:pPr>
        <w:pStyle w:val="Paragraphedeliste"/>
        <w:numPr>
          <w:ilvl w:val="0"/>
          <w:numId w:val="2"/>
        </w:numPr>
        <w:spacing w:before="60" w:after="60"/>
        <w:jc w:val="both"/>
        <w:rPr>
          <w:rFonts w:ascii="Times New Roman" w:hAnsi="Times New Roman" w:cs="Times New Roman"/>
          <w:b/>
          <w:i/>
          <w:sz w:val="24"/>
          <w:szCs w:val="24"/>
        </w:rPr>
      </w:pPr>
      <w:r w:rsidRPr="009D69D5">
        <w:rPr>
          <w:rFonts w:ascii="Times New Roman" w:hAnsi="Times New Roman" w:cs="Times New Roman"/>
          <w:b/>
          <w:i/>
          <w:sz w:val="24"/>
          <w:szCs w:val="24"/>
        </w:rPr>
        <w:t xml:space="preserve">Viabilité </w:t>
      </w:r>
    </w:p>
    <w:p w14:paraId="11208D6A" w14:textId="77777777" w:rsidR="005A725A" w:rsidRPr="009D69D5" w:rsidRDefault="005A725A" w:rsidP="00A10089">
      <w:pPr>
        <w:pStyle w:val="Paragraphedeliste"/>
        <w:numPr>
          <w:ilvl w:val="0"/>
          <w:numId w:val="6"/>
        </w:numPr>
        <w:spacing w:before="60" w:after="60"/>
        <w:jc w:val="both"/>
        <w:rPr>
          <w:rFonts w:ascii="Times New Roman" w:hAnsi="Times New Roman" w:cs="Times New Roman"/>
          <w:i/>
        </w:rPr>
      </w:pPr>
      <w:r w:rsidRPr="009D69D5">
        <w:rPr>
          <w:rFonts w:ascii="Times New Roman" w:hAnsi="Times New Roman" w:cs="Times New Roman"/>
          <w:i/>
        </w:rPr>
        <w:t>Dans quelle mesure les bénéfices résultant de la mise en œuvre de l’'UNDAF se poursuivront-ils au niveau national, régional et local grâce à une appropriation, un engagement et une volonté adéquats de la part du gouvernement et les autres acteurs ?</w:t>
      </w:r>
    </w:p>
    <w:p w14:paraId="28DDC578" w14:textId="77777777" w:rsidR="005A725A" w:rsidRPr="009D69D5" w:rsidRDefault="005A725A" w:rsidP="00A10089">
      <w:pPr>
        <w:pStyle w:val="Paragraphedeliste"/>
        <w:numPr>
          <w:ilvl w:val="0"/>
          <w:numId w:val="6"/>
        </w:numPr>
        <w:spacing w:before="60" w:after="60"/>
        <w:jc w:val="both"/>
        <w:rPr>
          <w:rFonts w:ascii="Times New Roman" w:hAnsi="Times New Roman" w:cs="Times New Roman"/>
          <w:i/>
        </w:rPr>
      </w:pPr>
      <w:r w:rsidRPr="009D69D5">
        <w:rPr>
          <w:rFonts w:ascii="Times New Roman" w:hAnsi="Times New Roman" w:cs="Times New Roman"/>
          <w:i/>
        </w:rPr>
        <w:t xml:space="preserve">Dans quelle mesure l'approche de renforcement des systèmes a-t-elle été </w:t>
      </w:r>
      <w:r w:rsidRPr="009D69D5">
        <w:rPr>
          <w:rFonts w:ascii="Times New Roman" w:hAnsi="Times New Roman" w:cs="Times New Roman"/>
          <w:i/>
          <w:color w:val="000000" w:themeColor="text1"/>
        </w:rPr>
        <w:t>appropriée</w:t>
      </w:r>
      <w:r w:rsidRPr="009D69D5">
        <w:rPr>
          <w:rFonts w:ascii="Times New Roman" w:hAnsi="Times New Roman" w:cs="Times New Roman"/>
          <w:i/>
        </w:rPr>
        <w:t>, réaliste et adaptée au contexte, compte tenu des capacités et des priorités actuelles et futures du gouvernement aux niveaux national, régional et communal, ainsi que des capacités et de la position des acteurs concernés ?</w:t>
      </w:r>
    </w:p>
    <w:p w14:paraId="5EED5BA4" w14:textId="77777777" w:rsidR="005A725A" w:rsidRDefault="005A725A" w:rsidP="00A10089">
      <w:pPr>
        <w:pStyle w:val="Paragraphedeliste"/>
        <w:numPr>
          <w:ilvl w:val="0"/>
          <w:numId w:val="6"/>
        </w:numPr>
        <w:spacing w:before="60" w:after="60"/>
        <w:jc w:val="both"/>
        <w:rPr>
          <w:rFonts w:ascii="Times New Roman" w:hAnsi="Times New Roman" w:cs="Times New Roman"/>
          <w:i/>
        </w:rPr>
      </w:pPr>
      <w:r w:rsidRPr="009D69D5">
        <w:rPr>
          <w:rFonts w:ascii="Times New Roman" w:hAnsi="Times New Roman" w:cs="Times New Roman"/>
          <w:i/>
        </w:rPr>
        <w:t>Dans quelle mesure l'application du lien entre les interventions humanitaires et le développement a-t-elle contribué à améliorer la pérennité des résultats dans un contexte d’urgences permanentes/récurrentes ?</w:t>
      </w:r>
    </w:p>
    <w:p w14:paraId="52E1949E" w14:textId="77777777" w:rsidR="009D69D5" w:rsidRDefault="009D69D5" w:rsidP="009D69D5">
      <w:pPr>
        <w:pStyle w:val="Paragraphedeliste"/>
        <w:spacing w:before="60" w:after="60"/>
        <w:jc w:val="both"/>
        <w:rPr>
          <w:rFonts w:ascii="Times New Roman" w:hAnsi="Times New Roman" w:cs="Times New Roman"/>
          <w:i/>
        </w:rPr>
      </w:pPr>
    </w:p>
    <w:p w14:paraId="330F5CC6" w14:textId="77777777" w:rsidR="009D69D5" w:rsidRPr="009D69D5" w:rsidRDefault="009D69D5" w:rsidP="00A10089">
      <w:pPr>
        <w:pStyle w:val="Paragraphedeliste"/>
        <w:numPr>
          <w:ilvl w:val="0"/>
          <w:numId w:val="2"/>
        </w:numPr>
        <w:spacing w:before="60" w:after="60"/>
        <w:jc w:val="both"/>
        <w:rPr>
          <w:rFonts w:ascii="Times New Roman" w:hAnsi="Times New Roman" w:cs="Times New Roman"/>
          <w:b/>
          <w:i/>
        </w:rPr>
      </w:pPr>
      <w:r w:rsidRPr="009D69D5">
        <w:rPr>
          <w:rFonts w:ascii="Times New Roman" w:hAnsi="Times New Roman" w:cs="Times New Roman"/>
          <w:b/>
          <w:i/>
        </w:rPr>
        <w:t>Coordination</w:t>
      </w:r>
    </w:p>
    <w:p w14:paraId="6F66D691" w14:textId="77777777" w:rsidR="009D69D5" w:rsidRDefault="009D69D5" w:rsidP="00A10089">
      <w:pPr>
        <w:pStyle w:val="Paragraphedeliste"/>
        <w:numPr>
          <w:ilvl w:val="0"/>
          <w:numId w:val="8"/>
        </w:numPr>
        <w:spacing w:before="60" w:after="60"/>
        <w:jc w:val="both"/>
        <w:rPr>
          <w:rFonts w:ascii="Times New Roman" w:hAnsi="Times New Roman" w:cs="Times New Roman"/>
          <w:i/>
        </w:rPr>
      </w:pPr>
      <w:r w:rsidRPr="009D69D5">
        <w:rPr>
          <w:rFonts w:ascii="Times New Roman" w:hAnsi="Times New Roman" w:cs="Times New Roman"/>
          <w:i/>
        </w:rPr>
        <w:t>Dans quelle mesure les mécanismes de coordination mis en place par les Nations Unies ont été fonctionnels et efficaces ?</w:t>
      </w:r>
    </w:p>
    <w:p w14:paraId="5742732F" w14:textId="77777777" w:rsidR="00F71824" w:rsidRDefault="00F71824" w:rsidP="00A10089">
      <w:pPr>
        <w:pStyle w:val="Paragraphedeliste"/>
        <w:numPr>
          <w:ilvl w:val="0"/>
          <w:numId w:val="8"/>
        </w:numPr>
        <w:spacing w:before="60" w:after="60"/>
        <w:jc w:val="both"/>
        <w:rPr>
          <w:rFonts w:ascii="Times New Roman" w:hAnsi="Times New Roman" w:cs="Times New Roman"/>
          <w:i/>
        </w:rPr>
      </w:pPr>
      <w:r>
        <w:rPr>
          <w:rFonts w:ascii="Times New Roman" w:hAnsi="Times New Roman" w:cs="Times New Roman"/>
          <w:i/>
        </w:rPr>
        <w:t>Dans quelle mesure les différentes agences ont-elles contribué au fonctionnement des mécanismes de coordination conformément à l’esprit et aux directives de la réforme des Nations Unies ?</w:t>
      </w:r>
    </w:p>
    <w:p w14:paraId="2B49AB51" w14:textId="77777777" w:rsidR="00F71824" w:rsidRDefault="00F71824" w:rsidP="00A10089">
      <w:pPr>
        <w:pStyle w:val="Paragraphedeliste"/>
        <w:numPr>
          <w:ilvl w:val="0"/>
          <w:numId w:val="8"/>
        </w:numPr>
        <w:spacing w:before="60" w:after="60"/>
        <w:jc w:val="both"/>
        <w:rPr>
          <w:rFonts w:ascii="Times New Roman" w:hAnsi="Times New Roman" w:cs="Times New Roman"/>
          <w:i/>
        </w:rPr>
      </w:pPr>
      <w:r>
        <w:rPr>
          <w:rFonts w:ascii="Times New Roman" w:hAnsi="Times New Roman" w:cs="Times New Roman"/>
          <w:i/>
        </w:rPr>
        <w:t xml:space="preserve">Dans quelle mesure le Bureau du coordonnateur </w:t>
      </w:r>
      <w:r w:rsidR="00194242">
        <w:rPr>
          <w:rFonts w:ascii="Times New Roman" w:hAnsi="Times New Roman" w:cs="Times New Roman"/>
          <w:i/>
        </w:rPr>
        <w:t>résident</w:t>
      </w:r>
      <w:r>
        <w:rPr>
          <w:rFonts w:ascii="Times New Roman" w:hAnsi="Times New Roman" w:cs="Times New Roman"/>
          <w:i/>
        </w:rPr>
        <w:t xml:space="preserve"> a-t-il joué son rôle dans la coordination interagences, le fonctionnement des mécanismes de coordination ?    </w:t>
      </w:r>
    </w:p>
    <w:p w14:paraId="443E02B7" w14:textId="77777777" w:rsidR="009D69D5" w:rsidRDefault="009D69D5" w:rsidP="009D69D5">
      <w:pPr>
        <w:pStyle w:val="Paragraphedeliste"/>
        <w:spacing w:before="60" w:after="60"/>
        <w:jc w:val="both"/>
        <w:rPr>
          <w:rFonts w:ascii="Times New Roman" w:hAnsi="Times New Roman" w:cs="Times New Roman"/>
          <w:i/>
        </w:rPr>
      </w:pPr>
    </w:p>
    <w:p w14:paraId="19FAFA7A" w14:textId="77777777" w:rsidR="009D69D5" w:rsidRDefault="009D69D5" w:rsidP="00A10089">
      <w:pPr>
        <w:pStyle w:val="Paragraphedeliste"/>
        <w:numPr>
          <w:ilvl w:val="0"/>
          <w:numId w:val="9"/>
        </w:numPr>
        <w:spacing w:before="60" w:after="60"/>
        <w:jc w:val="both"/>
        <w:rPr>
          <w:rFonts w:ascii="Calibri" w:hAnsi="Calibri" w:cs="Calibri"/>
          <w:sz w:val="24"/>
          <w:szCs w:val="24"/>
        </w:rPr>
      </w:pPr>
      <w:r w:rsidRPr="00746D50">
        <w:rPr>
          <w:rFonts w:ascii="Times New Roman" w:hAnsi="Times New Roman" w:cs="Times New Roman"/>
          <w:b/>
          <w:i/>
          <w:sz w:val="24"/>
          <w:szCs w:val="24"/>
        </w:rPr>
        <w:t>Orientation vers l’impact</w:t>
      </w:r>
      <w:r w:rsidRPr="00746D50">
        <w:rPr>
          <w:rFonts w:ascii="Calibri" w:hAnsi="Calibri" w:cs="Calibri"/>
          <w:sz w:val="24"/>
          <w:szCs w:val="24"/>
        </w:rPr>
        <w:t xml:space="preserve"> </w:t>
      </w:r>
    </w:p>
    <w:p w14:paraId="4C67E58C" w14:textId="77777777" w:rsidR="00F71824" w:rsidRPr="00F71824" w:rsidRDefault="00F71824" w:rsidP="00A10089">
      <w:pPr>
        <w:pStyle w:val="Paragraphedeliste"/>
        <w:numPr>
          <w:ilvl w:val="0"/>
          <w:numId w:val="10"/>
        </w:numPr>
        <w:spacing w:before="60" w:after="60"/>
        <w:jc w:val="both"/>
        <w:rPr>
          <w:rFonts w:ascii="Times New Roman" w:hAnsi="Times New Roman" w:cs="Times New Roman"/>
          <w:i/>
          <w:sz w:val="24"/>
          <w:szCs w:val="24"/>
        </w:rPr>
      </w:pPr>
      <w:r w:rsidRPr="00F71824">
        <w:rPr>
          <w:rFonts w:ascii="Times New Roman" w:hAnsi="Times New Roman" w:cs="Times New Roman"/>
          <w:i/>
          <w:sz w:val="24"/>
          <w:szCs w:val="24"/>
        </w:rPr>
        <w:t>Dans quelle mesure les résultats escomptés par les Nations Unies sont-ils orientés vers l’impact du développement visé par le PDES 2019 - 2021 ?</w:t>
      </w:r>
    </w:p>
    <w:p w14:paraId="48DE13C9" w14:textId="77777777" w:rsidR="007E3BCE" w:rsidRPr="00FB3591" w:rsidRDefault="00F71824" w:rsidP="00A10089">
      <w:pPr>
        <w:pStyle w:val="Paragraphedeliste"/>
        <w:numPr>
          <w:ilvl w:val="0"/>
          <w:numId w:val="10"/>
        </w:numPr>
        <w:spacing w:before="60" w:after="60"/>
        <w:jc w:val="both"/>
        <w:rPr>
          <w:rFonts w:ascii="Times New Roman" w:hAnsi="Times New Roman" w:cs="Times New Roman"/>
          <w:i/>
          <w:sz w:val="24"/>
          <w:szCs w:val="24"/>
        </w:rPr>
      </w:pPr>
      <w:r w:rsidRPr="00F71824">
        <w:rPr>
          <w:rFonts w:ascii="Times New Roman" w:hAnsi="Times New Roman" w:cs="Times New Roman"/>
          <w:i/>
          <w:sz w:val="24"/>
          <w:szCs w:val="24"/>
        </w:rPr>
        <w:t>Dans quelle mesure les résultats obtenus au cours de la période couverte par l’évaluation sont-ils orientés vers l’impact du développement visé par le PDES 2019 - 2021 ?</w:t>
      </w:r>
    </w:p>
    <w:p w14:paraId="0AA9DD64" w14:textId="77777777" w:rsidR="00FB3591" w:rsidRDefault="0083494D" w:rsidP="00FB3591">
      <w:pPr>
        <w:pStyle w:val="Titre2"/>
        <w:spacing w:before="0" w:line="240" w:lineRule="auto"/>
        <w:jc w:val="both"/>
        <w:rPr>
          <w:rFonts w:ascii="Times New Roman" w:hAnsi="Times New Roman" w:cs="Times New Roman"/>
          <w:color w:val="000000" w:themeColor="text1"/>
          <w:sz w:val="22"/>
          <w:szCs w:val="22"/>
          <w:lang w:val="fr-FR"/>
        </w:rPr>
      </w:pPr>
      <w:bookmarkStart w:id="12" w:name="_Toc111463693"/>
      <w:bookmarkStart w:id="13" w:name="_Toc111996287"/>
      <w:r w:rsidRPr="00433BA0">
        <w:rPr>
          <w:rFonts w:ascii="Times New Roman" w:hAnsi="Times New Roman" w:cs="Times New Roman"/>
          <w:color w:val="000000" w:themeColor="text1"/>
          <w:sz w:val="22"/>
          <w:szCs w:val="22"/>
          <w:lang w:val="fr-FR"/>
        </w:rPr>
        <w:t>A propos de la portée et du champ de cette évaluation</w:t>
      </w:r>
      <w:r w:rsidRPr="00433BA0">
        <w:rPr>
          <w:rFonts w:ascii="Times New Roman" w:hAnsi="Times New Roman" w:cs="Times New Roman"/>
          <w:i/>
          <w:color w:val="000000" w:themeColor="text1"/>
          <w:sz w:val="22"/>
          <w:szCs w:val="22"/>
          <w:lang w:val="fr-FR"/>
        </w:rPr>
        <w:t xml:space="preserve">, </w:t>
      </w:r>
      <w:r>
        <w:rPr>
          <w:rFonts w:ascii="Times New Roman" w:hAnsi="Times New Roman" w:cs="Times New Roman"/>
          <w:color w:val="000000" w:themeColor="text1"/>
          <w:sz w:val="22"/>
          <w:szCs w:val="22"/>
          <w:lang w:val="fr-FR"/>
        </w:rPr>
        <w:t>les TDR</w:t>
      </w:r>
      <w:r w:rsidRPr="00433BA0">
        <w:rPr>
          <w:rFonts w:ascii="Times New Roman" w:hAnsi="Times New Roman" w:cs="Times New Roman"/>
          <w:color w:val="000000" w:themeColor="text1"/>
          <w:sz w:val="22"/>
          <w:szCs w:val="22"/>
          <w:lang w:val="fr-FR"/>
        </w:rPr>
        <w:t xml:space="preserve"> indiquent que</w:t>
      </w:r>
      <w:r>
        <w:rPr>
          <w:rFonts w:ascii="Times New Roman" w:hAnsi="Times New Roman" w:cs="Times New Roman"/>
          <w:color w:val="000000" w:themeColor="text1"/>
          <w:sz w:val="22"/>
          <w:szCs w:val="22"/>
          <w:lang w:val="fr-FR"/>
        </w:rPr>
        <w:t> :</w:t>
      </w:r>
      <w:bookmarkEnd w:id="12"/>
      <w:bookmarkEnd w:id="13"/>
    </w:p>
    <w:p w14:paraId="319EF0DD" w14:textId="77777777" w:rsidR="00FB3591" w:rsidRDefault="00FB3591" w:rsidP="00FB3591">
      <w:pPr>
        <w:pStyle w:val="Titre2"/>
        <w:spacing w:before="0" w:line="240" w:lineRule="auto"/>
        <w:jc w:val="both"/>
        <w:rPr>
          <w:rFonts w:asciiTheme="minorHAnsi" w:eastAsiaTheme="minorHAnsi" w:hAnsiTheme="minorHAnsi" w:cstheme="minorBidi"/>
          <w:color w:val="auto"/>
          <w:sz w:val="22"/>
          <w:szCs w:val="22"/>
          <w:lang w:val="fr-FR"/>
        </w:rPr>
      </w:pPr>
    </w:p>
    <w:p w14:paraId="398B1638" w14:textId="77777777" w:rsidR="0083494D" w:rsidRDefault="0083494D" w:rsidP="00E322F0">
      <w:pPr>
        <w:pStyle w:val="Titre2"/>
        <w:numPr>
          <w:ilvl w:val="0"/>
          <w:numId w:val="11"/>
        </w:numPr>
        <w:spacing w:before="0" w:line="240" w:lineRule="auto"/>
        <w:jc w:val="both"/>
        <w:rPr>
          <w:rFonts w:ascii="Times New Roman" w:hAnsi="Times New Roman" w:cs="Times New Roman"/>
          <w:i/>
          <w:color w:val="000000" w:themeColor="text1"/>
          <w:sz w:val="22"/>
          <w:szCs w:val="22"/>
          <w:lang w:val="fr-FR"/>
        </w:rPr>
      </w:pPr>
      <w:bookmarkStart w:id="14" w:name="_Toc111463694"/>
      <w:bookmarkStart w:id="15" w:name="_Toc111996288"/>
      <w:r w:rsidRPr="00433BA0">
        <w:rPr>
          <w:rFonts w:ascii="Times New Roman" w:hAnsi="Times New Roman" w:cs="Times New Roman"/>
          <w:b/>
          <w:i/>
          <w:color w:val="000000" w:themeColor="text1"/>
          <w:sz w:val="22"/>
          <w:szCs w:val="22"/>
          <w:lang w:val="fr-FR"/>
        </w:rPr>
        <w:t>La portée thématique</w:t>
      </w:r>
      <w:r w:rsidRPr="00F33B9E">
        <w:rPr>
          <w:rFonts w:ascii="Times New Roman" w:hAnsi="Times New Roman" w:cs="Times New Roman"/>
          <w:i/>
          <w:color w:val="000000" w:themeColor="text1"/>
          <w:sz w:val="22"/>
          <w:szCs w:val="22"/>
          <w:lang w:val="fr-FR"/>
        </w:rPr>
        <w:t xml:space="preserve"> sera axée sur les </w:t>
      </w:r>
      <w:r>
        <w:rPr>
          <w:rFonts w:ascii="Times New Roman" w:hAnsi="Times New Roman" w:cs="Times New Roman"/>
          <w:i/>
          <w:color w:val="000000" w:themeColor="text1"/>
          <w:sz w:val="22"/>
          <w:szCs w:val="22"/>
          <w:lang w:val="fr-FR"/>
        </w:rPr>
        <w:t>domaines stratégiques et les e</w:t>
      </w:r>
      <w:r w:rsidRPr="00F33B9E">
        <w:rPr>
          <w:rFonts w:ascii="Times New Roman" w:hAnsi="Times New Roman" w:cs="Times New Roman"/>
          <w:i/>
          <w:color w:val="000000" w:themeColor="text1"/>
          <w:sz w:val="22"/>
          <w:szCs w:val="22"/>
          <w:lang w:val="fr-FR"/>
        </w:rPr>
        <w:t>ffets, produit</w:t>
      </w:r>
      <w:r>
        <w:rPr>
          <w:rFonts w:ascii="Times New Roman" w:hAnsi="Times New Roman" w:cs="Times New Roman"/>
          <w:i/>
          <w:color w:val="000000" w:themeColor="text1"/>
          <w:sz w:val="22"/>
          <w:szCs w:val="22"/>
          <w:lang w:val="fr-FR"/>
        </w:rPr>
        <w:t>s correspondants </w:t>
      </w:r>
      <w:r w:rsidRPr="00F33B9E">
        <w:rPr>
          <w:rFonts w:ascii="Times New Roman" w:hAnsi="Times New Roman" w:cs="Times New Roman"/>
          <w:i/>
          <w:color w:val="000000" w:themeColor="text1"/>
          <w:sz w:val="22"/>
          <w:szCs w:val="22"/>
          <w:lang w:val="fr-FR"/>
        </w:rPr>
        <w:t xml:space="preserve">en évaluant la contribution de toutes les agences, fonds et programmes engagés dans la mise en œuvre </w:t>
      </w:r>
      <w:r>
        <w:rPr>
          <w:rFonts w:ascii="Times New Roman" w:hAnsi="Times New Roman" w:cs="Times New Roman"/>
          <w:i/>
          <w:color w:val="000000" w:themeColor="text1"/>
          <w:sz w:val="22"/>
          <w:szCs w:val="22"/>
          <w:lang w:val="fr-FR"/>
        </w:rPr>
        <w:t>de l’UNDAF au Niger ;</w:t>
      </w:r>
      <w:bookmarkEnd w:id="14"/>
      <w:bookmarkEnd w:id="15"/>
    </w:p>
    <w:p w14:paraId="27E02435" w14:textId="77777777" w:rsidR="0083494D" w:rsidRDefault="0083494D" w:rsidP="00A10089">
      <w:pPr>
        <w:pStyle w:val="Titre2"/>
        <w:numPr>
          <w:ilvl w:val="0"/>
          <w:numId w:val="1"/>
        </w:numPr>
        <w:spacing w:before="0" w:line="240" w:lineRule="auto"/>
        <w:jc w:val="both"/>
        <w:rPr>
          <w:color w:val="000000" w:themeColor="text1"/>
          <w:sz w:val="22"/>
          <w:szCs w:val="22"/>
          <w:lang w:val="fr-FR"/>
        </w:rPr>
      </w:pPr>
      <w:bookmarkStart w:id="16" w:name="_Toc111463695"/>
      <w:bookmarkStart w:id="17" w:name="_Toc111996289"/>
      <w:r w:rsidRPr="00433BA0">
        <w:rPr>
          <w:rFonts w:ascii="Times New Roman" w:hAnsi="Times New Roman" w:cs="Times New Roman"/>
          <w:b/>
          <w:i/>
          <w:color w:val="000000" w:themeColor="text1"/>
          <w:sz w:val="22"/>
          <w:szCs w:val="22"/>
          <w:lang w:val="fr-FR"/>
        </w:rPr>
        <w:t>Le champ couvert</w:t>
      </w:r>
      <w:r w:rsidRPr="00F33B9E">
        <w:rPr>
          <w:rFonts w:ascii="Times New Roman" w:hAnsi="Times New Roman" w:cs="Times New Roman"/>
          <w:i/>
          <w:color w:val="000000" w:themeColor="text1"/>
          <w:sz w:val="22"/>
          <w:szCs w:val="22"/>
          <w:lang w:val="fr-FR"/>
        </w:rPr>
        <w:t xml:space="preserve"> par l'évaluation comprend l'examen des principes de programmation de l'UNDAF (approche fondée sur les droits de l'homme, égalité des sexes, durabilité environnementale, gestion axée sur les résultats, développement des capacités, etc.), des stratégies globales spécifiques aux Effets /Produits incluses dans l'UNDAF</w:t>
      </w:r>
      <w:r>
        <w:rPr>
          <w:color w:val="000000" w:themeColor="text1"/>
          <w:sz w:val="22"/>
          <w:szCs w:val="22"/>
          <w:lang w:val="fr-FR"/>
        </w:rPr>
        <w:t> ;</w:t>
      </w:r>
      <w:bookmarkEnd w:id="16"/>
      <w:bookmarkEnd w:id="17"/>
    </w:p>
    <w:p w14:paraId="5CD9D221" w14:textId="77777777" w:rsidR="0083494D" w:rsidRDefault="0083494D" w:rsidP="00A10089">
      <w:pPr>
        <w:pStyle w:val="Titre2"/>
        <w:numPr>
          <w:ilvl w:val="0"/>
          <w:numId w:val="1"/>
        </w:numPr>
        <w:spacing w:before="0" w:line="240" w:lineRule="auto"/>
        <w:jc w:val="both"/>
        <w:rPr>
          <w:rFonts w:ascii="Times New Roman" w:hAnsi="Times New Roman" w:cs="Times New Roman"/>
          <w:b/>
          <w:i/>
          <w:color w:val="000000" w:themeColor="text1"/>
          <w:sz w:val="22"/>
          <w:szCs w:val="22"/>
          <w:lang w:val="fr-FR"/>
        </w:rPr>
      </w:pPr>
      <w:bookmarkStart w:id="18" w:name="_Toc111463696"/>
      <w:bookmarkStart w:id="19" w:name="_Toc111996290"/>
      <w:r w:rsidRPr="00433BA0">
        <w:rPr>
          <w:rFonts w:ascii="Times New Roman" w:hAnsi="Times New Roman" w:cs="Times New Roman"/>
          <w:b/>
          <w:i/>
          <w:color w:val="000000" w:themeColor="text1"/>
          <w:sz w:val="22"/>
          <w:szCs w:val="22"/>
          <w:lang w:val="fr-FR"/>
        </w:rPr>
        <w:t>La zone géographique</w:t>
      </w:r>
      <w:r w:rsidRPr="00F33B9E">
        <w:rPr>
          <w:rFonts w:ascii="Times New Roman" w:hAnsi="Times New Roman" w:cs="Times New Roman"/>
          <w:i/>
          <w:color w:val="000000" w:themeColor="text1"/>
          <w:sz w:val="22"/>
          <w:szCs w:val="22"/>
          <w:lang w:val="fr-FR"/>
        </w:rPr>
        <w:t xml:space="preserve"> couverte par l'évaluation comprend les niveaux national et régional. Toutes les régions administratives seront couvertes</w:t>
      </w:r>
      <w:r>
        <w:rPr>
          <w:rFonts w:ascii="Times New Roman" w:hAnsi="Times New Roman" w:cs="Times New Roman"/>
          <w:b/>
          <w:i/>
          <w:color w:val="000000" w:themeColor="text1"/>
          <w:sz w:val="22"/>
          <w:szCs w:val="22"/>
          <w:lang w:val="fr-FR"/>
        </w:rPr>
        <w:t> ;</w:t>
      </w:r>
      <w:bookmarkEnd w:id="18"/>
      <w:bookmarkEnd w:id="19"/>
      <w:r>
        <w:rPr>
          <w:rFonts w:ascii="Times New Roman" w:hAnsi="Times New Roman" w:cs="Times New Roman"/>
          <w:b/>
          <w:i/>
          <w:color w:val="000000" w:themeColor="text1"/>
          <w:sz w:val="22"/>
          <w:szCs w:val="22"/>
          <w:lang w:val="fr-FR"/>
        </w:rPr>
        <w:t xml:space="preserve"> </w:t>
      </w:r>
    </w:p>
    <w:p w14:paraId="2B5F23C4" w14:textId="77777777" w:rsidR="0083494D" w:rsidRDefault="0083494D" w:rsidP="00A10089">
      <w:pPr>
        <w:pStyle w:val="Titre2"/>
        <w:numPr>
          <w:ilvl w:val="0"/>
          <w:numId w:val="1"/>
        </w:numPr>
        <w:spacing w:before="0" w:line="240" w:lineRule="auto"/>
        <w:jc w:val="both"/>
        <w:rPr>
          <w:rFonts w:asciiTheme="minorHAnsi" w:eastAsiaTheme="minorEastAsia" w:hAnsiTheme="minorHAnsi" w:cstheme="minorBidi"/>
          <w:color w:val="000000" w:themeColor="text1"/>
          <w:sz w:val="22"/>
          <w:szCs w:val="22"/>
          <w:lang w:val="fr-FR"/>
        </w:rPr>
      </w:pPr>
      <w:bookmarkStart w:id="20" w:name="_Toc111463697"/>
      <w:bookmarkStart w:id="21" w:name="_Toc111996291"/>
      <w:r w:rsidRPr="00433BA0">
        <w:rPr>
          <w:rFonts w:ascii="Times New Roman" w:hAnsi="Times New Roman" w:cs="Times New Roman"/>
          <w:b/>
          <w:i/>
          <w:color w:val="000000" w:themeColor="text1"/>
          <w:sz w:val="22"/>
          <w:szCs w:val="22"/>
          <w:lang w:val="fr-FR"/>
        </w:rPr>
        <w:t>Le nombre exact d’entités administratives et sites</w:t>
      </w:r>
      <w:r w:rsidRPr="00F33B9E">
        <w:rPr>
          <w:rFonts w:ascii="Times New Roman" w:hAnsi="Times New Roman" w:cs="Times New Roman"/>
          <w:i/>
          <w:color w:val="000000" w:themeColor="text1"/>
          <w:sz w:val="22"/>
          <w:szCs w:val="22"/>
          <w:lang w:val="fr-FR"/>
        </w:rPr>
        <w:t xml:space="preserve"> à visiter sera déterminé par l’équipe d’évaluateurs dans l’offre technique conformément à la stratégie d’échantillonnage retenue comme étant la plus adéquate p</w:t>
      </w:r>
      <w:bookmarkStart w:id="22" w:name="_Hlk16082911"/>
      <w:r>
        <w:rPr>
          <w:rFonts w:ascii="Times New Roman" w:hAnsi="Times New Roman" w:cs="Times New Roman"/>
          <w:i/>
          <w:color w:val="000000" w:themeColor="text1"/>
          <w:sz w:val="22"/>
          <w:szCs w:val="22"/>
          <w:lang w:val="fr-FR"/>
        </w:rPr>
        <w:t>our fournir des preuves robustes ;</w:t>
      </w:r>
      <w:bookmarkEnd w:id="20"/>
      <w:bookmarkEnd w:id="21"/>
      <w:r>
        <w:rPr>
          <w:rFonts w:ascii="Times New Roman" w:hAnsi="Times New Roman" w:cs="Times New Roman"/>
          <w:i/>
          <w:color w:val="000000" w:themeColor="text1"/>
          <w:sz w:val="22"/>
          <w:szCs w:val="22"/>
          <w:lang w:val="fr-FR"/>
        </w:rPr>
        <w:t xml:space="preserve"> </w:t>
      </w:r>
      <w:r w:rsidRPr="00F33B9E">
        <w:rPr>
          <w:rFonts w:asciiTheme="minorHAnsi" w:eastAsiaTheme="minorEastAsia" w:hAnsiTheme="minorHAnsi" w:cstheme="minorBidi"/>
          <w:color w:val="000000" w:themeColor="text1"/>
          <w:sz w:val="22"/>
          <w:szCs w:val="22"/>
          <w:lang w:val="fr-FR"/>
        </w:rPr>
        <w:t xml:space="preserve"> </w:t>
      </w:r>
    </w:p>
    <w:p w14:paraId="7BEBDFA1" w14:textId="77777777" w:rsidR="00FB3591" w:rsidRPr="00FB3591" w:rsidRDefault="0083494D" w:rsidP="00A10089">
      <w:pPr>
        <w:pStyle w:val="Titre2"/>
        <w:numPr>
          <w:ilvl w:val="0"/>
          <w:numId w:val="1"/>
        </w:numPr>
        <w:spacing w:before="0" w:line="240" w:lineRule="auto"/>
        <w:jc w:val="both"/>
        <w:rPr>
          <w:lang w:val="fr-FR"/>
        </w:rPr>
      </w:pPr>
      <w:bookmarkStart w:id="23" w:name="_Toc111463698"/>
      <w:bookmarkStart w:id="24" w:name="_Toc111996292"/>
      <w:bookmarkEnd w:id="22"/>
      <w:r w:rsidRPr="00433BA0">
        <w:rPr>
          <w:rFonts w:ascii="Times New Roman" w:eastAsiaTheme="minorEastAsia" w:hAnsi="Times New Roman" w:cs="Times New Roman"/>
          <w:b/>
          <w:i/>
          <w:color w:val="000000" w:themeColor="text1"/>
          <w:sz w:val="22"/>
          <w:szCs w:val="22"/>
          <w:lang w:val="fr-FR"/>
        </w:rPr>
        <w:t>La période de mise en œuvre couverte par l’évaluation</w:t>
      </w:r>
      <w:r>
        <w:rPr>
          <w:rFonts w:ascii="Times New Roman" w:eastAsiaTheme="minorEastAsia" w:hAnsi="Times New Roman" w:cs="Times New Roman"/>
          <w:i/>
          <w:color w:val="000000" w:themeColor="text1"/>
          <w:sz w:val="22"/>
          <w:szCs w:val="22"/>
          <w:lang w:val="fr-FR"/>
        </w:rPr>
        <w:t xml:space="preserve"> s’étend </w:t>
      </w:r>
      <w:r w:rsidRPr="00F33B9E">
        <w:rPr>
          <w:rFonts w:ascii="Times New Roman" w:eastAsiaTheme="minorEastAsia" w:hAnsi="Times New Roman" w:cs="Times New Roman"/>
          <w:i/>
          <w:color w:val="000000" w:themeColor="text1"/>
          <w:sz w:val="22"/>
          <w:szCs w:val="22"/>
          <w:lang w:val="fr-FR"/>
        </w:rPr>
        <w:t xml:space="preserve">de janvier 2019 à </w:t>
      </w:r>
      <w:r>
        <w:rPr>
          <w:rFonts w:ascii="Times New Roman" w:eastAsiaTheme="minorEastAsia" w:hAnsi="Times New Roman" w:cs="Times New Roman"/>
          <w:i/>
          <w:color w:val="000000" w:themeColor="text1"/>
          <w:sz w:val="22"/>
          <w:szCs w:val="22"/>
          <w:lang w:val="fr-FR"/>
        </w:rPr>
        <w:t xml:space="preserve">décembre </w:t>
      </w:r>
      <w:r w:rsidRPr="00F33B9E">
        <w:rPr>
          <w:rFonts w:ascii="Times New Roman" w:eastAsiaTheme="minorEastAsia" w:hAnsi="Times New Roman" w:cs="Times New Roman"/>
          <w:i/>
          <w:color w:val="000000" w:themeColor="text1"/>
          <w:sz w:val="22"/>
          <w:szCs w:val="22"/>
          <w:lang w:val="fr-FR"/>
        </w:rPr>
        <w:t>2021</w:t>
      </w:r>
      <w:r w:rsidRPr="00F33B9E">
        <w:rPr>
          <w:lang w:val="fr-FR"/>
        </w:rPr>
        <w:t>.</w:t>
      </w:r>
      <w:bookmarkEnd w:id="23"/>
      <w:bookmarkEnd w:id="24"/>
    </w:p>
    <w:p w14:paraId="22EF23FE" w14:textId="77777777" w:rsidR="006372C8" w:rsidRDefault="00FB3591" w:rsidP="00132D13">
      <w:pPr>
        <w:jc w:val="both"/>
        <w:rPr>
          <w:rFonts w:ascii="Times New Roman" w:hAnsi="Times New Roman"/>
        </w:rPr>
      </w:pPr>
      <w:r>
        <w:rPr>
          <w:rFonts w:ascii="Times New Roman" w:hAnsi="Times New Roman" w:cs="Times New Roman"/>
          <w:lang w:eastAsia="zh-CN"/>
        </w:rPr>
        <w:t xml:space="preserve">Pour répondre à ces questions évaluatives, cette évaluation finale a été </w:t>
      </w:r>
      <w:r w:rsidR="00132D13">
        <w:rPr>
          <w:rFonts w:ascii="Times New Roman" w:hAnsi="Times New Roman" w:cs="Times New Roman"/>
          <w:lang w:eastAsia="zh-CN"/>
        </w:rPr>
        <w:t>guidée</w:t>
      </w:r>
      <w:r>
        <w:rPr>
          <w:rFonts w:ascii="Times New Roman" w:hAnsi="Times New Roman" w:cs="Times New Roman"/>
          <w:lang w:eastAsia="zh-CN"/>
        </w:rPr>
        <w:t xml:space="preserve"> par les principes programmatiques des Nations Unies. </w:t>
      </w:r>
      <w:r w:rsidR="00132D13">
        <w:rPr>
          <w:rFonts w:ascii="Times New Roman" w:hAnsi="Times New Roman" w:cs="Times New Roman"/>
          <w:lang w:eastAsia="zh-CN"/>
        </w:rPr>
        <w:t>Elle a utilisé une combinaison</w:t>
      </w:r>
      <w:r w:rsidR="00132D13" w:rsidRPr="00132D13">
        <w:rPr>
          <w:rFonts w:ascii="Times New Roman" w:hAnsi="Times New Roman"/>
          <w:b/>
          <w:i/>
        </w:rPr>
        <w:t xml:space="preserve"> </w:t>
      </w:r>
      <w:r w:rsidR="00132D13" w:rsidRPr="00132D13">
        <w:rPr>
          <w:rFonts w:ascii="Times New Roman" w:hAnsi="Times New Roman"/>
        </w:rPr>
        <w:t>des méthodes quantitatives et qualitatives pour la collecte et l’analyse des données. Elle a privilégié la revue documentaire, la conduite des entretiens et l’observation directe à travers les visites de terrain</w:t>
      </w:r>
      <w:r w:rsidR="00132D13">
        <w:rPr>
          <w:rFonts w:ascii="Times New Roman" w:hAnsi="Times New Roman"/>
        </w:rPr>
        <w:t xml:space="preserve"> dans quelques zones d’intervention du SNU. </w:t>
      </w:r>
      <w:r w:rsidR="00132D13" w:rsidRPr="00132D13">
        <w:rPr>
          <w:rFonts w:ascii="Times New Roman" w:hAnsi="Times New Roman"/>
        </w:rPr>
        <w:t>Elle a accordé une attention particulière à la triangulation niveaux des sources des données pour s’assurer de la fiabilité des informations recueillies.</w:t>
      </w:r>
    </w:p>
    <w:p w14:paraId="4B448E88" w14:textId="77777777" w:rsidR="002E4F66" w:rsidRDefault="00D07279" w:rsidP="00132D13">
      <w:pPr>
        <w:jc w:val="both"/>
        <w:rPr>
          <w:rFonts w:ascii="Times New Roman" w:hAnsi="Times New Roman"/>
        </w:rPr>
      </w:pPr>
      <w:r>
        <w:rPr>
          <w:rFonts w:ascii="Times New Roman" w:hAnsi="Times New Roman"/>
        </w:rPr>
        <w:t xml:space="preserve">En définitive, le présent rapport montre que l’évaluation </w:t>
      </w:r>
      <w:r w:rsidR="00BF32A2">
        <w:rPr>
          <w:rFonts w:ascii="Times New Roman" w:hAnsi="Times New Roman"/>
        </w:rPr>
        <w:t xml:space="preserve">finale </w:t>
      </w:r>
      <w:r>
        <w:rPr>
          <w:rFonts w:ascii="Times New Roman" w:hAnsi="Times New Roman"/>
        </w:rPr>
        <w:t xml:space="preserve">a couvert la portée thématique, le champ et la période indiqués dans les TDR. </w:t>
      </w:r>
      <w:r w:rsidR="000B0630">
        <w:rPr>
          <w:rFonts w:ascii="Times New Roman" w:hAnsi="Times New Roman"/>
        </w:rPr>
        <w:t xml:space="preserve">Il apporte des réponses fondées sur les évidences à la plupart des questions évaluatives. </w:t>
      </w:r>
      <w:r>
        <w:rPr>
          <w:rFonts w:ascii="Times New Roman" w:hAnsi="Times New Roman"/>
        </w:rPr>
        <w:t xml:space="preserve">Cependant, </w:t>
      </w:r>
      <w:r w:rsidR="000B0630">
        <w:rPr>
          <w:rFonts w:ascii="Times New Roman" w:hAnsi="Times New Roman"/>
        </w:rPr>
        <w:t>l’appréciation de l’efficacité et de l’efficience a été limitée par l’absence des données</w:t>
      </w:r>
      <w:r w:rsidR="00BF32A2">
        <w:rPr>
          <w:rFonts w:ascii="Times New Roman" w:hAnsi="Times New Roman"/>
        </w:rPr>
        <w:t xml:space="preserve"> récentes et désagrégées sur quelques indicateurs</w:t>
      </w:r>
      <w:r w:rsidR="000B0630">
        <w:rPr>
          <w:rFonts w:ascii="Times New Roman" w:hAnsi="Times New Roman"/>
        </w:rPr>
        <w:t xml:space="preserve">. En clair, en analysant </w:t>
      </w:r>
      <w:r w:rsidR="00BF32A2">
        <w:rPr>
          <w:rFonts w:ascii="Times New Roman" w:hAnsi="Times New Roman"/>
        </w:rPr>
        <w:t>les rapports bilan des effets et d’autres rapports</w:t>
      </w:r>
      <w:r w:rsidR="00CA4EB2">
        <w:rPr>
          <w:rFonts w:ascii="Times New Roman" w:hAnsi="Times New Roman"/>
        </w:rPr>
        <w:t>,</w:t>
      </w:r>
      <w:r w:rsidR="000B0630">
        <w:rPr>
          <w:rFonts w:ascii="Times New Roman" w:hAnsi="Times New Roman"/>
        </w:rPr>
        <w:t xml:space="preserve"> il a été constaté que </w:t>
      </w:r>
      <w:r w:rsidR="00BF32A2">
        <w:rPr>
          <w:rFonts w:ascii="Times New Roman" w:hAnsi="Times New Roman"/>
        </w:rPr>
        <w:t xml:space="preserve">le manque des </w:t>
      </w:r>
      <w:r w:rsidR="000B0630">
        <w:rPr>
          <w:rFonts w:ascii="Times New Roman" w:hAnsi="Times New Roman"/>
        </w:rPr>
        <w:t>données</w:t>
      </w:r>
      <w:r w:rsidR="000B0630" w:rsidRPr="000B0630">
        <w:rPr>
          <w:rFonts w:ascii="Times New Roman" w:hAnsi="Times New Roman"/>
        </w:rPr>
        <w:t xml:space="preserve"> </w:t>
      </w:r>
      <w:r w:rsidR="000B0630">
        <w:rPr>
          <w:rFonts w:ascii="Times New Roman" w:hAnsi="Times New Roman"/>
        </w:rPr>
        <w:t>quantitatives et qualitatives</w:t>
      </w:r>
      <w:r w:rsidR="00BF32A2">
        <w:rPr>
          <w:rFonts w:ascii="Times New Roman" w:hAnsi="Times New Roman"/>
        </w:rPr>
        <w:t xml:space="preserve"> nécessaires pour apprécier </w:t>
      </w:r>
      <w:r w:rsidR="0008029B">
        <w:rPr>
          <w:rFonts w:ascii="Times New Roman" w:hAnsi="Times New Roman"/>
        </w:rPr>
        <w:t>obje</w:t>
      </w:r>
      <w:r w:rsidR="00CA4EB2">
        <w:rPr>
          <w:rFonts w:ascii="Times New Roman" w:hAnsi="Times New Roman"/>
        </w:rPr>
        <w:t>ctivement les progrès enregistré</w:t>
      </w:r>
      <w:r w:rsidR="00BF32A2">
        <w:rPr>
          <w:rFonts w:ascii="Times New Roman" w:hAnsi="Times New Roman"/>
        </w:rPr>
        <w:t>s vers l’atteinte de certaines</w:t>
      </w:r>
      <w:r w:rsidR="0008029B">
        <w:rPr>
          <w:rFonts w:ascii="Times New Roman" w:hAnsi="Times New Roman"/>
        </w:rPr>
        <w:t xml:space="preserve"> cibles des effets et des produits. En outre, </w:t>
      </w:r>
      <w:r>
        <w:rPr>
          <w:rFonts w:ascii="Times New Roman" w:hAnsi="Times New Roman"/>
        </w:rPr>
        <w:t xml:space="preserve">la zone géographique notamment les régions administratives et le nombre d’entités administratives visitées ont fait l’objet d’une sélection en </w:t>
      </w:r>
      <w:r w:rsidR="0008029B">
        <w:rPr>
          <w:rFonts w:ascii="Times New Roman" w:hAnsi="Times New Roman"/>
        </w:rPr>
        <w:t xml:space="preserve">tenant compte de quelques critères et </w:t>
      </w:r>
      <w:r>
        <w:rPr>
          <w:rFonts w:ascii="Times New Roman" w:hAnsi="Times New Roman"/>
        </w:rPr>
        <w:t>de certaines contraintes notamment l’insécurité persistante dans certaines zones d’intervention des Nations Unies, les contraintes financières</w:t>
      </w:r>
      <w:r w:rsidR="0008029B">
        <w:rPr>
          <w:rFonts w:ascii="Times New Roman" w:hAnsi="Times New Roman"/>
        </w:rPr>
        <w:t xml:space="preserve"> et le retard pris dans</w:t>
      </w:r>
      <w:r w:rsidR="000B0630">
        <w:rPr>
          <w:rFonts w:ascii="Times New Roman" w:hAnsi="Times New Roman"/>
        </w:rPr>
        <w:t xml:space="preserve"> l’organisation et le déploiement des consultants sur le terrain. </w:t>
      </w:r>
      <w:r w:rsidR="00CD490E">
        <w:rPr>
          <w:rFonts w:ascii="Times New Roman" w:hAnsi="Times New Roman"/>
        </w:rPr>
        <w:t>Il convient néanmoins de signaler que la réalisation de l’évaluation finale a bénéficié d’un</w:t>
      </w:r>
      <w:r w:rsidR="00CA4EB2">
        <w:rPr>
          <w:rFonts w:ascii="Times New Roman" w:hAnsi="Times New Roman"/>
        </w:rPr>
        <w:t xml:space="preserve"> appui considérable des agences particulièrement </w:t>
      </w:r>
      <w:r w:rsidR="00CD490E">
        <w:rPr>
          <w:rFonts w:ascii="Times New Roman" w:hAnsi="Times New Roman"/>
        </w:rPr>
        <w:t xml:space="preserve">du groupe technique suivi et évaluation et du Bureau du Coordonnateur </w:t>
      </w:r>
      <w:r w:rsidR="00194242">
        <w:rPr>
          <w:rFonts w:ascii="Times New Roman" w:hAnsi="Times New Roman"/>
        </w:rPr>
        <w:t>résident</w:t>
      </w:r>
      <w:r w:rsidR="00CA4EB2">
        <w:rPr>
          <w:rFonts w:ascii="Times New Roman" w:hAnsi="Times New Roman"/>
        </w:rPr>
        <w:t>.</w:t>
      </w:r>
      <w:r w:rsidR="00CD490E">
        <w:rPr>
          <w:rFonts w:ascii="Times New Roman" w:hAnsi="Times New Roman"/>
        </w:rPr>
        <w:t xml:space="preserve"> </w:t>
      </w:r>
      <w:r w:rsidR="00CA4EB2">
        <w:rPr>
          <w:rFonts w:ascii="Times New Roman" w:hAnsi="Times New Roman"/>
        </w:rPr>
        <w:t>L</w:t>
      </w:r>
      <w:r w:rsidR="00CD490E">
        <w:rPr>
          <w:rFonts w:ascii="Times New Roman" w:hAnsi="Times New Roman"/>
        </w:rPr>
        <w:t xml:space="preserve">a collaboration </w:t>
      </w:r>
      <w:r w:rsidR="00CA4EB2">
        <w:rPr>
          <w:rFonts w:ascii="Times New Roman" w:hAnsi="Times New Roman"/>
        </w:rPr>
        <w:t>avec l</w:t>
      </w:r>
      <w:r w:rsidR="00CD490E">
        <w:rPr>
          <w:rFonts w:ascii="Times New Roman" w:hAnsi="Times New Roman"/>
        </w:rPr>
        <w:t xml:space="preserve">es partenaires nationaux notamment </w:t>
      </w:r>
      <w:r w:rsidR="00CA4EB2">
        <w:rPr>
          <w:rFonts w:ascii="Times New Roman" w:hAnsi="Times New Roman"/>
        </w:rPr>
        <w:t>l</w:t>
      </w:r>
      <w:r w:rsidR="000E738F">
        <w:rPr>
          <w:rFonts w:ascii="Times New Roman" w:hAnsi="Times New Roman"/>
        </w:rPr>
        <w:t>es ministère</w:t>
      </w:r>
      <w:r w:rsidR="00CA4EB2">
        <w:rPr>
          <w:rFonts w:ascii="Times New Roman" w:hAnsi="Times New Roman"/>
        </w:rPr>
        <w:t>s et l</w:t>
      </w:r>
      <w:r w:rsidR="000E738F">
        <w:rPr>
          <w:rFonts w:ascii="Times New Roman" w:hAnsi="Times New Roman"/>
        </w:rPr>
        <w:t xml:space="preserve">es autres institutions partenaires </w:t>
      </w:r>
      <w:r w:rsidR="00CA4EB2">
        <w:rPr>
          <w:rFonts w:ascii="Times New Roman" w:hAnsi="Times New Roman"/>
        </w:rPr>
        <w:t>a été fructueuse.</w:t>
      </w:r>
    </w:p>
    <w:p w14:paraId="201CC748" w14:textId="77777777" w:rsidR="002E4F66" w:rsidRDefault="002E4F66" w:rsidP="00132D13">
      <w:pPr>
        <w:jc w:val="both"/>
        <w:rPr>
          <w:rFonts w:ascii="Times New Roman" w:hAnsi="Times New Roman"/>
        </w:rPr>
      </w:pPr>
      <w:r>
        <w:rPr>
          <w:rFonts w:ascii="Times New Roman" w:hAnsi="Times New Roman"/>
        </w:rPr>
        <w:t xml:space="preserve">Le présent rapport de l’évaluation finale est structuré en </w:t>
      </w:r>
      <w:r w:rsidR="006B5D6C">
        <w:rPr>
          <w:rFonts w:ascii="Times New Roman" w:hAnsi="Times New Roman"/>
        </w:rPr>
        <w:t>huit</w:t>
      </w:r>
      <w:r>
        <w:rPr>
          <w:rFonts w:ascii="Times New Roman" w:hAnsi="Times New Roman"/>
        </w:rPr>
        <w:t xml:space="preserve"> points :</w:t>
      </w:r>
    </w:p>
    <w:p w14:paraId="0B15E0C3" w14:textId="77777777" w:rsidR="00F96770" w:rsidRPr="006B5D6C" w:rsidRDefault="00F96770" w:rsidP="00E322F0">
      <w:pPr>
        <w:pStyle w:val="Paragraphedeliste"/>
        <w:numPr>
          <w:ilvl w:val="0"/>
          <w:numId w:val="12"/>
        </w:numPr>
        <w:jc w:val="both"/>
        <w:rPr>
          <w:rFonts w:ascii="Times New Roman" w:hAnsi="Times New Roman"/>
          <w:i/>
        </w:rPr>
      </w:pPr>
      <w:r w:rsidRPr="006B5D6C">
        <w:rPr>
          <w:rFonts w:ascii="Times New Roman" w:hAnsi="Times New Roman"/>
          <w:i/>
        </w:rPr>
        <w:t>Le premier décrit succinctement le contexte de mise en œuvre de l’UNDAF 2019 - 2021 ;</w:t>
      </w:r>
    </w:p>
    <w:p w14:paraId="615C56E1" w14:textId="77777777" w:rsidR="00F96770" w:rsidRPr="006B5D6C" w:rsidRDefault="00F96770" w:rsidP="00E322F0">
      <w:pPr>
        <w:pStyle w:val="Paragraphedeliste"/>
        <w:numPr>
          <w:ilvl w:val="0"/>
          <w:numId w:val="12"/>
        </w:numPr>
        <w:jc w:val="both"/>
        <w:rPr>
          <w:rFonts w:ascii="Times New Roman" w:hAnsi="Times New Roman"/>
          <w:i/>
        </w:rPr>
      </w:pPr>
      <w:r w:rsidRPr="006B5D6C">
        <w:rPr>
          <w:rFonts w:ascii="Times New Roman" w:hAnsi="Times New Roman"/>
          <w:i/>
        </w:rPr>
        <w:t>Le deuxième point fait une p</w:t>
      </w:r>
      <w:r w:rsidR="00D960EE">
        <w:rPr>
          <w:rFonts w:ascii="Times New Roman" w:hAnsi="Times New Roman"/>
          <w:i/>
        </w:rPr>
        <w:t>résentation succincte de l’UNDAF</w:t>
      </w:r>
      <w:r w:rsidRPr="006B5D6C">
        <w:rPr>
          <w:rFonts w:ascii="Times New Roman" w:hAnsi="Times New Roman"/>
          <w:i/>
        </w:rPr>
        <w:t xml:space="preserve"> 2019 - 2021 en tant qu’objet de l’évaluation finale ;</w:t>
      </w:r>
    </w:p>
    <w:p w14:paraId="2E7DDEDD" w14:textId="77777777" w:rsidR="00F96770" w:rsidRPr="006B5D6C" w:rsidRDefault="00F96770" w:rsidP="00E322F0">
      <w:pPr>
        <w:pStyle w:val="Paragraphedeliste"/>
        <w:numPr>
          <w:ilvl w:val="0"/>
          <w:numId w:val="12"/>
        </w:numPr>
        <w:jc w:val="both"/>
        <w:rPr>
          <w:rFonts w:ascii="Times New Roman" w:hAnsi="Times New Roman"/>
          <w:i/>
        </w:rPr>
      </w:pPr>
      <w:r w:rsidRPr="006B5D6C">
        <w:rPr>
          <w:rFonts w:ascii="Times New Roman" w:hAnsi="Times New Roman"/>
          <w:i/>
        </w:rPr>
        <w:t>Le troisième point porte sur l’</w:t>
      </w:r>
      <w:proofErr w:type="spellStart"/>
      <w:r w:rsidRPr="006B5D6C">
        <w:rPr>
          <w:rFonts w:ascii="Times New Roman" w:hAnsi="Times New Roman"/>
          <w:i/>
        </w:rPr>
        <w:t>évaluabilité</w:t>
      </w:r>
      <w:proofErr w:type="spellEnd"/>
      <w:r w:rsidRPr="006B5D6C">
        <w:rPr>
          <w:rFonts w:ascii="Times New Roman" w:hAnsi="Times New Roman"/>
          <w:i/>
        </w:rPr>
        <w:t xml:space="preserve"> de l’UNDAF 2019 - 2021 ;</w:t>
      </w:r>
    </w:p>
    <w:p w14:paraId="2DDB980E" w14:textId="77777777" w:rsidR="00F96770" w:rsidRPr="006B5D6C" w:rsidRDefault="00F96770" w:rsidP="00E322F0">
      <w:pPr>
        <w:pStyle w:val="Paragraphedeliste"/>
        <w:numPr>
          <w:ilvl w:val="0"/>
          <w:numId w:val="12"/>
        </w:numPr>
        <w:jc w:val="both"/>
        <w:rPr>
          <w:rFonts w:ascii="Times New Roman" w:hAnsi="Times New Roman"/>
          <w:i/>
        </w:rPr>
      </w:pPr>
      <w:r w:rsidRPr="006B5D6C">
        <w:rPr>
          <w:rFonts w:ascii="Times New Roman" w:hAnsi="Times New Roman"/>
          <w:i/>
        </w:rPr>
        <w:t>Le quatrième point s’appesantit sur la description de la méthodologie ;</w:t>
      </w:r>
    </w:p>
    <w:p w14:paraId="5C652DC5" w14:textId="77777777" w:rsidR="00F96770" w:rsidRPr="006B5D6C" w:rsidRDefault="00F96770" w:rsidP="00E322F0">
      <w:pPr>
        <w:pStyle w:val="Paragraphedeliste"/>
        <w:numPr>
          <w:ilvl w:val="0"/>
          <w:numId w:val="12"/>
        </w:numPr>
        <w:jc w:val="both"/>
        <w:rPr>
          <w:rFonts w:ascii="Times New Roman" w:hAnsi="Times New Roman"/>
          <w:i/>
        </w:rPr>
      </w:pPr>
      <w:r w:rsidRPr="006B5D6C">
        <w:rPr>
          <w:rFonts w:ascii="Times New Roman" w:hAnsi="Times New Roman"/>
          <w:i/>
        </w:rPr>
        <w:t xml:space="preserve">Le cinquième point se concentre sur les constatations ; </w:t>
      </w:r>
    </w:p>
    <w:p w14:paraId="3099D2DB" w14:textId="77777777" w:rsidR="00F96770" w:rsidRPr="006B5D6C" w:rsidRDefault="00F96770" w:rsidP="00E322F0">
      <w:pPr>
        <w:pStyle w:val="Paragraphedeliste"/>
        <w:numPr>
          <w:ilvl w:val="0"/>
          <w:numId w:val="12"/>
        </w:numPr>
        <w:jc w:val="both"/>
        <w:rPr>
          <w:rFonts w:ascii="Times New Roman" w:hAnsi="Times New Roman"/>
          <w:i/>
        </w:rPr>
      </w:pPr>
      <w:r w:rsidRPr="006B5D6C">
        <w:rPr>
          <w:rFonts w:ascii="Times New Roman" w:hAnsi="Times New Roman"/>
          <w:i/>
        </w:rPr>
        <w:t xml:space="preserve">Le sixième point </w:t>
      </w:r>
      <w:r w:rsidR="006B5D6C">
        <w:rPr>
          <w:rFonts w:ascii="Times New Roman" w:hAnsi="Times New Roman"/>
          <w:i/>
        </w:rPr>
        <w:t>rend compte d</w:t>
      </w:r>
      <w:r w:rsidRPr="006B5D6C">
        <w:rPr>
          <w:rFonts w:ascii="Times New Roman" w:hAnsi="Times New Roman"/>
          <w:i/>
        </w:rPr>
        <w:t>es conclusions ;</w:t>
      </w:r>
    </w:p>
    <w:p w14:paraId="183AF1CE" w14:textId="77777777" w:rsidR="00F96770" w:rsidRPr="006B5D6C" w:rsidRDefault="00F96770" w:rsidP="00E322F0">
      <w:pPr>
        <w:pStyle w:val="Paragraphedeliste"/>
        <w:numPr>
          <w:ilvl w:val="0"/>
          <w:numId w:val="12"/>
        </w:numPr>
        <w:jc w:val="both"/>
        <w:rPr>
          <w:rFonts w:ascii="Times New Roman" w:hAnsi="Times New Roman"/>
          <w:i/>
        </w:rPr>
      </w:pPr>
      <w:r w:rsidRPr="006B5D6C">
        <w:rPr>
          <w:rFonts w:ascii="Times New Roman" w:hAnsi="Times New Roman"/>
          <w:i/>
        </w:rPr>
        <w:t>Le septième point décline les recommandations ;</w:t>
      </w:r>
    </w:p>
    <w:p w14:paraId="285B21F0" w14:textId="77777777" w:rsidR="00F96770" w:rsidRPr="006B5D6C" w:rsidRDefault="00F96770" w:rsidP="00E322F0">
      <w:pPr>
        <w:pStyle w:val="Paragraphedeliste"/>
        <w:numPr>
          <w:ilvl w:val="0"/>
          <w:numId w:val="12"/>
        </w:numPr>
        <w:jc w:val="both"/>
        <w:rPr>
          <w:rFonts w:ascii="Times New Roman" w:hAnsi="Times New Roman"/>
          <w:i/>
        </w:rPr>
      </w:pPr>
      <w:r w:rsidRPr="006B5D6C">
        <w:rPr>
          <w:rFonts w:ascii="Times New Roman" w:hAnsi="Times New Roman"/>
          <w:i/>
        </w:rPr>
        <w:t xml:space="preserve">Le huitième point  expose </w:t>
      </w:r>
      <w:r w:rsidR="006B5D6C" w:rsidRPr="006B5D6C">
        <w:rPr>
          <w:rFonts w:ascii="Times New Roman" w:hAnsi="Times New Roman"/>
          <w:i/>
        </w:rPr>
        <w:t xml:space="preserve">les leçons apprises. </w:t>
      </w:r>
    </w:p>
    <w:p w14:paraId="4B31AD35" w14:textId="77777777" w:rsidR="00AD231F" w:rsidRPr="00020056" w:rsidRDefault="00AD231F" w:rsidP="00020056">
      <w:pPr>
        <w:pStyle w:val="Titre1"/>
        <w:rPr>
          <w:rFonts w:ascii="Bernard MT Condensed" w:hAnsi="Bernard MT Condensed"/>
          <w:sz w:val="28"/>
          <w:szCs w:val="28"/>
        </w:rPr>
      </w:pPr>
      <w:bookmarkStart w:id="25" w:name="_Toc111463699"/>
      <w:bookmarkStart w:id="26" w:name="_Toc111996293"/>
      <w:r w:rsidRPr="00020056">
        <w:rPr>
          <w:rFonts w:ascii="Bernard MT Condensed" w:hAnsi="Bernard MT Condensed"/>
          <w:sz w:val="28"/>
          <w:szCs w:val="28"/>
        </w:rPr>
        <w:t xml:space="preserve">I - Contexte de mise en œuvre de l’UNDAF 2019 </w:t>
      </w:r>
      <w:r w:rsidR="00E9507C" w:rsidRPr="00020056">
        <w:rPr>
          <w:rFonts w:ascii="Bernard MT Condensed" w:hAnsi="Bernard MT Condensed"/>
          <w:sz w:val="28"/>
          <w:szCs w:val="28"/>
        </w:rPr>
        <w:t>-</w:t>
      </w:r>
      <w:r w:rsidRPr="00020056">
        <w:rPr>
          <w:rFonts w:ascii="Bernard MT Condensed" w:hAnsi="Bernard MT Condensed"/>
          <w:sz w:val="28"/>
          <w:szCs w:val="28"/>
        </w:rPr>
        <w:t xml:space="preserve"> 2021</w:t>
      </w:r>
      <w:bookmarkEnd w:id="25"/>
      <w:bookmarkEnd w:id="26"/>
    </w:p>
    <w:p w14:paraId="4BCEACDC" w14:textId="77777777" w:rsidR="00193A1D" w:rsidRDefault="00E9507C" w:rsidP="00193A1D">
      <w:pPr>
        <w:jc w:val="both"/>
        <w:rPr>
          <w:rFonts w:ascii="Times New Roman" w:hAnsi="Times New Roman" w:cs="Times New Roman"/>
        </w:rPr>
      </w:pPr>
      <w:r w:rsidRPr="00E9507C">
        <w:rPr>
          <w:rFonts w:ascii="Times New Roman" w:hAnsi="Times New Roman" w:cs="Times New Roman"/>
        </w:rPr>
        <w:t>La description</w:t>
      </w:r>
      <w:r>
        <w:rPr>
          <w:rFonts w:ascii="Times New Roman" w:hAnsi="Times New Roman" w:cs="Times New Roman"/>
        </w:rPr>
        <w:t xml:space="preserve"> du contexte de mise en œuvre de l’UNDAF 2019 - 2021 a essentiellement pour objet de mettre en lumière les défis, les opportunités et les questions émergentes qui ont influencé l’exécution des programmes et des projets </w:t>
      </w:r>
      <w:r w:rsidR="000E642D">
        <w:rPr>
          <w:rFonts w:ascii="Times New Roman" w:hAnsi="Times New Roman" w:cs="Times New Roman"/>
        </w:rPr>
        <w:t>bénéficiant de</w:t>
      </w:r>
      <w:r>
        <w:rPr>
          <w:rFonts w:ascii="Times New Roman" w:hAnsi="Times New Roman" w:cs="Times New Roman"/>
        </w:rPr>
        <w:t xml:space="preserve"> l’appui technique et financier des agences Nations Unies pour contribuer à la réalisation des effets escomptés de ce cadre de coopération. </w:t>
      </w:r>
      <w:r w:rsidR="00DB157A">
        <w:rPr>
          <w:rFonts w:ascii="Times New Roman" w:hAnsi="Times New Roman" w:cs="Times New Roman"/>
        </w:rPr>
        <w:t xml:space="preserve">Mais, cette description met l’accent sur les facteurs contextuels qui ont caractérisé les domaines d’intervention de l’équipe pays des Nations Unies qui sont reflétés </w:t>
      </w:r>
      <w:r w:rsidR="00BF32A2">
        <w:rPr>
          <w:rFonts w:ascii="Times New Roman" w:hAnsi="Times New Roman" w:cs="Times New Roman"/>
        </w:rPr>
        <w:t>à travers</w:t>
      </w:r>
      <w:r w:rsidR="00DB157A">
        <w:rPr>
          <w:rFonts w:ascii="Times New Roman" w:hAnsi="Times New Roman" w:cs="Times New Roman"/>
        </w:rPr>
        <w:t xml:space="preserve"> ses priorités stratégiques.  </w:t>
      </w:r>
      <w:r w:rsidR="000E642D">
        <w:rPr>
          <w:rFonts w:ascii="Times New Roman" w:hAnsi="Times New Roman" w:cs="Times New Roman"/>
        </w:rPr>
        <w:t xml:space="preserve">La revue documentaire et les entretiens ont révélé qu’au cours de la période couverte par l’évaluation finale, le contexte national a été essentiellement marqué par la stabilité politique et institutionnelle, </w:t>
      </w:r>
      <w:r w:rsidR="00A51DE1">
        <w:rPr>
          <w:rFonts w:ascii="Times New Roman" w:hAnsi="Times New Roman" w:cs="Times New Roman"/>
        </w:rPr>
        <w:t xml:space="preserve">la dégradation de la situation sécuritaire dans quelques régions, </w:t>
      </w:r>
      <w:r w:rsidR="000E642D">
        <w:rPr>
          <w:rFonts w:ascii="Times New Roman" w:hAnsi="Times New Roman" w:cs="Times New Roman"/>
        </w:rPr>
        <w:t>la s</w:t>
      </w:r>
      <w:r w:rsidR="007511AC">
        <w:rPr>
          <w:rFonts w:ascii="Times New Roman" w:hAnsi="Times New Roman" w:cs="Times New Roman"/>
        </w:rPr>
        <w:t>urvenance de la COVID 19 qui a</w:t>
      </w:r>
      <w:r w:rsidR="000E642D">
        <w:rPr>
          <w:rFonts w:ascii="Times New Roman" w:hAnsi="Times New Roman" w:cs="Times New Roman"/>
        </w:rPr>
        <w:t xml:space="preserve"> eu des répercussions néfastes sur la situation économique et sociale</w:t>
      </w:r>
      <w:r w:rsidR="007511AC">
        <w:rPr>
          <w:rFonts w:ascii="Times New Roman" w:hAnsi="Times New Roman" w:cs="Times New Roman"/>
        </w:rPr>
        <w:t>.</w:t>
      </w:r>
    </w:p>
    <w:p w14:paraId="52CA4F42" w14:textId="77777777" w:rsidR="00560A62" w:rsidRPr="00E9507C" w:rsidRDefault="000E642D" w:rsidP="00193A1D">
      <w:pPr>
        <w:jc w:val="both"/>
        <w:rPr>
          <w:rFonts w:ascii="Times New Roman" w:hAnsi="Times New Roman" w:cs="Times New Roman"/>
        </w:rPr>
      </w:pPr>
      <w:r>
        <w:rPr>
          <w:rFonts w:ascii="Times New Roman" w:hAnsi="Times New Roman" w:cs="Times New Roman"/>
        </w:rPr>
        <w:t xml:space="preserve"> </w:t>
      </w:r>
      <w:r w:rsidR="00193A1D" w:rsidRPr="007511AC">
        <w:rPr>
          <w:rFonts w:ascii="Times New Roman" w:hAnsi="Times New Roman" w:cs="Times New Roman"/>
          <w:noProof/>
          <w:lang w:eastAsia="fr-FR"/>
        </w:rPr>
        <mc:AlternateContent>
          <mc:Choice Requires="wps">
            <w:drawing>
              <wp:anchor distT="45720" distB="45720" distL="114300" distR="114300" simplePos="0" relativeHeight="251662336" behindDoc="0" locked="0" layoutInCell="1" allowOverlap="1" wp14:anchorId="5A5D7DA5" wp14:editId="4FAA1222">
                <wp:simplePos x="0" y="0"/>
                <wp:positionH relativeFrom="column">
                  <wp:posOffset>3517900</wp:posOffset>
                </wp:positionH>
                <wp:positionV relativeFrom="paragraph">
                  <wp:posOffset>71755</wp:posOffset>
                </wp:positionV>
                <wp:extent cx="2360930" cy="2705100"/>
                <wp:effectExtent l="0" t="0" r="12700" b="19050"/>
                <wp:wrapSquare wrapText="bothSides"/>
                <wp:docPr id="217"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2705100"/>
                        </a:xfrm>
                        <a:prstGeom prst="rect">
                          <a:avLst/>
                        </a:prstGeom>
                        <a:solidFill>
                          <a:srgbClr val="FFFFFF"/>
                        </a:solidFill>
                        <a:ln w="9525">
                          <a:solidFill>
                            <a:srgbClr val="000000"/>
                          </a:solidFill>
                          <a:miter lim="800000"/>
                          <a:headEnd/>
                          <a:tailEnd/>
                        </a:ln>
                      </wps:spPr>
                      <wps:txbx>
                        <w:txbxContent>
                          <w:p w14:paraId="2E99E6E0" w14:textId="77777777" w:rsidR="002E5EE1" w:rsidRPr="00A51DE1" w:rsidRDefault="002E5EE1" w:rsidP="00A51DE1">
                            <w:pPr>
                              <w:jc w:val="center"/>
                              <w:rPr>
                                <w:rFonts w:ascii="Bernard MT Condensed" w:hAnsi="Bernard MT Condensed"/>
                                <w:color w:val="0070C0"/>
                                <w:sz w:val="20"/>
                                <w:szCs w:val="20"/>
                              </w:rPr>
                            </w:pPr>
                            <w:r w:rsidRPr="00A51DE1">
                              <w:rPr>
                                <w:rFonts w:ascii="Bernard MT Condensed" w:hAnsi="Bernard MT Condensed"/>
                                <w:color w:val="0070C0"/>
                                <w:sz w:val="20"/>
                                <w:szCs w:val="20"/>
                              </w:rPr>
                              <w:t>Données de base sur la situation géographique et administrative du Niger</w:t>
                            </w:r>
                          </w:p>
                          <w:p w14:paraId="613AE7C1" w14:textId="77777777" w:rsidR="002E5EE1" w:rsidRPr="00193A1D" w:rsidRDefault="002E5EE1" w:rsidP="00193A1D">
                            <w:pPr>
                              <w:jc w:val="both"/>
                              <w:rPr>
                                <w:rFonts w:ascii="Times New Roman" w:hAnsi="Times New Roman" w:cs="Times New Roman"/>
                                <w:sz w:val="20"/>
                                <w:szCs w:val="20"/>
                              </w:rPr>
                            </w:pPr>
                            <w:r w:rsidRPr="00193A1D">
                              <w:rPr>
                                <w:rFonts w:ascii="Bernard MT Condensed" w:hAnsi="Bernard MT Condensed"/>
                                <w:sz w:val="20"/>
                                <w:szCs w:val="20"/>
                              </w:rPr>
                              <w:t>Superficie</w:t>
                            </w:r>
                            <w:r>
                              <w:t xml:space="preserve"> : </w:t>
                            </w:r>
                            <w:r w:rsidRPr="00193A1D">
                              <w:rPr>
                                <w:b/>
                                <w:i/>
                                <w:sz w:val="20"/>
                                <w:szCs w:val="20"/>
                              </w:rPr>
                              <w:t>1</w:t>
                            </w:r>
                            <w:r w:rsidRPr="00193A1D">
                              <w:rPr>
                                <w:rFonts w:ascii="Times New Roman" w:hAnsi="Times New Roman" w:cs="Times New Roman"/>
                                <w:b/>
                                <w:i/>
                                <w:sz w:val="20"/>
                                <w:szCs w:val="20"/>
                              </w:rPr>
                              <w:t xml:space="preserve"> 267 000 km2</w:t>
                            </w:r>
                          </w:p>
                          <w:p w14:paraId="2BD9C2C9" w14:textId="77777777" w:rsidR="002E5EE1" w:rsidRPr="00193A1D" w:rsidRDefault="002E5EE1" w:rsidP="00193A1D">
                            <w:pPr>
                              <w:jc w:val="both"/>
                              <w:rPr>
                                <w:rFonts w:ascii="Times New Roman" w:hAnsi="Times New Roman" w:cs="Times New Roman"/>
                                <w:b/>
                                <w:i/>
                                <w:sz w:val="20"/>
                                <w:szCs w:val="20"/>
                              </w:rPr>
                            </w:pPr>
                            <w:r w:rsidRPr="00193A1D">
                              <w:rPr>
                                <w:rFonts w:ascii="Bernard MT Condensed" w:hAnsi="Bernard MT Condensed" w:cs="Times New Roman"/>
                                <w:sz w:val="20"/>
                                <w:szCs w:val="20"/>
                              </w:rPr>
                              <w:t>Limites géographiques</w:t>
                            </w:r>
                            <w:r>
                              <w:rPr>
                                <w:rFonts w:ascii="Times New Roman" w:hAnsi="Times New Roman" w:cs="Times New Roman"/>
                              </w:rPr>
                              <w:t xml:space="preserve"> : </w:t>
                            </w:r>
                            <w:r w:rsidRPr="00193A1D">
                              <w:rPr>
                                <w:rFonts w:ascii="Times New Roman" w:hAnsi="Times New Roman" w:cs="Times New Roman"/>
                                <w:b/>
                                <w:i/>
                                <w:sz w:val="20"/>
                                <w:szCs w:val="20"/>
                              </w:rPr>
                              <w:t>Nord (Algérie &amp;Lybie) ; Sud (Nigeria &amp; Bénin) ; Ouest (Burkina Faso &amp; Mali)</w:t>
                            </w:r>
                          </w:p>
                          <w:p w14:paraId="5C127388" w14:textId="77777777" w:rsidR="002E5EE1" w:rsidRPr="00193A1D" w:rsidRDefault="002E5EE1" w:rsidP="00193A1D">
                            <w:pPr>
                              <w:jc w:val="both"/>
                              <w:rPr>
                                <w:rFonts w:ascii="Times New Roman" w:hAnsi="Times New Roman" w:cs="Times New Roman"/>
                                <w:b/>
                                <w:i/>
                                <w:sz w:val="20"/>
                                <w:szCs w:val="20"/>
                              </w:rPr>
                            </w:pPr>
                            <w:r w:rsidRPr="00193A1D">
                              <w:rPr>
                                <w:rFonts w:ascii="Bernard MT Condensed" w:hAnsi="Bernard MT Condensed" w:cs="Times New Roman"/>
                                <w:sz w:val="20"/>
                                <w:szCs w:val="20"/>
                              </w:rPr>
                              <w:t>Régions</w:t>
                            </w:r>
                            <w:r>
                              <w:rPr>
                                <w:rFonts w:ascii="Times New Roman" w:hAnsi="Times New Roman" w:cs="Times New Roman"/>
                              </w:rPr>
                              <w:t xml:space="preserve"> : </w:t>
                            </w:r>
                            <w:r w:rsidRPr="00193A1D">
                              <w:rPr>
                                <w:rFonts w:ascii="Times New Roman" w:hAnsi="Times New Roman" w:cs="Times New Roman"/>
                                <w:b/>
                                <w:i/>
                                <w:sz w:val="20"/>
                                <w:szCs w:val="20"/>
                              </w:rPr>
                              <w:t>(Zinder, Maradi, Tillaberi, Dosso, Diffa, Agadez et Niamey (La capitale)</w:t>
                            </w:r>
                          </w:p>
                          <w:p w14:paraId="4AE7126E" w14:textId="77777777" w:rsidR="002E5EE1" w:rsidRDefault="002E5EE1" w:rsidP="00193A1D">
                            <w:pPr>
                              <w:jc w:val="both"/>
                              <w:rPr>
                                <w:rFonts w:ascii="Times New Roman" w:hAnsi="Times New Roman" w:cs="Times New Roman"/>
                              </w:rPr>
                            </w:pPr>
                            <w:r w:rsidRPr="00193A1D">
                              <w:rPr>
                                <w:rFonts w:ascii="Bernard MT Condensed" w:hAnsi="Bernard MT Condensed" w:cs="Times New Roman"/>
                                <w:sz w:val="20"/>
                                <w:szCs w:val="20"/>
                              </w:rPr>
                              <w:t>Nombres de départements et des communes</w:t>
                            </w:r>
                            <w:r>
                              <w:rPr>
                                <w:rFonts w:ascii="Times New Roman" w:hAnsi="Times New Roman" w:cs="Times New Roman"/>
                              </w:rPr>
                              <w:t xml:space="preserve"> : </w:t>
                            </w:r>
                            <w:r w:rsidRPr="00193A1D">
                              <w:rPr>
                                <w:rFonts w:ascii="Times New Roman" w:hAnsi="Times New Roman" w:cs="Times New Roman"/>
                                <w:b/>
                                <w:i/>
                                <w:sz w:val="20"/>
                                <w:szCs w:val="20"/>
                              </w:rPr>
                              <w:t>63 départements et 266 communes dont 52 communes urbaines et 214 communes rurales</w:t>
                            </w:r>
                          </w:p>
                          <w:p w14:paraId="1DBAE0A0" w14:textId="77777777" w:rsidR="002E5EE1" w:rsidRPr="00193A1D" w:rsidRDefault="002E5EE1"/>
                        </w:txbxContent>
                      </wps:txbx>
                      <wps:bodyPr rot="0" vert="horz" wrap="square" lIns="91440" tIns="45720" rIns="91440" bIns="45720" anchor="t" anchorCtr="0">
                        <a:noAutofit/>
                      </wps:bodyPr>
                    </wps:wsp>
                  </a:graphicData>
                </a:graphic>
                <wp14:sizeRelH relativeFrom="margin">
                  <wp14:pctWidth>40000</wp14:pctWidth>
                </wp14:sizeRelH>
                <wp14:sizeRelV relativeFrom="margin">
                  <wp14:pctHeight>0</wp14:pctHeight>
                </wp14:sizeRelV>
              </wp:anchor>
            </w:drawing>
          </mc:Choice>
          <mc:Fallback>
            <w:pict>
              <v:shapetype w14:anchorId="5A5D7DA5" id="_x0000_t202" coordsize="21600,21600" o:spt="202" path="m,l,21600r21600,l21600,xe">
                <v:stroke joinstyle="miter"/>
                <v:path gradientshapeok="t" o:connecttype="rect"/>
              </v:shapetype>
              <v:shape id="Zone de texte 2" o:spid="_x0000_s1028" type="#_x0000_t202" style="position:absolute;left:0;text-align:left;margin-left:277pt;margin-top:5.65pt;width:185.9pt;height:213pt;z-index:251662336;visibility:visible;mso-wrap-style:square;mso-width-percent:400;mso-height-percent:0;mso-wrap-distance-left:9pt;mso-wrap-distance-top:3.6pt;mso-wrap-distance-right:9pt;mso-wrap-distance-bottom:3.6pt;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">
                <v:textbox>
                  <w:txbxContent>
                    <w:p w14:paraId="2E99E6E0" w14:textId="77777777" w:rsidR="002E5EE1" w:rsidRPr="00A51DE1" w:rsidRDefault="002E5EE1" w:rsidP="00A51DE1">
                      <w:pPr>
                        <w:jc w:val="center"/>
                        <w:rPr>
                          <w:rFonts w:ascii="Bernard MT Condensed" w:hAnsi="Bernard MT Condensed"/>
                          <w:color w:val="0070C0"/>
                          <w:sz w:val="20"/>
                          <w:szCs w:val="20"/>
                        </w:rPr>
                      </w:pPr>
                      <w:r w:rsidRPr="00A51DE1">
                        <w:rPr>
                          <w:rFonts w:ascii="Bernard MT Condensed" w:hAnsi="Bernard MT Condensed"/>
                          <w:color w:val="0070C0"/>
                          <w:sz w:val="20"/>
                          <w:szCs w:val="20"/>
                        </w:rPr>
                        <w:t>Données de base sur la situation géographique et administrative du Niger</w:t>
                      </w:r>
                    </w:p>
                    <w:p w14:paraId="613AE7C1" w14:textId="77777777" w:rsidR="002E5EE1" w:rsidRPr="00193A1D" w:rsidRDefault="002E5EE1" w:rsidP="00193A1D">
                      <w:pPr>
                        <w:jc w:val="both"/>
                        <w:rPr>
                          <w:rFonts w:ascii="Times New Roman" w:hAnsi="Times New Roman" w:cs="Times New Roman"/>
                          <w:sz w:val="20"/>
                          <w:szCs w:val="20"/>
                        </w:rPr>
                      </w:pPr>
                      <w:r w:rsidRPr="00193A1D">
                        <w:rPr>
                          <w:rFonts w:ascii="Bernard MT Condensed" w:hAnsi="Bernard MT Condensed"/>
                          <w:sz w:val="20"/>
                          <w:szCs w:val="20"/>
                        </w:rPr>
                        <w:t>Superficie</w:t>
                      </w:r>
                      <w:r>
                        <w:t xml:space="preserve"> : </w:t>
                      </w:r>
                      <w:r w:rsidRPr="00193A1D">
                        <w:rPr>
                          <w:b/>
                          <w:i/>
                          <w:sz w:val="20"/>
                          <w:szCs w:val="20"/>
                        </w:rPr>
                        <w:t>1</w:t>
                      </w:r>
                      <w:r w:rsidRPr="00193A1D">
                        <w:rPr>
                          <w:rFonts w:ascii="Times New Roman" w:hAnsi="Times New Roman" w:cs="Times New Roman"/>
                          <w:b/>
                          <w:i/>
                          <w:sz w:val="20"/>
                          <w:szCs w:val="20"/>
                        </w:rPr>
                        <w:t xml:space="preserve"> 267 000 km2</w:t>
                      </w:r>
                    </w:p>
                    <w:p w14:paraId="2BD9C2C9" w14:textId="77777777" w:rsidR="002E5EE1" w:rsidRPr="00193A1D" w:rsidRDefault="002E5EE1" w:rsidP="00193A1D">
                      <w:pPr>
                        <w:jc w:val="both"/>
                        <w:rPr>
                          <w:rFonts w:ascii="Times New Roman" w:hAnsi="Times New Roman" w:cs="Times New Roman"/>
                          <w:b/>
                          <w:i/>
                          <w:sz w:val="20"/>
                          <w:szCs w:val="20"/>
                        </w:rPr>
                      </w:pPr>
                      <w:r w:rsidRPr="00193A1D">
                        <w:rPr>
                          <w:rFonts w:ascii="Bernard MT Condensed" w:hAnsi="Bernard MT Condensed" w:cs="Times New Roman"/>
                          <w:sz w:val="20"/>
                          <w:szCs w:val="20"/>
                        </w:rPr>
                        <w:t>Limites géographiques</w:t>
                      </w:r>
                      <w:r>
                        <w:rPr>
                          <w:rFonts w:ascii="Times New Roman" w:hAnsi="Times New Roman" w:cs="Times New Roman"/>
                        </w:rPr>
                        <w:t xml:space="preserve"> : </w:t>
                      </w:r>
                      <w:r w:rsidRPr="00193A1D">
                        <w:rPr>
                          <w:rFonts w:ascii="Times New Roman" w:hAnsi="Times New Roman" w:cs="Times New Roman"/>
                          <w:b/>
                          <w:i/>
                          <w:sz w:val="20"/>
                          <w:szCs w:val="20"/>
                        </w:rPr>
                        <w:t>Nord (Algérie &amp;Lybie) ; Sud (Nigeria &amp; Bénin) ; Ouest (Burkina Faso &amp; Mali)</w:t>
                      </w:r>
                    </w:p>
                    <w:p w14:paraId="5C127388" w14:textId="77777777" w:rsidR="002E5EE1" w:rsidRPr="00193A1D" w:rsidRDefault="002E5EE1" w:rsidP="00193A1D">
                      <w:pPr>
                        <w:jc w:val="both"/>
                        <w:rPr>
                          <w:rFonts w:ascii="Times New Roman" w:hAnsi="Times New Roman" w:cs="Times New Roman"/>
                          <w:b/>
                          <w:i/>
                          <w:sz w:val="20"/>
                          <w:szCs w:val="20"/>
                        </w:rPr>
                      </w:pPr>
                      <w:r w:rsidRPr="00193A1D">
                        <w:rPr>
                          <w:rFonts w:ascii="Bernard MT Condensed" w:hAnsi="Bernard MT Condensed" w:cs="Times New Roman"/>
                          <w:sz w:val="20"/>
                          <w:szCs w:val="20"/>
                        </w:rPr>
                        <w:t>Régions</w:t>
                      </w:r>
                      <w:r>
                        <w:rPr>
                          <w:rFonts w:ascii="Times New Roman" w:hAnsi="Times New Roman" w:cs="Times New Roman"/>
                        </w:rPr>
                        <w:t xml:space="preserve"> : </w:t>
                      </w:r>
                      <w:r w:rsidRPr="00193A1D">
                        <w:rPr>
                          <w:rFonts w:ascii="Times New Roman" w:hAnsi="Times New Roman" w:cs="Times New Roman"/>
                          <w:b/>
                          <w:i/>
                          <w:sz w:val="20"/>
                          <w:szCs w:val="20"/>
                        </w:rPr>
                        <w:t>(Zinder, Maradi, Tillaberi, Dosso, Diffa, Agadez et Niamey (La capitale)</w:t>
                      </w:r>
                    </w:p>
                    <w:p w14:paraId="4AE7126E" w14:textId="77777777" w:rsidR="002E5EE1" w:rsidRDefault="002E5EE1" w:rsidP="00193A1D">
                      <w:pPr>
                        <w:jc w:val="both"/>
                        <w:rPr>
                          <w:rFonts w:ascii="Times New Roman" w:hAnsi="Times New Roman" w:cs="Times New Roman"/>
                        </w:rPr>
                      </w:pPr>
                      <w:r w:rsidRPr="00193A1D">
                        <w:rPr>
                          <w:rFonts w:ascii="Bernard MT Condensed" w:hAnsi="Bernard MT Condensed" w:cs="Times New Roman"/>
                          <w:sz w:val="20"/>
                          <w:szCs w:val="20"/>
                        </w:rPr>
                        <w:t>Nombres de départements et des communes</w:t>
                      </w:r>
                      <w:r>
                        <w:rPr>
                          <w:rFonts w:ascii="Times New Roman" w:hAnsi="Times New Roman" w:cs="Times New Roman"/>
                        </w:rPr>
                        <w:t xml:space="preserve"> : </w:t>
                      </w:r>
                      <w:r w:rsidRPr="00193A1D">
                        <w:rPr>
                          <w:rFonts w:ascii="Times New Roman" w:hAnsi="Times New Roman" w:cs="Times New Roman"/>
                          <w:b/>
                          <w:i/>
                          <w:sz w:val="20"/>
                          <w:szCs w:val="20"/>
                        </w:rPr>
                        <w:t>63 départements et 266 communes dont 52 communes urbaines et 214 communes rurales</w:t>
                      </w:r>
                    </w:p>
                    <w:p w14:paraId="1DBAE0A0" w14:textId="77777777" w:rsidR="002E5EE1" w:rsidRPr="00193A1D" w:rsidRDefault="002E5EE1"/>
                  </w:txbxContent>
                </v:textbox>
                <w10:wrap type="square"/>
              </v:shape>
            </w:pict>
          </mc:Fallback>
        </mc:AlternateContent>
      </w:r>
      <w:r w:rsidR="00A51DE1">
        <w:rPr>
          <w:rFonts w:ascii="Times New Roman" w:hAnsi="Times New Roman" w:cs="Times New Roman"/>
        </w:rPr>
        <w:t xml:space="preserve">La </w:t>
      </w:r>
      <w:r w:rsidR="00560A62" w:rsidRPr="00E9507C">
        <w:rPr>
          <w:rFonts w:ascii="Times New Roman" w:hAnsi="Times New Roman" w:cs="Times New Roman"/>
        </w:rPr>
        <w:t xml:space="preserve">situation géographique du Niger lui confère un positionnement stratégique </w:t>
      </w:r>
      <w:r w:rsidR="00BF32A2">
        <w:rPr>
          <w:rFonts w:ascii="Times New Roman" w:hAnsi="Times New Roman" w:cs="Times New Roman"/>
        </w:rPr>
        <w:t xml:space="preserve">avantageux </w:t>
      </w:r>
      <w:r w:rsidR="00560A62" w:rsidRPr="00E9507C">
        <w:rPr>
          <w:rFonts w:ascii="Times New Roman" w:hAnsi="Times New Roman" w:cs="Times New Roman"/>
        </w:rPr>
        <w:t>dans la sous-région. En effet, le pays est un vaste carrefour d’échanges entre l’Afrique du Nord et l’Afrique au sud du Sahara notamment l’Afrique de l’ouest. Il est en même temps un corridor emprunté par de milliers de migrants qui se rendent en Algérie et Lybie. A la faveur de l’immensité de son territoire, le pays regorge d’importantes ressources pour promouvoir le développement durable. Mais, cet avantage l’expose également à de défis sécuritaires et migratoires ainsi qu’au défi majeur relatif à l’offre des services publics aux populations locales.</w:t>
      </w:r>
    </w:p>
    <w:p w14:paraId="364F80ED" w14:textId="77777777" w:rsidR="00560A62" w:rsidRPr="00E9507C" w:rsidRDefault="00560A62" w:rsidP="00E9507C">
      <w:pPr>
        <w:widowControl w:val="0"/>
        <w:pBdr>
          <w:top w:val="nil"/>
          <w:left w:val="nil"/>
          <w:bottom w:val="nil"/>
          <w:right w:val="nil"/>
          <w:between w:val="nil"/>
        </w:pBdr>
        <w:spacing w:line="240" w:lineRule="auto"/>
        <w:jc w:val="both"/>
        <w:rPr>
          <w:rFonts w:ascii="Times New Roman" w:hAnsi="Times New Roman" w:cs="Times New Roman"/>
        </w:rPr>
      </w:pPr>
      <w:r w:rsidRPr="00E9507C">
        <w:rPr>
          <w:rFonts w:ascii="Times New Roman" w:hAnsi="Times New Roman" w:cs="Times New Roman"/>
        </w:rPr>
        <w:t xml:space="preserve">La situation démographique du Niger est caractérisée par un rythme très élevé de la croissance démographique qui </w:t>
      </w:r>
      <w:r w:rsidR="00BF32A2">
        <w:rPr>
          <w:rFonts w:ascii="Times New Roman" w:hAnsi="Times New Roman" w:cs="Times New Roman"/>
        </w:rPr>
        <w:t>est</w:t>
      </w:r>
      <w:r w:rsidRPr="00E9507C">
        <w:rPr>
          <w:rFonts w:ascii="Times New Roman" w:hAnsi="Times New Roman" w:cs="Times New Roman"/>
        </w:rPr>
        <w:t xml:space="preserve"> estimée à 3% par an. Sa population est passée de 3,3 millions d'habitants en 1960 à 22 millions d’habitants environ en 2021. Les jeunes, les femmes en âge de procréer et les enfants de moins de 5 ans </w:t>
      </w:r>
      <w:r w:rsidR="00E9507C" w:rsidRPr="00E9507C">
        <w:rPr>
          <w:rFonts w:ascii="Times New Roman" w:hAnsi="Times New Roman" w:cs="Times New Roman"/>
        </w:rPr>
        <w:t>représentent</w:t>
      </w:r>
      <w:r w:rsidRPr="00E9507C">
        <w:rPr>
          <w:rFonts w:ascii="Times New Roman" w:hAnsi="Times New Roman" w:cs="Times New Roman"/>
        </w:rPr>
        <w:t xml:space="preserve"> respectivement 49,7%, 21.37%  et 19,66% de la population. Le pays affiche le taux de fécondité le plus élevé au monde. En effet, le nombre d’enfants par femme est estimé à 7,6. Mais, </w:t>
      </w:r>
      <w:r w:rsidR="00BF32A2">
        <w:rPr>
          <w:rFonts w:ascii="Times New Roman" w:hAnsi="Times New Roman" w:cs="Times New Roman"/>
        </w:rPr>
        <w:t xml:space="preserve">ce taux </w:t>
      </w:r>
      <w:r w:rsidRPr="00E9507C">
        <w:rPr>
          <w:rFonts w:ascii="Times New Roman" w:hAnsi="Times New Roman" w:cs="Times New Roman"/>
        </w:rPr>
        <w:t xml:space="preserve">a connu une baisse considérable en 2021. Le nombre d’enfants par femme est passé de 7,6% à 6,2%. </w:t>
      </w:r>
    </w:p>
    <w:p w14:paraId="2311D7CB" w14:textId="77777777" w:rsidR="00560A62" w:rsidRPr="00E9507C" w:rsidRDefault="00560A62" w:rsidP="00124EE2">
      <w:pPr>
        <w:widowControl w:val="0"/>
        <w:pBdr>
          <w:top w:val="nil"/>
          <w:left w:val="nil"/>
          <w:bottom w:val="nil"/>
          <w:right w:val="nil"/>
          <w:between w:val="nil"/>
        </w:pBdr>
        <w:spacing w:line="240" w:lineRule="auto"/>
        <w:jc w:val="both"/>
        <w:rPr>
          <w:rFonts w:ascii="Times New Roman" w:hAnsi="Times New Roman" w:cs="Times New Roman"/>
          <w:color w:val="000000" w:themeColor="text1"/>
        </w:rPr>
      </w:pPr>
      <w:r w:rsidRPr="00E9507C">
        <w:rPr>
          <w:rFonts w:ascii="Times New Roman" w:hAnsi="Times New Roman" w:cs="Times New Roman"/>
        </w:rPr>
        <w:t xml:space="preserve">S’agissant de la </w:t>
      </w:r>
      <w:r w:rsidR="00A51DE1">
        <w:rPr>
          <w:rFonts w:ascii="Times New Roman" w:hAnsi="Times New Roman" w:cs="Times New Roman"/>
        </w:rPr>
        <w:t>gouvernance</w:t>
      </w:r>
      <w:r w:rsidRPr="00E9507C">
        <w:rPr>
          <w:rFonts w:ascii="Times New Roman" w:hAnsi="Times New Roman" w:cs="Times New Roman"/>
        </w:rPr>
        <w:t xml:space="preserve"> politique, depuis une décennie, le Niger jouit d’une stabilité politique et institutionnelle marquée par des progrès notables dans la promotion de la démocratie et de l’état de droit. En effet, </w:t>
      </w:r>
      <w:r w:rsidRPr="00E9507C">
        <w:rPr>
          <w:rFonts w:ascii="Times New Roman" w:eastAsia="Times New Roman" w:hAnsi="Times New Roman" w:cs="Times New Roman"/>
          <w:lang w:eastAsia="fr-FR"/>
        </w:rPr>
        <w:t>la constitution de 2010</w:t>
      </w:r>
      <w:r w:rsidRPr="00E9507C">
        <w:rPr>
          <w:rFonts w:ascii="Times New Roman" w:hAnsi="Times New Roman" w:cs="Times New Roman"/>
        </w:rPr>
        <w:t xml:space="preserve"> a consacré </w:t>
      </w:r>
      <w:r w:rsidRPr="00E9507C">
        <w:rPr>
          <w:rFonts w:ascii="Times New Roman" w:eastAsia="Times New Roman" w:hAnsi="Times New Roman" w:cs="Times New Roman"/>
          <w:lang w:eastAsia="fr-FR"/>
        </w:rPr>
        <w:t>les droits et les devoirs de la personne humaine. Elle a institu</w:t>
      </w:r>
      <w:r w:rsidR="00A51DE1">
        <w:rPr>
          <w:rFonts w:ascii="Times New Roman" w:eastAsia="Times New Roman" w:hAnsi="Times New Roman" w:cs="Times New Roman"/>
          <w:lang w:eastAsia="fr-FR"/>
        </w:rPr>
        <w:t xml:space="preserve">é la séparation des pouvoirs </w:t>
      </w:r>
      <w:r w:rsidRPr="00E9507C">
        <w:rPr>
          <w:rFonts w:ascii="Times New Roman" w:eastAsia="Times New Roman" w:hAnsi="Times New Roman" w:cs="Times New Roman"/>
          <w:lang w:eastAsia="fr-FR"/>
        </w:rPr>
        <w:t xml:space="preserve">et le multipartisme. Le Niger a ratifié tous les instruments internationaux des droits de l’homme et adresse régulièrement les rapports mandataires aux </w:t>
      </w:r>
      <w:r w:rsidR="00A51DE1">
        <w:rPr>
          <w:rFonts w:ascii="Times New Roman" w:eastAsia="Times New Roman" w:hAnsi="Times New Roman" w:cs="Times New Roman"/>
          <w:lang w:eastAsia="fr-FR"/>
        </w:rPr>
        <w:t xml:space="preserve">organes </w:t>
      </w:r>
      <w:r w:rsidRPr="00E9507C">
        <w:rPr>
          <w:rFonts w:ascii="Times New Roman" w:eastAsia="Times New Roman" w:hAnsi="Times New Roman" w:cs="Times New Roman"/>
          <w:lang w:eastAsia="fr-FR"/>
        </w:rPr>
        <w:t xml:space="preserve">des traités. On note également une amélioration de la gouvernance </w:t>
      </w:r>
      <w:r w:rsidR="00A51DE1">
        <w:rPr>
          <w:rFonts w:ascii="Times New Roman" w:eastAsia="Times New Roman" w:hAnsi="Times New Roman" w:cs="Times New Roman"/>
          <w:lang w:eastAsia="fr-FR"/>
        </w:rPr>
        <w:t>électorale</w:t>
      </w:r>
      <w:r w:rsidRPr="00E9507C">
        <w:rPr>
          <w:rFonts w:ascii="Times New Roman" w:eastAsia="Times New Roman" w:hAnsi="Times New Roman" w:cs="Times New Roman"/>
          <w:lang w:eastAsia="fr-FR"/>
        </w:rPr>
        <w:t xml:space="preserve"> qui a permis une alternance politique pacifique à la suite de l’organisation des élections libres et transparentes</w:t>
      </w:r>
      <w:r w:rsidR="00EB6A77">
        <w:rPr>
          <w:rFonts w:ascii="Times New Roman" w:eastAsia="Times New Roman" w:hAnsi="Times New Roman" w:cs="Times New Roman"/>
          <w:lang w:eastAsia="fr-FR"/>
        </w:rPr>
        <w:t xml:space="preserve"> en 2020 et 2021</w:t>
      </w:r>
      <w:r w:rsidRPr="00E9507C">
        <w:rPr>
          <w:rFonts w:ascii="Times New Roman" w:eastAsia="Times New Roman" w:hAnsi="Times New Roman" w:cs="Times New Roman"/>
          <w:lang w:eastAsia="fr-FR"/>
        </w:rPr>
        <w:t xml:space="preserve">.       </w:t>
      </w:r>
    </w:p>
    <w:p w14:paraId="7E905C76" w14:textId="77777777" w:rsidR="00560A62" w:rsidRPr="001A78EE" w:rsidRDefault="00560A62" w:rsidP="00560A62">
      <w:pPr>
        <w:pStyle w:val="NormalWeb"/>
        <w:jc w:val="both"/>
        <w:rPr>
          <w:color w:val="000000" w:themeColor="text1"/>
          <w:sz w:val="22"/>
          <w:szCs w:val="22"/>
        </w:rPr>
      </w:pPr>
      <w:r>
        <w:rPr>
          <w:sz w:val="22"/>
          <w:szCs w:val="22"/>
        </w:rPr>
        <w:t>Cependant, le Niger doit encore consentir d’importants efforts en matière de promotion des droits de l</w:t>
      </w:r>
      <w:r w:rsidR="00A51DE1">
        <w:rPr>
          <w:sz w:val="22"/>
          <w:szCs w:val="22"/>
        </w:rPr>
        <w:t>’homme et d’accès à la justice.</w:t>
      </w:r>
      <w:r>
        <w:rPr>
          <w:sz w:val="22"/>
          <w:szCs w:val="22"/>
        </w:rPr>
        <w:t xml:space="preserve"> </w:t>
      </w:r>
      <w:r w:rsidR="00A51DE1">
        <w:rPr>
          <w:sz w:val="22"/>
          <w:szCs w:val="22"/>
        </w:rPr>
        <w:t>En effet, en 2020,</w:t>
      </w:r>
      <w:r>
        <w:rPr>
          <w:sz w:val="22"/>
          <w:szCs w:val="22"/>
        </w:rPr>
        <w:t xml:space="preserve"> </w:t>
      </w:r>
      <w:r w:rsidRPr="00942660">
        <w:rPr>
          <w:bCs/>
          <w:sz w:val="22"/>
          <w:szCs w:val="22"/>
        </w:rPr>
        <w:t>l’index IIAG de Mo Ibrahim</w:t>
      </w:r>
      <w:r w:rsidRPr="00942660">
        <w:rPr>
          <w:sz w:val="22"/>
          <w:szCs w:val="22"/>
        </w:rPr>
        <w:t xml:space="preserve"> a crédité le Niger de 47,8 points sur 100 tandis que la moyenne africaine se situe à 48,8 points. </w:t>
      </w:r>
      <w:r w:rsidR="00A51DE1">
        <w:rPr>
          <w:sz w:val="22"/>
          <w:szCs w:val="22"/>
        </w:rPr>
        <w:t>S’agissant</w:t>
      </w:r>
      <w:r w:rsidRPr="00942660">
        <w:rPr>
          <w:sz w:val="22"/>
          <w:szCs w:val="22"/>
        </w:rPr>
        <w:t xml:space="preserve"> </w:t>
      </w:r>
      <w:r w:rsidR="00A51DE1">
        <w:rPr>
          <w:sz w:val="22"/>
          <w:szCs w:val="22"/>
        </w:rPr>
        <w:t>d</w:t>
      </w:r>
      <w:r w:rsidRPr="00942660">
        <w:rPr>
          <w:sz w:val="22"/>
          <w:szCs w:val="22"/>
        </w:rPr>
        <w:t>es droits humains</w:t>
      </w:r>
      <w:r>
        <w:rPr>
          <w:sz w:val="22"/>
          <w:szCs w:val="22"/>
        </w:rPr>
        <w:t>, le pays</w:t>
      </w:r>
      <w:r w:rsidRPr="00942660">
        <w:rPr>
          <w:sz w:val="22"/>
          <w:szCs w:val="22"/>
        </w:rPr>
        <w:t xml:space="preserve"> a perdu 7,2 points sur 100 en dix ans, La composante  relative à la sécurité et l’état de droit a connu un léger recul de 0,4 points en 10 ans. </w:t>
      </w:r>
      <w:r w:rsidR="00A51DE1">
        <w:rPr>
          <w:sz w:val="22"/>
          <w:szCs w:val="22"/>
        </w:rPr>
        <w:t>L</w:t>
      </w:r>
      <w:r w:rsidRPr="00942660">
        <w:rPr>
          <w:sz w:val="22"/>
          <w:szCs w:val="22"/>
        </w:rPr>
        <w:t>’accès à la justice demeure faible</w:t>
      </w:r>
      <w:r w:rsidRPr="00942660">
        <w:rPr>
          <w:color w:val="000000" w:themeColor="text1"/>
          <w:sz w:val="22"/>
          <w:szCs w:val="22"/>
        </w:rPr>
        <w:t xml:space="preserve"> notamment au niveau local (un juge pour 50 065 habitants en 2016 contre une norme de 1 pour 20 000). On </w:t>
      </w:r>
      <w:r w:rsidR="00A51DE1">
        <w:rPr>
          <w:color w:val="000000" w:themeColor="text1"/>
          <w:sz w:val="22"/>
          <w:szCs w:val="22"/>
        </w:rPr>
        <w:t>a noté</w:t>
      </w:r>
      <w:r w:rsidRPr="00942660">
        <w:rPr>
          <w:color w:val="000000" w:themeColor="text1"/>
          <w:sz w:val="22"/>
          <w:szCs w:val="22"/>
        </w:rPr>
        <w:t xml:space="preserve"> également des retards dans le traitement des affaires judiciaires (2 à 4 ans)</w:t>
      </w:r>
      <w:r>
        <w:rPr>
          <w:color w:val="000000" w:themeColor="text1"/>
          <w:sz w:val="22"/>
          <w:szCs w:val="22"/>
        </w:rPr>
        <w:t>.</w:t>
      </w:r>
      <w:r w:rsidRPr="00942660">
        <w:rPr>
          <w:color w:val="000000" w:themeColor="text1"/>
          <w:sz w:val="22"/>
          <w:szCs w:val="22"/>
        </w:rPr>
        <w:t xml:space="preserve"> </w:t>
      </w:r>
    </w:p>
    <w:p w14:paraId="03381348" w14:textId="77777777" w:rsidR="00560A62" w:rsidRPr="00E82A1C" w:rsidRDefault="00560A62" w:rsidP="00560A62">
      <w:pPr>
        <w:pStyle w:val="NormalWeb"/>
        <w:jc w:val="both"/>
        <w:rPr>
          <w:sz w:val="22"/>
          <w:szCs w:val="22"/>
        </w:rPr>
      </w:pPr>
      <w:r>
        <w:rPr>
          <w:sz w:val="22"/>
          <w:szCs w:val="22"/>
        </w:rPr>
        <w:t xml:space="preserve">Entre 2019 et 2021, en dépit des efforts considérables accomplis par le gouvernement, la situation sécuritaire est restée volatile. </w:t>
      </w:r>
      <w:r w:rsidRPr="005314FA">
        <w:rPr>
          <w:sz w:val="22"/>
          <w:szCs w:val="22"/>
        </w:rPr>
        <w:t>812 incidents de protection ayant affecté 1 643 personnes ont été rapportées au cours du premier trimestre de l’année 2021, dont 638 incidents pour le mois de mars.</w:t>
      </w:r>
      <w:r>
        <w:rPr>
          <w:sz w:val="22"/>
          <w:szCs w:val="22"/>
        </w:rPr>
        <w:t xml:space="preserve"> </w:t>
      </w:r>
      <w:r w:rsidRPr="005314FA">
        <w:rPr>
          <w:sz w:val="22"/>
          <w:szCs w:val="22"/>
        </w:rPr>
        <w:t>Selon les récentes estimations de la Direction de l’état civil et des réfugiés (DREC), la région d</w:t>
      </w:r>
      <w:r w:rsidR="00E57C50">
        <w:rPr>
          <w:sz w:val="22"/>
          <w:szCs w:val="22"/>
        </w:rPr>
        <w:t>e Diffa compte actuellement 269</w:t>
      </w:r>
      <w:r w:rsidRPr="005314FA">
        <w:rPr>
          <w:sz w:val="22"/>
          <w:szCs w:val="22"/>
        </w:rPr>
        <w:t>589 personnes déplacées réparties dans 74 621 ménages. Les réfugiés nigérians représentent 47%, soit 127 233 personnes, suivis des déplacées internes, environ 39%, soit 104 588 personnes</w:t>
      </w:r>
      <w:r w:rsidRPr="00E82A1C">
        <w:footnoteReference w:id="1"/>
      </w:r>
      <w:r>
        <w:rPr>
          <w:sz w:val="22"/>
          <w:szCs w:val="22"/>
        </w:rPr>
        <w:t>»</w:t>
      </w:r>
      <w:r w:rsidRPr="005314FA">
        <w:rPr>
          <w:sz w:val="22"/>
          <w:szCs w:val="22"/>
        </w:rPr>
        <w:t>.</w:t>
      </w:r>
      <w:r>
        <w:rPr>
          <w:sz w:val="22"/>
          <w:szCs w:val="22"/>
        </w:rPr>
        <w:t xml:space="preserve">  L</w:t>
      </w:r>
      <w:r w:rsidRPr="00E82A1C">
        <w:rPr>
          <w:sz w:val="22"/>
          <w:szCs w:val="22"/>
        </w:rPr>
        <w:t>e Niger est un pays d’origine, de transit et de destination pour les migrants, avec plus de 300 000 migrants</w:t>
      </w:r>
      <w:r w:rsidRPr="00E82A1C">
        <w:rPr>
          <w:sz w:val="22"/>
          <w:szCs w:val="22"/>
        </w:rPr>
        <w:footnoteReference w:id="2"/>
      </w:r>
      <w:r w:rsidRPr="00E82A1C">
        <w:rPr>
          <w:sz w:val="22"/>
          <w:szCs w:val="22"/>
        </w:rPr>
        <w:t>, de réfugiés et de personnes déplacées internes (PDI) résidant au Niger en 2021.</w:t>
      </w:r>
    </w:p>
    <w:p w14:paraId="194860BD" w14:textId="77777777" w:rsidR="00E57C50" w:rsidRDefault="00E57C50" w:rsidP="00560A62">
      <w:pPr>
        <w:pStyle w:val="NormalWeb"/>
        <w:jc w:val="both"/>
        <w:rPr>
          <w:sz w:val="22"/>
          <w:szCs w:val="22"/>
        </w:rPr>
      </w:pPr>
    </w:p>
    <w:p w14:paraId="08B3F341" w14:textId="77777777" w:rsidR="00560A62" w:rsidRPr="008E2105" w:rsidRDefault="00A51DE1" w:rsidP="00560A62">
      <w:pPr>
        <w:pStyle w:val="NormalWeb"/>
        <w:jc w:val="both"/>
        <w:rPr>
          <w:sz w:val="22"/>
          <w:szCs w:val="22"/>
        </w:rPr>
      </w:pPr>
      <w:r>
        <w:rPr>
          <w:sz w:val="22"/>
          <w:szCs w:val="22"/>
        </w:rPr>
        <w:t>En ce qui concerne</w:t>
      </w:r>
      <w:r w:rsidR="00560A62">
        <w:rPr>
          <w:sz w:val="22"/>
          <w:szCs w:val="22"/>
        </w:rPr>
        <w:t xml:space="preserve"> la situation économique, au cours de la période 2010-2019, le Niger a enregistré un taux de croissance économique moyen de 6,6% situé au-dessus de la moyenne communautaire de l’UEMOA </w:t>
      </w:r>
      <w:r>
        <w:rPr>
          <w:sz w:val="22"/>
          <w:szCs w:val="22"/>
        </w:rPr>
        <w:t>estimée à</w:t>
      </w:r>
      <w:r w:rsidR="00560A62">
        <w:rPr>
          <w:sz w:val="22"/>
          <w:szCs w:val="22"/>
        </w:rPr>
        <w:t xml:space="preserve"> 5,2% sur la même période. En 2021, le taux de croissance a été estime à 3,6% contre 5,9% en 2019. </w:t>
      </w:r>
      <w:r w:rsidR="00560A62" w:rsidRPr="00E82A1C">
        <w:rPr>
          <w:sz w:val="22"/>
          <w:szCs w:val="22"/>
        </w:rPr>
        <w:t>La croissance a été tirée par le secteur primaire (7,7%) notamment par l’agriculture, l’élevage et la chasse avec respectivement 9,5% et 4,5%. Quant aux secteurs secondaire et tertiaire, en 2020, ils ont contribué à hauteur de 1,7% et 2,3%, respectivement. La survenance de la Covid-19 et les mesures barrières consécutives prises par le Gouvernement ont sapé la croissance dans le secteur secondaire  notamment dans le domaine de la construction qui n’a contribué à la croissance qu’à hauteur de 2,9% en 2020 contre 19,2% en 2019 en raison de la baisse des activités.</w:t>
      </w:r>
    </w:p>
    <w:p w14:paraId="7A87BEC1" w14:textId="77777777" w:rsidR="00560A62" w:rsidRPr="00E82A1C" w:rsidRDefault="00560A62" w:rsidP="00560A62">
      <w:pPr>
        <w:pStyle w:val="NormalWeb"/>
        <w:jc w:val="both"/>
        <w:rPr>
          <w:sz w:val="22"/>
          <w:szCs w:val="22"/>
        </w:rPr>
      </w:pPr>
      <w:r>
        <w:rPr>
          <w:sz w:val="22"/>
          <w:szCs w:val="22"/>
        </w:rPr>
        <w:t>S</w:t>
      </w:r>
      <w:r w:rsidRPr="00DE1412">
        <w:rPr>
          <w:sz w:val="22"/>
          <w:szCs w:val="22"/>
        </w:rPr>
        <w:t>ur la période 2010-2019, le Niger a enregistré un taux d’inflation moyen de 1%. En 2020, il a été estimé à 2,9% contre -2,5% en 2</w:t>
      </w:r>
      <w:r w:rsidR="00E57C50">
        <w:rPr>
          <w:sz w:val="22"/>
          <w:szCs w:val="22"/>
        </w:rPr>
        <w:t>019, approchant ainsi le seuil c</w:t>
      </w:r>
      <w:r w:rsidRPr="00DE1412">
        <w:rPr>
          <w:sz w:val="22"/>
          <w:szCs w:val="22"/>
        </w:rPr>
        <w:t>ommunautaire de l’UEMOA de 3%.</w:t>
      </w:r>
      <w:r>
        <w:rPr>
          <w:sz w:val="22"/>
          <w:szCs w:val="22"/>
        </w:rPr>
        <w:t xml:space="preserve"> En ce qui concerne les finances publiques, les recettes</w:t>
      </w:r>
      <w:r w:rsidRPr="00FE389F">
        <w:rPr>
          <w:sz w:val="22"/>
          <w:szCs w:val="22"/>
        </w:rPr>
        <w:t xml:space="preserve"> ont enregistré une baisse moyenne de 3% entre 2015 et 2017, mais ont été en hausse de 27,4% et 7% respectivement en 2018 et 2019.</w:t>
      </w:r>
      <w:r>
        <w:rPr>
          <w:sz w:val="22"/>
          <w:szCs w:val="22"/>
        </w:rPr>
        <w:t xml:space="preserve"> </w:t>
      </w:r>
      <w:r w:rsidRPr="00FE389F">
        <w:rPr>
          <w:sz w:val="22"/>
          <w:szCs w:val="22"/>
        </w:rPr>
        <w:t>Le déficit budgétaire (dons inclus) s’est accru en 2020, passant de 3,6% du PIB à 5,7%.</w:t>
      </w:r>
      <w:r>
        <w:rPr>
          <w:sz w:val="22"/>
          <w:szCs w:val="22"/>
        </w:rPr>
        <w:t xml:space="preserve"> La dette </w:t>
      </w:r>
      <w:r w:rsidRPr="00942660">
        <w:rPr>
          <w:sz w:val="22"/>
          <w:szCs w:val="22"/>
        </w:rPr>
        <w:t xml:space="preserve"> </w:t>
      </w:r>
      <w:r>
        <w:rPr>
          <w:sz w:val="22"/>
          <w:szCs w:val="22"/>
        </w:rPr>
        <w:t xml:space="preserve">est passée de </w:t>
      </w:r>
      <w:r w:rsidRPr="00942660">
        <w:rPr>
          <w:sz w:val="22"/>
          <w:szCs w:val="22"/>
        </w:rPr>
        <w:t>2718,4 milliards de</w:t>
      </w:r>
      <w:r>
        <w:rPr>
          <w:sz w:val="22"/>
          <w:szCs w:val="22"/>
        </w:rPr>
        <w:t xml:space="preserve"> FCFA (5,1 milliards </w:t>
      </w:r>
      <w:r w:rsidRPr="00942660">
        <w:rPr>
          <w:sz w:val="22"/>
          <w:szCs w:val="22"/>
        </w:rPr>
        <w:t xml:space="preserve"> </w:t>
      </w:r>
      <w:r>
        <w:rPr>
          <w:sz w:val="22"/>
          <w:szCs w:val="22"/>
        </w:rPr>
        <w:t xml:space="preserve">$ </w:t>
      </w:r>
      <w:r w:rsidRPr="00942660">
        <w:rPr>
          <w:sz w:val="22"/>
          <w:szCs w:val="22"/>
        </w:rPr>
        <w:t>USD) en 2019, à 3187,8 mil</w:t>
      </w:r>
      <w:r>
        <w:rPr>
          <w:sz w:val="22"/>
          <w:szCs w:val="22"/>
        </w:rPr>
        <w:t>liards de FCFA (5,9 milliards $</w:t>
      </w:r>
      <w:r w:rsidRPr="00942660">
        <w:rPr>
          <w:sz w:val="22"/>
          <w:szCs w:val="22"/>
        </w:rPr>
        <w:t xml:space="preserve"> USD) en 2020</w:t>
      </w:r>
      <w:r>
        <w:rPr>
          <w:sz w:val="22"/>
          <w:szCs w:val="22"/>
        </w:rPr>
        <w:t>.</w:t>
      </w:r>
      <w:r w:rsidRPr="00942660">
        <w:rPr>
          <w:sz w:val="22"/>
          <w:szCs w:val="22"/>
        </w:rPr>
        <w:t xml:space="preserve"> </w:t>
      </w:r>
      <w:r>
        <w:rPr>
          <w:sz w:val="22"/>
          <w:szCs w:val="22"/>
        </w:rPr>
        <w:t xml:space="preserve">Le pays a nettement amélioré </w:t>
      </w:r>
      <w:r w:rsidRPr="00E82A1C">
        <w:rPr>
          <w:sz w:val="22"/>
          <w:szCs w:val="22"/>
        </w:rPr>
        <w:t xml:space="preserve">le climat des affaires. L’indice </w:t>
      </w:r>
      <w:proofErr w:type="spellStart"/>
      <w:r w:rsidRPr="00E82A1C">
        <w:rPr>
          <w:sz w:val="22"/>
          <w:szCs w:val="22"/>
        </w:rPr>
        <w:t>Doing</w:t>
      </w:r>
      <w:proofErr w:type="spellEnd"/>
      <w:r w:rsidRPr="00E82A1C">
        <w:rPr>
          <w:sz w:val="22"/>
          <w:szCs w:val="22"/>
        </w:rPr>
        <w:t xml:space="preserve"> Business indique  que le Niger est passé du 171ème  rang en 2010 au 132ème  rang en 2019, soit un gain de 39 points au classement sur cette période.</w:t>
      </w:r>
    </w:p>
    <w:p w14:paraId="44ADF084" w14:textId="77777777" w:rsidR="00560A62" w:rsidRPr="00E82A1C" w:rsidRDefault="00560A62" w:rsidP="00560A62">
      <w:pPr>
        <w:pStyle w:val="NormalWeb"/>
        <w:jc w:val="both"/>
        <w:rPr>
          <w:sz w:val="22"/>
          <w:szCs w:val="22"/>
        </w:rPr>
      </w:pPr>
      <w:r w:rsidRPr="00E82A1C">
        <w:rPr>
          <w:sz w:val="22"/>
          <w:szCs w:val="22"/>
        </w:rPr>
        <w:t xml:space="preserve">La situation du secteur extérieur s’est dégradée en raison de l’aggravation du déficit du compte courant de la balance des paiements qui est passé de -12,3% du PIB en 2019 à -13,3% en 2020. En dépit de la survenance de la COVID 19, les investissements globaux au Niger sont passés de 30,2% du PIB en 2019 à 30,8% en 2020. Ils ont été essentiellement tirés par les grands travaux en matière de développement d’infrastructures routières et minières. Selon l’Indice de l’intégration africaine (IIA) de la CEA, avec un score de 0,321, le Niger est classé douzième au sein de la CEDEAO. </w:t>
      </w:r>
    </w:p>
    <w:p w14:paraId="5FF0E246" w14:textId="77777777" w:rsidR="00560A62" w:rsidRPr="00E82A1C" w:rsidRDefault="00560A62" w:rsidP="00560A62">
      <w:pPr>
        <w:pStyle w:val="NormalWeb"/>
        <w:jc w:val="both"/>
        <w:rPr>
          <w:sz w:val="22"/>
          <w:szCs w:val="22"/>
        </w:rPr>
      </w:pPr>
      <w:r w:rsidRPr="00E82A1C">
        <w:rPr>
          <w:sz w:val="22"/>
          <w:szCs w:val="22"/>
        </w:rPr>
        <w:t>La situation sociale du Niger reste caractérisée par la persistance de la pauvreté en dépit du taux de croissance élevé enregistré  au cours des dix dernières années.  Le Niger est l’un des pays les plus pauvres et les moins avancés du monde (PMA), avec un PIB réel par habitant de 404 USD. Environ 42% de la population vit dans la pauvreté au niveau national, et 52,4% dans les zones rurales où résident plus de 90 % des habitants pauvres du Niger. Entre 1990 et 2019, l’IDH a progressé de 0,22% à 0.39% (soit une hausse de 79.1 %). Cependant, l’espérance de vie à la naissance est passée de moins de 40 ans dans les années 1960 et 1970, à 44 ans en 1990, puis à 62,4 ans en 2019.</w:t>
      </w:r>
    </w:p>
    <w:p w14:paraId="37258DF8" w14:textId="77777777" w:rsidR="00560A62" w:rsidRPr="00E82A1C" w:rsidRDefault="00560A62" w:rsidP="00560A62">
      <w:pPr>
        <w:pStyle w:val="NormalWeb"/>
        <w:jc w:val="both"/>
        <w:rPr>
          <w:sz w:val="22"/>
          <w:szCs w:val="22"/>
        </w:rPr>
      </w:pPr>
      <w:r w:rsidRPr="00E82A1C">
        <w:rPr>
          <w:sz w:val="22"/>
          <w:szCs w:val="22"/>
        </w:rPr>
        <w:t>La mortalité des enfants de moins d’un an a connu une légère hausse passant de 51‰ en 2012 à 73‰ en 2021. La prévalence de la malnutrition aiguë globale (MAG) a connu une légère baisse. Elle est passée de 15,30 % en 2017 à 12,7 % en 2020 soit une réduction de 2,6 points de pourcentage. Le taux de prévalence de la malnutrition chronique est passé de 45,40% en 2017 à 45,1% en 2020, soit une baisse de 0,3%. L’insuffisance pondérale est passée de 34,6% en 2017 à 33,4% en 2020. Le taux de  prévalence de l’anémie chez les femmes en âge de procréer est passé de 53% en 2017 à 58,4%  en 2020. Il convient de noter que la proportion d’adultes sous ARV a progressé en passant de 53,3% à 64,9% entre 2017 et 2020. En outre, en 2020, la situation épidémiologique a été principalement marquée par la pandémie de la COVID-19 qui n’a épargné aucune région. Ainsi, à la date du 31 décembre 2020, sur un cumul global de 62 421 personnes testées, 3 327 cas ont été confirmés positifs avec 104 décès.</w:t>
      </w:r>
    </w:p>
    <w:p w14:paraId="36C42435" w14:textId="77777777" w:rsidR="00560A62" w:rsidRPr="00E82A1C" w:rsidRDefault="00560A62" w:rsidP="00560A62">
      <w:pPr>
        <w:pStyle w:val="NormalWeb"/>
        <w:jc w:val="both"/>
        <w:rPr>
          <w:sz w:val="22"/>
          <w:szCs w:val="22"/>
        </w:rPr>
      </w:pPr>
      <w:r w:rsidRPr="00E82A1C">
        <w:rPr>
          <w:sz w:val="22"/>
          <w:szCs w:val="22"/>
        </w:rPr>
        <w:t>Dans le secteur de l’éducation, d’après l’Institut de Statistique de l’UNESCO, en 2019, le taux d’achèvement a été estimé à 62% au primaire et 17% au secondaire. Plus de 2,6 millions d’enfants et adolescents âgés de 7 à 16 ans sont encore en dehors du système éducatif. En ce qui concerne la qualité de l’éduction, selon l’évaluation nationale des acquis des élèves conduite en 2018,  seulement 29,8% et 41,71% des enfants de CM2 atteignent le seuil minimum de compétence respectivement en lecture et en mathématiques.</w:t>
      </w:r>
    </w:p>
    <w:p w14:paraId="1DADD92D" w14:textId="77777777" w:rsidR="00560A62" w:rsidRPr="00E82A1C" w:rsidRDefault="00560A62" w:rsidP="00560A62">
      <w:pPr>
        <w:pStyle w:val="NormalWeb"/>
        <w:jc w:val="both"/>
        <w:rPr>
          <w:sz w:val="22"/>
          <w:szCs w:val="22"/>
        </w:rPr>
      </w:pPr>
      <w:r w:rsidRPr="00E82A1C">
        <w:rPr>
          <w:sz w:val="22"/>
          <w:szCs w:val="22"/>
        </w:rPr>
        <w:t>S’agissant de l’accès à l’eau, le Niger a enregistré des progrès notables. Mais, la situation reste préoccupante en milieu rural. En effet, en 2020, 49.6% de la population a accès aux services basiques d’eau potable (50,4% en milieu rural contre 45,4% en milieu urbain) et 9.2% au service optimal avec une très forte disparité entre le milieu urbain (48,8%) et le milieu rural (1,8%)</w:t>
      </w:r>
      <w:r w:rsidRPr="00E82A1C">
        <w:rPr>
          <w:sz w:val="22"/>
          <w:szCs w:val="22"/>
        </w:rPr>
        <w:footnoteReference w:id="3"/>
      </w:r>
      <w:r w:rsidR="00A0601D">
        <w:rPr>
          <w:sz w:val="22"/>
          <w:szCs w:val="22"/>
        </w:rPr>
        <w:t xml:space="preserve"> </w:t>
      </w:r>
      <w:r w:rsidRPr="00E82A1C">
        <w:rPr>
          <w:sz w:val="22"/>
          <w:szCs w:val="22"/>
        </w:rPr>
        <w:t>de même qu’entre régions et communes. Pendant la même période, dans les domaines de l’hygiène et de l’assainissement, il a été constaté que seulement 7,1% de la population nigérienne a accès à un assainissement basique (3.7% en milieu rural et 26% en milieu urbain)</w:t>
      </w:r>
      <w:r w:rsidRPr="00E82A1C">
        <w:rPr>
          <w:sz w:val="22"/>
          <w:szCs w:val="22"/>
        </w:rPr>
        <w:footnoteReference w:id="4"/>
      </w:r>
      <w:r w:rsidRPr="00E82A1C">
        <w:rPr>
          <w:sz w:val="22"/>
          <w:szCs w:val="22"/>
        </w:rPr>
        <w:t>. De même, le taux de défécation à l’air libre est l’un des plus élevés de la sous-région ; 73.7% sur l’ensemble du pays dont 84.7% en milieu rural. Seulement 23,2% de la population utilisent des installations élémentaires de lavage des mains en milieu rural contre 41.9% en milieu urbain.</w:t>
      </w:r>
    </w:p>
    <w:p w14:paraId="3171579C" w14:textId="77777777" w:rsidR="00C13E25" w:rsidRPr="00667129" w:rsidRDefault="00560A62" w:rsidP="00667129">
      <w:pPr>
        <w:pStyle w:val="NormalWeb"/>
        <w:jc w:val="both"/>
        <w:rPr>
          <w:sz w:val="22"/>
          <w:szCs w:val="22"/>
        </w:rPr>
      </w:pPr>
      <w:r w:rsidRPr="00E82A1C">
        <w:rPr>
          <w:sz w:val="22"/>
          <w:szCs w:val="22"/>
        </w:rPr>
        <w:t>En ce qui concerne la situation humanitaire, elle demeure un défi majeur pour le Niger en raison des conséquences néfastes de l’insécurité, du changement climatique, des risques et des catastrophes naturels. En 2021, le nombre de personnes ayant besoin d’assistance humanitaire a été estimé à 3,8 millions contre 3,7 millions en 2020. Selon le cadre harmonisé de mars 2021, 2,3 millions de personnes sont en insécurité alimentaire</w:t>
      </w:r>
      <w:r w:rsidRPr="00E82A1C">
        <w:rPr>
          <w:sz w:val="22"/>
          <w:szCs w:val="22"/>
        </w:rPr>
        <w:footnoteReference w:id="5"/>
      </w:r>
      <w:r w:rsidRPr="00E82A1C">
        <w:rPr>
          <w:sz w:val="22"/>
          <w:szCs w:val="22"/>
        </w:rPr>
        <w:t xml:space="preserve"> et environ 457 000 enfants de 6 à 59 mois sont en état de malnutrition</w:t>
      </w:r>
      <w:r w:rsidRPr="00E82A1C">
        <w:rPr>
          <w:sz w:val="22"/>
          <w:szCs w:val="22"/>
        </w:rPr>
        <w:footnoteReference w:id="6"/>
      </w:r>
      <w:r w:rsidRPr="00E82A1C">
        <w:rPr>
          <w:sz w:val="22"/>
          <w:szCs w:val="22"/>
        </w:rPr>
        <w:t>. En septembre 2021, il a été dénombré 31 181 ménages sinistrés, soit un peu plus de 238 000 personnes qui sont, pour la grande majorité, hébergée dans des familles d’accueil</w:t>
      </w:r>
      <w:r w:rsidRPr="00E82A1C">
        <w:rPr>
          <w:sz w:val="22"/>
          <w:szCs w:val="22"/>
        </w:rPr>
        <w:footnoteReference w:id="7"/>
      </w:r>
      <w:r w:rsidRPr="00E82A1C">
        <w:rPr>
          <w:sz w:val="22"/>
          <w:szCs w:val="22"/>
        </w:rPr>
        <w:t>. Au 30 novembre 2020, le nombre de personnes en déplacement étaient estimés à environ 564 000, dont 298 000 PDI, 231 000 réfugiés et 34 000 retournés soit une augmentation de 32% par rapport 2020. Pendant la même période, on a enregistré 2266 incidents de protection contre 1323 en 2019 soit presque le double et 3 261 cas de VBG contre 1 399 en 2019 soit plus de 133%</w:t>
      </w:r>
      <w:r w:rsidRPr="00E82A1C">
        <w:rPr>
          <w:rFonts w:eastAsiaTheme="majorEastAsia"/>
          <w:sz w:val="22"/>
          <w:szCs w:val="22"/>
        </w:rPr>
        <w:footnoteReference w:id="8"/>
      </w:r>
      <w:r w:rsidRPr="00E82A1C">
        <w:rPr>
          <w:sz w:val="22"/>
          <w:szCs w:val="22"/>
        </w:rPr>
        <w:t>.</w:t>
      </w:r>
    </w:p>
    <w:p w14:paraId="643AC15A" w14:textId="77777777" w:rsidR="00D960EE" w:rsidRPr="00020056" w:rsidRDefault="00D960EE" w:rsidP="007E38EF">
      <w:pPr>
        <w:pStyle w:val="Titre1"/>
        <w:jc w:val="both"/>
        <w:rPr>
          <w:rFonts w:ascii="Bernard MT Condensed" w:hAnsi="Bernard MT Condensed"/>
          <w:sz w:val="28"/>
          <w:szCs w:val="28"/>
        </w:rPr>
      </w:pPr>
      <w:bookmarkStart w:id="27" w:name="_Toc111463700"/>
      <w:bookmarkStart w:id="28" w:name="_Toc111996294"/>
      <w:r w:rsidRPr="00020056">
        <w:rPr>
          <w:rFonts w:ascii="Bernard MT Condensed" w:hAnsi="Bernard MT Condensed"/>
          <w:sz w:val="28"/>
          <w:szCs w:val="28"/>
        </w:rPr>
        <w:t xml:space="preserve">II - Présentation succincte </w:t>
      </w:r>
      <w:r w:rsidR="001B772A" w:rsidRPr="00020056">
        <w:rPr>
          <w:rFonts w:ascii="Bernard MT Condensed" w:hAnsi="Bernard MT Condensed"/>
          <w:sz w:val="28"/>
          <w:szCs w:val="28"/>
        </w:rPr>
        <w:t xml:space="preserve">et </w:t>
      </w:r>
      <w:proofErr w:type="spellStart"/>
      <w:r w:rsidR="001B772A" w:rsidRPr="00020056">
        <w:rPr>
          <w:rFonts w:ascii="Bernard MT Condensed" w:hAnsi="Bernard MT Condensed"/>
          <w:sz w:val="28"/>
          <w:szCs w:val="28"/>
        </w:rPr>
        <w:t>é</w:t>
      </w:r>
      <w:r w:rsidRPr="00020056">
        <w:rPr>
          <w:rFonts w:ascii="Bernard MT Condensed" w:hAnsi="Bernard MT Condensed"/>
          <w:sz w:val="28"/>
          <w:szCs w:val="28"/>
        </w:rPr>
        <w:t>valuabilité</w:t>
      </w:r>
      <w:proofErr w:type="spellEnd"/>
      <w:r w:rsidRPr="00020056">
        <w:rPr>
          <w:rFonts w:ascii="Bernard MT Condensed" w:hAnsi="Bernard MT Condensed"/>
          <w:sz w:val="28"/>
          <w:szCs w:val="28"/>
        </w:rPr>
        <w:t xml:space="preserve"> de l’UNDAF 2019 - 2021</w:t>
      </w:r>
      <w:bookmarkEnd w:id="27"/>
      <w:bookmarkEnd w:id="28"/>
      <w:r w:rsidRPr="00020056">
        <w:rPr>
          <w:rFonts w:ascii="Bernard MT Condensed" w:hAnsi="Bernard MT Condensed"/>
          <w:sz w:val="28"/>
          <w:szCs w:val="28"/>
        </w:rPr>
        <w:t xml:space="preserve"> </w:t>
      </w:r>
    </w:p>
    <w:p w14:paraId="3D18970D" w14:textId="77777777" w:rsidR="001853D7" w:rsidRPr="00020056" w:rsidRDefault="001853D7" w:rsidP="007E38EF">
      <w:pPr>
        <w:pStyle w:val="Titre2"/>
        <w:jc w:val="both"/>
        <w:rPr>
          <w:rFonts w:ascii="Bernard MT Condensed" w:hAnsi="Bernard MT Condensed"/>
          <w:sz w:val="24"/>
          <w:szCs w:val="24"/>
          <w:lang w:val="fr-FR"/>
        </w:rPr>
      </w:pPr>
      <w:bookmarkStart w:id="29" w:name="_Toc111463701"/>
      <w:bookmarkStart w:id="30" w:name="_Toc111996295"/>
      <w:r w:rsidRPr="00020056">
        <w:rPr>
          <w:rFonts w:ascii="Bernard MT Condensed" w:hAnsi="Bernard MT Condensed"/>
          <w:sz w:val="24"/>
          <w:szCs w:val="24"/>
          <w:lang w:val="fr-FR"/>
        </w:rPr>
        <w:t xml:space="preserve">II.1 - Présentation succincte de l’UNDAF 2019 </w:t>
      </w:r>
      <w:r w:rsidR="004739D1" w:rsidRPr="00020056">
        <w:rPr>
          <w:rFonts w:ascii="Bernard MT Condensed" w:hAnsi="Bernard MT Condensed"/>
          <w:sz w:val="24"/>
          <w:szCs w:val="24"/>
          <w:lang w:val="fr-FR"/>
        </w:rPr>
        <w:t>-</w:t>
      </w:r>
      <w:r w:rsidRPr="00020056">
        <w:rPr>
          <w:rFonts w:ascii="Bernard MT Condensed" w:hAnsi="Bernard MT Condensed"/>
          <w:sz w:val="24"/>
          <w:szCs w:val="24"/>
          <w:lang w:val="fr-FR"/>
        </w:rPr>
        <w:t xml:space="preserve"> 2021</w:t>
      </w:r>
      <w:bookmarkEnd w:id="29"/>
      <w:bookmarkEnd w:id="30"/>
    </w:p>
    <w:p w14:paraId="7367A323" w14:textId="77777777" w:rsidR="007A3BFC" w:rsidRDefault="007A3BFC" w:rsidP="007A3BFC">
      <w:pPr>
        <w:jc w:val="both"/>
        <w:rPr>
          <w:rFonts w:ascii="Times New Roman" w:hAnsi="Times New Roman" w:cs="Times New Roman"/>
        </w:rPr>
      </w:pPr>
      <w:r>
        <w:rPr>
          <w:rFonts w:ascii="Times New Roman" w:hAnsi="Times New Roman" w:cs="Times New Roman"/>
        </w:rPr>
        <w:t>L</w:t>
      </w:r>
      <w:r w:rsidRPr="00B97AED">
        <w:rPr>
          <w:rFonts w:ascii="Times New Roman" w:hAnsi="Times New Roman" w:cs="Times New Roman"/>
        </w:rPr>
        <w:t xml:space="preserve">’UNDAF 2019-2021 est </w:t>
      </w:r>
      <w:r>
        <w:rPr>
          <w:rFonts w:ascii="Times New Roman" w:hAnsi="Times New Roman" w:cs="Times New Roman"/>
        </w:rPr>
        <w:t>le</w:t>
      </w:r>
      <w:r w:rsidRPr="00B97AED">
        <w:rPr>
          <w:rFonts w:ascii="Times New Roman" w:hAnsi="Times New Roman" w:cs="Times New Roman"/>
        </w:rPr>
        <w:t xml:space="preserve"> cadre stratégique </w:t>
      </w:r>
      <w:r w:rsidR="00A0601D">
        <w:rPr>
          <w:rFonts w:ascii="Times New Roman" w:hAnsi="Times New Roman" w:cs="Times New Roman"/>
        </w:rPr>
        <w:t>dont dispose le</w:t>
      </w:r>
      <w:r w:rsidRPr="00B97AED">
        <w:rPr>
          <w:rFonts w:ascii="Times New Roman" w:hAnsi="Times New Roman" w:cs="Times New Roman"/>
        </w:rPr>
        <w:t xml:space="preserve"> S</w:t>
      </w:r>
      <w:r w:rsidR="00A0601D">
        <w:rPr>
          <w:rFonts w:ascii="Times New Roman" w:hAnsi="Times New Roman" w:cs="Times New Roman"/>
        </w:rPr>
        <w:t xml:space="preserve">ystème des Nations Unies pour </w:t>
      </w:r>
      <w:r w:rsidRPr="00B97AED">
        <w:rPr>
          <w:rFonts w:ascii="Times New Roman" w:hAnsi="Times New Roman" w:cs="Times New Roman"/>
        </w:rPr>
        <w:t xml:space="preserve">apporter un appui conjoint et intégré aux priorités nationales définies dans le Plan de Développement Economique et Social (PDES) 2017- 2021. Il est </w:t>
      </w:r>
      <w:r w:rsidR="00A0601D">
        <w:rPr>
          <w:rFonts w:ascii="Times New Roman" w:hAnsi="Times New Roman" w:cs="Times New Roman"/>
        </w:rPr>
        <w:t xml:space="preserve">donc </w:t>
      </w:r>
      <w:r w:rsidRPr="00B97AED">
        <w:rPr>
          <w:rFonts w:ascii="Times New Roman" w:hAnsi="Times New Roman" w:cs="Times New Roman"/>
        </w:rPr>
        <w:t>aligné aux effets escomptés du PDES 2017- 2021</w:t>
      </w:r>
      <w:r>
        <w:rPr>
          <w:rFonts w:ascii="Times New Roman" w:hAnsi="Times New Roman" w:cs="Times New Roman"/>
        </w:rPr>
        <w:t xml:space="preserve"> ainsi qu’aux </w:t>
      </w:r>
      <w:r w:rsidRPr="00B97AED">
        <w:rPr>
          <w:rFonts w:ascii="Times New Roman" w:hAnsi="Times New Roman" w:cs="Times New Roman"/>
        </w:rPr>
        <w:t xml:space="preserve">ODD et </w:t>
      </w:r>
      <w:r>
        <w:rPr>
          <w:rFonts w:ascii="Times New Roman" w:hAnsi="Times New Roman" w:cs="Times New Roman"/>
        </w:rPr>
        <w:t xml:space="preserve">aux </w:t>
      </w:r>
      <w:r w:rsidRPr="00B97AED">
        <w:rPr>
          <w:rFonts w:ascii="Times New Roman" w:hAnsi="Times New Roman" w:cs="Times New Roman"/>
        </w:rPr>
        <w:t>cibles priorisés par le pays</w:t>
      </w:r>
      <w:r>
        <w:rPr>
          <w:rFonts w:ascii="Times New Roman" w:hAnsi="Times New Roman" w:cs="Times New Roman"/>
        </w:rPr>
        <w:t xml:space="preserve">. </w:t>
      </w:r>
      <w:r w:rsidRPr="00B97AED">
        <w:rPr>
          <w:rFonts w:ascii="Times New Roman" w:hAnsi="Times New Roman" w:cs="Times New Roman"/>
        </w:rPr>
        <w:t xml:space="preserve">La réforme des Nations Unies a réaffirmé l’importance de l’UNDAF comme principal outil pour le renforcement de la coordination, la cohérence et la synergie des interventions des Fonds, Programmes et Institutions Spécialisées et </w:t>
      </w:r>
      <w:r w:rsidR="00A0601D">
        <w:rPr>
          <w:rFonts w:ascii="Times New Roman" w:hAnsi="Times New Roman" w:cs="Times New Roman"/>
        </w:rPr>
        <w:t xml:space="preserve">pour </w:t>
      </w:r>
      <w:r w:rsidRPr="00B97AED">
        <w:rPr>
          <w:rFonts w:ascii="Times New Roman" w:hAnsi="Times New Roman" w:cs="Times New Roman"/>
        </w:rPr>
        <w:t xml:space="preserve">garantir leur alignement </w:t>
      </w:r>
      <w:r w:rsidR="00A0601D">
        <w:rPr>
          <w:rFonts w:ascii="Times New Roman" w:hAnsi="Times New Roman" w:cs="Times New Roman"/>
        </w:rPr>
        <w:t>aux</w:t>
      </w:r>
      <w:r w:rsidRPr="00B97AED">
        <w:rPr>
          <w:rFonts w:ascii="Times New Roman" w:hAnsi="Times New Roman" w:cs="Times New Roman"/>
        </w:rPr>
        <w:t xml:space="preserve"> Objectifs de </w:t>
      </w:r>
      <w:r w:rsidR="00A0601D">
        <w:rPr>
          <w:rFonts w:ascii="Times New Roman" w:hAnsi="Times New Roman" w:cs="Times New Roman"/>
        </w:rPr>
        <w:t>d</w:t>
      </w:r>
      <w:r w:rsidRPr="00B97AED">
        <w:rPr>
          <w:rFonts w:ascii="Times New Roman" w:hAnsi="Times New Roman" w:cs="Times New Roman"/>
        </w:rPr>
        <w:t xml:space="preserve">éveloppement </w:t>
      </w:r>
      <w:r w:rsidR="00A0601D">
        <w:rPr>
          <w:rFonts w:ascii="Times New Roman" w:hAnsi="Times New Roman" w:cs="Times New Roman"/>
        </w:rPr>
        <w:t xml:space="preserve">durable (ODD) </w:t>
      </w:r>
      <w:r w:rsidRPr="00B97AED">
        <w:rPr>
          <w:rFonts w:ascii="Times New Roman" w:hAnsi="Times New Roman" w:cs="Times New Roman"/>
        </w:rPr>
        <w:t>ainsi qu’aux priorités des pays bénéficiaires.</w:t>
      </w:r>
      <w:r>
        <w:rPr>
          <w:rFonts w:ascii="Times New Roman" w:hAnsi="Times New Roman" w:cs="Times New Roman"/>
        </w:rPr>
        <w:t xml:space="preserve"> </w:t>
      </w:r>
      <w:r w:rsidRPr="00B97AED">
        <w:rPr>
          <w:rFonts w:ascii="Times New Roman" w:hAnsi="Times New Roman" w:cs="Times New Roman"/>
        </w:rPr>
        <w:t xml:space="preserve">L’UNDAF 2019 - 2021 est le résultat d’un travail participatif et inclusif qui a mobilisé les agences résidentes et non résidentes des Nations Unies, les partenaires du gouvernement, les organisations de la société civile, le secteur privé et les Partenaires techniques et financiers (PTF). Son élaboration a aussi bénéficié de la contribution des personnes et des groupes les plus vulnérables ou défavorisés. </w:t>
      </w:r>
    </w:p>
    <w:p w14:paraId="69EA789D" w14:textId="77777777" w:rsidR="007A3BFC" w:rsidRPr="00B97AED" w:rsidRDefault="007A3BFC" w:rsidP="007A3BFC">
      <w:pPr>
        <w:jc w:val="both"/>
        <w:rPr>
          <w:rFonts w:ascii="Times New Roman" w:hAnsi="Times New Roman" w:cs="Times New Roman"/>
        </w:rPr>
      </w:pPr>
      <w:r w:rsidRPr="00B97AED">
        <w:rPr>
          <w:rFonts w:ascii="Times New Roman" w:hAnsi="Times New Roman" w:cs="Times New Roman"/>
        </w:rPr>
        <w:t>L’UNDAF 2019-2021 s’ar</w:t>
      </w:r>
      <w:r>
        <w:rPr>
          <w:rFonts w:ascii="Times New Roman" w:hAnsi="Times New Roman" w:cs="Times New Roman"/>
        </w:rPr>
        <w:t>ticule autour de trois domaines :</w:t>
      </w:r>
      <w:r w:rsidRPr="00B97AED">
        <w:rPr>
          <w:rFonts w:ascii="Times New Roman" w:hAnsi="Times New Roman" w:cs="Times New Roman"/>
        </w:rPr>
        <w:t xml:space="preserve"> (i) Résilience, (ii</w:t>
      </w:r>
      <w:r>
        <w:rPr>
          <w:rFonts w:ascii="Times New Roman" w:hAnsi="Times New Roman" w:cs="Times New Roman"/>
        </w:rPr>
        <w:t xml:space="preserve">) Gouvernance-Paix-Sécurité ; </w:t>
      </w:r>
      <w:r w:rsidRPr="00B97AED">
        <w:rPr>
          <w:rFonts w:ascii="Times New Roman" w:hAnsi="Times New Roman" w:cs="Times New Roman"/>
        </w:rPr>
        <w:t>(iii) Développement Socia</w:t>
      </w:r>
      <w:r>
        <w:rPr>
          <w:rFonts w:ascii="Times New Roman" w:hAnsi="Times New Roman" w:cs="Times New Roman"/>
        </w:rPr>
        <w:t>l et Dividende Démographique</w:t>
      </w:r>
      <w:r w:rsidRPr="00B97AED">
        <w:rPr>
          <w:rFonts w:ascii="Times New Roman" w:hAnsi="Times New Roman" w:cs="Times New Roman"/>
        </w:rPr>
        <w:t xml:space="preserve"> qui ont été choisis en tenant compte des conclusions et des recommandations de l’analyse commune de pays, des avantages comparatifs du SNU ainsi que des priorités et des </w:t>
      </w:r>
      <w:r>
        <w:rPr>
          <w:rFonts w:ascii="Times New Roman" w:hAnsi="Times New Roman" w:cs="Times New Roman"/>
        </w:rPr>
        <w:t>résultats</w:t>
      </w:r>
      <w:r w:rsidRPr="00B97AED">
        <w:rPr>
          <w:rFonts w:ascii="Times New Roman" w:hAnsi="Times New Roman" w:cs="Times New Roman"/>
        </w:rPr>
        <w:t xml:space="preserve"> stratégiques du PDES. </w:t>
      </w:r>
      <w:r w:rsidR="00A0601D">
        <w:rPr>
          <w:rFonts w:ascii="Times New Roman" w:hAnsi="Times New Roman" w:cs="Times New Roman"/>
        </w:rPr>
        <w:t>L’UNDAF</w:t>
      </w:r>
      <w:r w:rsidRPr="00B97AED">
        <w:rPr>
          <w:rFonts w:ascii="Times New Roman" w:hAnsi="Times New Roman" w:cs="Times New Roman"/>
        </w:rPr>
        <w:t xml:space="preserve"> vise à apporter une contribution significative à la réalisation de cinq effets </w:t>
      </w:r>
      <w:r w:rsidR="009F10DA">
        <w:rPr>
          <w:rFonts w:ascii="Times New Roman" w:hAnsi="Times New Roman" w:cs="Times New Roman"/>
        </w:rPr>
        <w:t xml:space="preserve">à travers 17 produits </w:t>
      </w:r>
      <w:r w:rsidR="00186811">
        <w:rPr>
          <w:rFonts w:ascii="Times New Roman" w:hAnsi="Times New Roman" w:cs="Times New Roman"/>
        </w:rPr>
        <w:t xml:space="preserve">suivants </w:t>
      </w:r>
      <w:r w:rsidRPr="00B97AED">
        <w:rPr>
          <w:rFonts w:ascii="Times New Roman" w:hAnsi="Times New Roman" w:cs="Times New Roman"/>
        </w:rPr>
        <w:t>:</w:t>
      </w:r>
    </w:p>
    <w:p w14:paraId="63220576" w14:textId="77777777" w:rsidR="007A3BFC" w:rsidRPr="008601EF" w:rsidRDefault="007A3BFC" w:rsidP="007A3BFC">
      <w:pPr>
        <w:jc w:val="both"/>
        <w:rPr>
          <w:rFonts w:ascii="Times New Roman" w:hAnsi="Times New Roman" w:cs="Times New Roman"/>
          <w:b/>
          <w:bCs/>
          <w:i/>
        </w:rPr>
      </w:pPr>
      <w:r w:rsidRPr="008601EF">
        <w:rPr>
          <w:rFonts w:ascii="Times New Roman" w:hAnsi="Times New Roman" w:cs="Times New Roman"/>
          <w:b/>
          <w:i/>
        </w:rPr>
        <w:t>Effet 1</w:t>
      </w:r>
      <w:r w:rsidR="008601EF" w:rsidRPr="008601EF">
        <w:rPr>
          <w:rFonts w:ascii="Times New Roman" w:hAnsi="Times New Roman" w:cs="Times New Roman"/>
          <w:b/>
          <w:i/>
        </w:rPr>
        <w:t> :</w:t>
      </w:r>
      <w:r w:rsidRPr="008601EF">
        <w:rPr>
          <w:rFonts w:ascii="Times New Roman" w:hAnsi="Times New Roman" w:cs="Times New Roman"/>
          <w:b/>
          <w:bCs/>
          <w:i/>
        </w:rPr>
        <w:t xml:space="preserve"> D’ici à 2021, les populations rurales ciblées accèdent à des chaines de valeur innovantes et créatrices d’emplois décents, participent aux mécanismes de prévention et de gestion des crises alimentaires et nutritionnelles et des catastrophes et à une gestion durable des ressources naturelles et énergétiques adaptée aux effets du changement climatique.</w:t>
      </w:r>
    </w:p>
    <w:p w14:paraId="2B386552" w14:textId="77777777" w:rsidR="009F10DA" w:rsidRPr="00C16B71" w:rsidRDefault="009F10DA" w:rsidP="00E322F0">
      <w:pPr>
        <w:pStyle w:val="Paragraphedeliste"/>
        <w:numPr>
          <w:ilvl w:val="0"/>
          <w:numId w:val="14"/>
        </w:numPr>
        <w:jc w:val="both"/>
        <w:rPr>
          <w:rFonts w:ascii="Times New Roman" w:hAnsi="Times New Roman" w:cs="Times New Roman"/>
          <w:i/>
        </w:rPr>
      </w:pPr>
      <w:r w:rsidRPr="00C16B71">
        <w:rPr>
          <w:rFonts w:ascii="Times New Roman" w:hAnsi="Times New Roman" w:cs="Times New Roman"/>
          <w:i/>
        </w:rPr>
        <w:t>Produit 1.1. Les populations, les institutions nationales et les collectivités territoriales ciblées ont les capacités techniques et opérationnelles pour une gestion durable des ressources naturelles et énergétiques adaptée aux effets du changement climatique.</w:t>
      </w:r>
    </w:p>
    <w:p w14:paraId="2D93D262" w14:textId="77777777" w:rsidR="009F10DA" w:rsidRPr="00C16B71" w:rsidRDefault="009F10DA" w:rsidP="00E322F0">
      <w:pPr>
        <w:pStyle w:val="Paragraphedeliste"/>
        <w:numPr>
          <w:ilvl w:val="0"/>
          <w:numId w:val="14"/>
        </w:numPr>
        <w:jc w:val="both"/>
        <w:rPr>
          <w:rFonts w:ascii="Times New Roman" w:hAnsi="Times New Roman" w:cs="Times New Roman"/>
          <w:i/>
        </w:rPr>
      </w:pPr>
      <w:r w:rsidRPr="00C16B71">
        <w:rPr>
          <w:rFonts w:ascii="Times New Roman" w:hAnsi="Times New Roman" w:cs="Times New Roman"/>
          <w:i/>
        </w:rPr>
        <w:t>Produit 1.2. Les populations, institutions nationales et les coll</w:t>
      </w:r>
      <w:r w:rsidR="000D46A9">
        <w:rPr>
          <w:rFonts w:ascii="Times New Roman" w:hAnsi="Times New Roman" w:cs="Times New Roman"/>
          <w:i/>
        </w:rPr>
        <w:t>ectivités territoriales ciblées</w:t>
      </w:r>
      <w:r w:rsidRPr="00C16B71">
        <w:rPr>
          <w:rFonts w:ascii="Times New Roman" w:hAnsi="Times New Roman" w:cs="Times New Roman"/>
          <w:i/>
        </w:rPr>
        <w:t xml:space="preserve"> ont les capacités pour développer des chaines de valeur créatrices d’emplois décents dans le domaine agro-</w:t>
      </w:r>
      <w:proofErr w:type="spellStart"/>
      <w:r w:rsidRPr="00C16B71">
        <w:rPr>
          <w:rFonts w:ascii="Times New Roman" w:hAnsi="Times New Roman" w:cs="Times New Roman"/>
          <w:i/>
        </w:rPr>
        <w:t>sylvo</w:t>
      </w:r>
      <w:proofErr w:type="spellEnd"/>
      <w:r w:rsidRPr="00C16B71">
        <w:rPr>
          <w:rFonts w:ascii="Times New Roman" w:hAnsi="Times New Roman" w:cs="Times New Roman"/>
          <w:i/>
        </w:rPr>
        <w:t>-pastoral et halieutique.</w:t>
      </w:r>
    </w:p>
    <w:p w14:paraId="1AFABA0B" w14:textId="77777777" w:rsidR="009F10DA" w:rsidRPr="009F10DA" w:rsidRDefault="009F10DA" w:rsidP="00E322F0">
      <w:pPr>
        <w:pStyle w:val="Paragraphedeliste"/>
        <w:numPr>
          <w:ilvl w:val="0"/>
          <w:numId w:val="14"/>
        </w:numPr>
        <w:jc w:val="both"/>
        <w:rPr>
          <w:rFonts w:ascii="Times New Roman" w:hAnsi="Times New Roman" w:cs="Times New Roman"/>
          <w:i/>
        </w:rPr>
      </w:pPr>
      <w:r w:rsidRPr="00C16B71">
        <w:rPr>
          <w:rFonts w:ascii="Times New Roman" w:hAnsi="Times New Roman" w:cs="Times New Roman"/>
          <w:i/>
        </w:rPr>
        <w:t>Produit 1.3. Les populations, les institutions nationales et les collectivités territoriales ciblées ont des capacités améliorées en prévention et gestion des crises alimentaires, nutritionnelles et des catastrophes naturelles, pour une résilience renforcée face aux chocs structurels et conjoncturels.</w:t>
      </w:r>
    </w:p>
    <w:p w14:paraId="1FBFF391" w14:textId="77777777" w:rsidR="007A3BFC" w:rsidRPr="008601EF" w:rsidRDefault="007A3BFC" w:rsidP="007A3BFC">
      <w:pPr>
        <w:jc w:val="both"/>
        <w:rPr>
          <w:rFonts w:ascii="Times New Roman" w:hAnsi="Times New Roman" w:cs="Times New Roman"/>
          <w:b/>
          <w:bCs/>
          <w:i/>
        </w:rPr>
      </w:pPr>
      <w:r w:rsidRPr="008601EF">
        <w:rPr>
          <w:rFonts w:ascii="Times New Roman" w:hAnsi="Times New Roman" w:cs="Times New Roman"/>
          <w:b/>
        </w:rPr>
        <w:t>Effet 2</w:t>
      </w:r>
      <w:r w:rsidR="008601EF" w:rsidRPr="008601EF">
        <w:rPr>
          <w:rFonts w:ascii="Times New Roman" w:hAnsi="Times New Roman" w:cs="Times New Roman"/>
          <w:b/>
        </w:rPr>
        <w:t> :</w:t>
      </w:r>
      <w:r w:rsidRPr="008601EF">
        <w:rPr>
          <w:rFonts w:ascii="Times New Roman" w:hAnsi="Times New Roman" w:cs="Times New Roman"/>
          <w:b/>
          <w:bCs/>
        </w:rPr>
        <w:t xml:space="preserve"> </w:t>
      </w:r>
      <w:r w:rsidRPr="008601EF">
        <w:rPr>
          <w:rFonts w:ascii="Times New Roman" w:hAnsi="Times New Roman" w:cs="Times New Roman"/>
          <w:b/>
          <w:bCs/>
          <w:i/>
        </w:rPr>
        <w:t>D’ici à 2021, la gestion du développement et des données statistiques à tous les niveaux ; la sécurité transfrontalière et communautaire ainsi que le système judiciaire sont améliorés et garantissent les droits humains avec des institutions aptes à conduire des processus démocratiques et des collectivités territoriales capables de satisfaire les besoins spécifiques des couches les plus vulnérables.</w:t>
      </w:r>
    </w:p>
    <w:p w14:paraId="21EFC4AA" w14:textId="77777777" w:rsidR="009F10DA" w:rsidRPr="00186811" w:rsidRDefault="009F10DA" w:rsidP="00E322F0">
      <w:pPr>
        <w:pStyle w:val="Paragraphedeliste"/>
        <w:numPr>
          <w:ilvl w:val="0"/>
          <w:numId w:val="15"/>
        </w:numPr>
        <w:jc w:val="both"/>
        <w:rPr>
          <w:rFonts w:ascii="Times New Roman" w:hAnsi="Times New Roman" w:cs="Times New Roman"/>
          <w:i/>
        </w:rPr>
      </w:pPr>
      <w:r w:rsidRPr="00B854BB">
        <w:rPr>
          <w:rFonts w:ascii="Times New Roman" w:hAnsi="Times New Roman" w:cs="Times New Roman"/>
          <w:i/>
        </w:rPr>
        <w:t>Produit 2.1 : Les institutions et organes aux niveaux national, régional/local, ont les capacités d’assurer le suivi-évaluation de la mise en œuvre du PDES et d</w:t>
      </w:r>
      <w:r w:rsidRPr="00186811">
        <w:rPr>
          <w:rFonts w:ascii="Times New Roman" w:hAnsi="Times New Roman" w:cs="Times New Roman"/>
          <w:i/>
        </w:rPr>
        <w:t>es ODD y compris la collecte, la gestion et l’utilisation de données statistiques fiables et désagrégées.</w:t>
      </w:r>
    </w:p>
    <w:p w14:paraId="06587013" w14:textId="77777777" w:rsidR="009F10DA" w:rsidRPr="00B854BB" w:rsidRDefault="009F10DA" w:rsidP="00E322F0">
      <w:pPr>
        <w:pStyle w:val="Paragraphedeliste"/>
        <w:numPr>
          <w:ilvl w:val="0"/>
          <w:numId w:val="15"/>
        </w:numPr>
        <w:jc w:val="both"/>
        <w:rPr>
          <w:rFonts w:ascii="Times New Roman" w:hAnsi="Times New Roman" w:cs="Times New Roman"/>
          <w:i/>
        </w:rPr>
      </w:pPr>
      <w:r w:rsidRPr="00B854BB">
        <w:rPr>
          <w:rFonts w:ascii="Times New Roman" w:hAnsi="Times New Roman" w:cs="Times New Roman"/>
          <w:i/>
        </w:rPr>
        <w:t>Produit 2.2 : Les communautés ciblées et les institutions chargées de la sécurité transfrontalière et intérieure ont les capacités pour prévenir et atténuer les menaces, favoriser la cohésion sociale et consolider la paix et la stabilité.</w:t>
      </w:r>
    </w:p>
    <w:p w14:paraId="09D032DE" w14:textId="77777777" w:rsidR="009F10DA" w:rsidRPr="00B854BB" w:rsidRDefault="009F10DA" w:rsidP="00E322F0">
      <w:pPr>
        <w:pStyle w:val="Paragraphedeliste"/>
        <w:numPr>
          <w:ilvl w:val="0"/>
          <w:numId w:val="15"/>
        </w:numPr>
        <w:jc w:val="both"/>
        <w:rPr>
          <w:rFonts w:ascii="Times New Roman" w:hAnsi="Times New Roman" w:cs="Times New Roman"/>
          <w:i/>
        </w:rPr>
      </w:pPr>
      <w:r w:rsidRPr="00B854BB">
        <w:rPr>
          <w:rFonts w:ascii="Times New Roman" w:hAnsi="Times New Roman" w:cs="Times New Roman"/>
          <w:i/>
        </w:rPr>
        <w:t>Produit 2.3 : Les institutions judiciaires et de promotion des droits humains ont les capacités d’assurer l’accès des plus vulnérables à une justice efficace et le respect des conventions et traités internationaux.</w:t>
      </w:r>
    </w:p>
    <w:p w14:paraId="133C1756" w14:textId="77777777" w:rsidR="009F10DA" w:rsidRPr="00B854BB" w:rsidRDefault="009F10DA" w:rsidP="00E322F0">
      <w:pPr>
        <w:pStyle w:val="Paragraphedeliste"/>
        <w:numPr>
          <w:ilvl w:val="0"/>
          <w:numId w:val="15"/>
        </w:numPr>
        <w:jc w:val="both"/>
        <w:rPr>
          <w:rFonts w:ascii="Times New Roman" w:hAnsi="Times New Roman" w:cs="Times New Roman"/>
          <w:i/>
        </w:rPr>
      </w:pPr>
      <w:r w:rsidRPr="00B854BB">
        <w:rPr>
          <w:rFonts w:ascii="Times New Roman" w:hAnsi="Times New Roman" w:cs="Times New Roman"/>
          <w:i/>
        </w:rPr>
        <w:t>Produit 2.4 : Les institutions chargées des élections ont les capacités pour gérer les processus électoraux de manière démocratique, inclusive, transparente et crédible.</w:t>
      </w:r>
    </w:p>
    <w:p w14:paraId="035809EC" w14:textId="77777777" w:rsidR="009F10DA" w:rsidRPr="009F10DA" w:rsidRDefault="009F10DA" w:rsidP="00E322F0">
      <w:pPr>
        <w:pStyle w:val="Paragraphedeliste"/>
        <w:numPr>
          <w:ilvl w:val="0"/>
          <w:numId w:val="15"/>
        </w:numPr>
        <w:jc w:val="both"/>
        <w:rPr>
          <w:rFonts w:ascii="Times New Roman" w:hAnsi="Times New Roman" w:cs="Times New Roman"/>
          <w:i/>
        </w:rPr>
      </w:pPr>
      <w:r w:rsidRPr="00B854BB">
        <w:rPr>
          <w:rFonts w:ascii="Times New Roman" w:hAnsi="Times New Roman" w:cs="Times New Roman"/>
          <w:i/>
        </w:rPr>
        <w:t>Produit 2.5 : Les collectivités territoriales ciblées ont les capacités renforcées pour fournir des services publics de base répondant aux besoins spécifiques des populations, en particulier les couches les plus vulnérables.</w:t>
      </w:r>
    </w:p>
    <w:p w14:paraId="638167BE" w14:textId="77777777" w:rsidR="007A3BFC" w:rsidRPr="008601EF" w:rsidRDefault="007A3BFC" w:rsidP="007A3BFC">
      <w:pPr>
        <w:jc w:val="both"/>
        <w:rPr>
          <w:rFonts w:ascii="Times New Roman" w:hAnsi="Times New Roman" w:cs="Times New Roman"/>
          <w:b/>
          <w:bCs/>
          <w:i/>
        </w:rPr>
      </w:pPr>
      <w:r w:rsidRPr="008601EF">
        <w:rPr>
          <w:rFonts w:ascii="Times New Roman" w:hAnsi="Times New Roman" w:cs="Times New Roman"/>
          <w:b/>
          <w:i/>
        </w:rPr>
        <w:t>Effet 3</w:t>
      </w:r>
      <w:r w:rsidR="008601EF" w:rsidRPr="008601EF">
        <w:rPr>
          <w:rFonts w:ascii="Times New Roman" w:hAnsi="Times New Roman" w:cs="Times New Roman"/>
          <w:b/>
          <w:i/>
        </w:rPr>
        <w:t> :</w:t>
      </w:r>
      <w:r w:rsidRPr="008601EF">
        <w:rPr>
          <w:rFonts w:ascii="Times New Roman" w:hAnsi="Times New Roman" w:cs="Times New Roman"/>
          <w:b/>
          <w:bCs/>
          <w:i/>
        </w:rPr>
        <w:t xml:space="preserve"> D’ici à 2021, les femmes et les jeunes/adolescents des zones ciblées bénéficient d’opportunités économiques viables, acquis des compétences et aptitudes nécessaires à leur autonomisation et participent aux processus de prise de décision et à la promotion des pratiques visant l'élimination des inégalités et des violences basées sur le genre y compris le mariage des enfants.</w:t>
      </w:r>
    </w:p>
    <w:p w14:paraId="7675C906" w14:textId="77777777" w:rsidR="009F10DA" w:rsidRPr="00BB7ED2" w:rsidRDefault="009F10DA" w:rsidP="00E322F0">
      <w:pPr>
        <w:pStyle w:val="Paragraphedeliste"/>
        <w:numPr>
          <w:ilvl w:val="0"/>
          <w:numId w:val="16"/>
        </w:numPr>
        <w:jc w:val="both"/>
        <w:rPr>
          <w:rFonts w:ascii="Times New Roman" w:hAnsi="Times New Roman" w:cs="Times New Roman"/>
          <w:i/>
        </w:rPr>
      </w:pPr>
      <w:r w:rsidRPr="00BB7ED2">
        <w:rPr>
          <w:rFonts w:ascii="Times New Roman" w:hAnsi="Times New Roman" w:cs="Times New Roman"/>
          <w:i/>
        </w:rPr>
        <w:t>Produit 3.1 : Les femmes et les jeunes les plus vulnérables y compris ceux déscolarisés et non scolarisés des zones ciblées ont des capacités et aptitudes professionnelles et techniques renforcées pour accéder aux opportunités économiques afin d’assurer leur autonomisation.</w:t>
      </w:r>
    </w:p>
    <w:p w14:paraId="1FADE5B1" w14:textId="77777777" w:rsidR="009F10DA" w:rsidRPr="00BB7ED2" w:rsidRDefault="009F10DA" w:rsidP="00E322F0">
      <w:pPr>
        <w:pStyle w:val="Paragraphedeliste"/>
        <w:numPr>
          <w:ilvl w:val="0"/>
          <w:numId w:val="16"/>
        </w:numPr>
        <w:jc w:val="both"/>
        <w:rPr>
          <w:rFonts w:ascii="Times New Roman" w:hAnsi="Times New Roman" w:cs="Times New Roman"/>
          <w:i/>
        </w:rPr>
      </w:pPr>
      <w:r w:rsidRPr="00BB7ED2">
        <w:rPr>
          <w:rFonts w:ascii="Times New Roman" w:hAnsi="Times New Roman" w:cs="Times New Roman"/>
          <w:i/>
        </w:rPr>
        <w:t>Produit 3.2 : Les femmes et les jeunes des zones ciblées ont des capacités renforcées pour participer activement aux instances de prise de décisions à tous les niveaux et en particulier au niveau communautaire.</w:t>
      </w:r>
    </w:p>
    <w:p w14:paraId="6D516A2D" w14:textId="77777777" w:rsidR="009F10DA" w:rsidRPr="009F10DA" w:rsidRDefault="009F10DA" w:rsidP="00E322F0">
      <w:pPr>
        <w:pStyle w:val="Paragraphedeliste"/>
        <w:numPr>
          <w:ilvl w:val="0"/>
          <w:numId w:val="16"/>
        </w:numPr>
        <w:jc w:val="both"/>
        <w:rPr>
          <w:rFonts w:ascii="Times New Roman" w:hAnsi="Times New Roman" w:cs="Times New Roman"/>
          <w:i/>
        </w:rPr>
      </w:pPr>
      <w:r w:rsidRPr="00BB7ED2">
        <w:rPr>
          <w:rFonts w:ascii="Times New Roman" w:hAnsi="Times New Roman" w:cs="Times New Roman"/>
          <w:i/>
        </w:rPr>
        <w:t>Produit 3.3 : Les femmes et les jeunes, ainsi que ceux  affectés par les situations d’urgence, humanitaire et dans les familles, ont accès à des services holistiques de qualité pour une meilleure protection contre les violences, en particulier les Violences Basées sur le Genre (VBG) et le mariage des enfants.</w:t>
      </w:r>
    </w:p>
    <w:p w14:paraId="676326FF" w14:textId="77777777" w:rsidR="007A3BFC" w:rsidRPr="008601EF" w:rsidRDefault="007A3BFC" w:rsidP="007A3BFC">
      <w:pPr>
        <w:jc w:val="both"/>
        <w:rPr>
          <w:rFonts w:ascii="Times New Roman" w:hAnsi="Times New Roman" w:cs="Times New Roman"/>
          <w:b/>
          <w:bCs/>
          <w:i/>
        </w:rPr>
      </w:pPr>
      <w:r w:rsidRPr="008601EF">
        <w:rPr>
          <w:rFonts w:ascii="Times New Roman" w:hAnsi="Times New Roman" w:cs="Times New Roman"/>
          <w:b/>
          <w:i/>
        </w:rPr>
        <w:t>Effet 4</w:t>
      </w:r>
      <w:r w:rsidR="008601EF" w:rsidRPr="008601EF">
        <w:rPr>
          <w:rFonts w:ascii="Times New Roman" w:hAnsi="Times New Roman" w:cs="Times New Roman"/>
          <w:b/>
          <w:i/>
        </w:rPr>
        <w:t> :</w:t>
      </w:r>
      <w:r w:rsidRPr="00B97AED">
        <w:rPr>
          <w:rFonts w:ascii="Times New Roman" w:hAnsi="Times New Roman" w:cs="Times New Roman"/>
          <w:bCs/>
        </w:rPr>
        <w:t xml:space="preserve"> </w:t>
      </w:r>
      <w:r w:rsidRPr="008601EF">
        <w:rPr>
          <w:rFonts w:ascii="Times New Roman" w:hAnsi="Times New Roman" w:cs="Times New Roman"/>
          <w:b/>
          <w:bCs/>
          <w:i/>
        </w:rPr>
        <w:t>D’ici à 2021, les populations les plus vulnérables particulièrement les jeunes, les enfants, filles et garçons, dans les zones rurales, utilisent de façon équitable et continue les services éducatifs et de formation formels et non formels de qualité permettant l’acquisition de connaissances et compétences utiles pour la vie dans un environnement qui les protège des violences, exploitations et abus.</w:t>
      </w:r>
    </w:p>
    <w:p w14:paraId="61DBFF25" w14:textId="77777777" w:rsidR="009F10DA" w:rsidRPr="00BB7ED2" w:rsidRDefault="009F10DA" w:rsidP="00E322F0">
      <w:pPr>
        <w:pStyle w:val="Paragraphedeliste"/>
        <w:numPr>
          <w:ilvl w:val="0"/>
          <w:numId w:val="17"/>
        </w:numPr>
        <w:jc w:val="both"/>
        <w:rPr>
          <w:rFonts w:ascii="Times New Roman" w:hAnsi="Times New Roman" w:cs="Times New Roman"/>
          <w:i/>
        </w:rPr>
      </w:pPr>
      <w:r w:rsidRPr="00BB7ED2">
        <w:rPr>
          <w:rFonts w:ascii="Times New Roman" w:hAnsi="Times New Roman" w:cs="Times New Roman"/>
          <w:i/>
        </w:rPr>
        <w:t>Produit 4.1 : Les enfants en âge scolaire (filles et garçons), en particulier les plus vulnérables dans les zones ciblées ont un accès équitable et continu à une éducation formelle et non formelle, inclusive, de qualité, y compris en situation de crise.</w:t>
      </w:r>
    </w:p>
    <w:p w14:paraId="4FD8079B" w14:textId="77777777" w:rsidR="009F10DA" w:rsidRPr="00BB7ED2" w:rsidRDefault="009F10DA" w:rsidP="00E322F0">
      <w:pPr>
        <w:pStyle w:val="Paragraphedeliste"/>
        <w:numPr>
          <w:ilvl w:val="0"/>
          <w:numId w:val="17"/>
        </w:numPr>
        <w:jc w:val="both"/>
        <w:rPr>
          <w:rFonts w:ascii="Times New Roman" w:hAnsi="Times New Roman" w:cs="Times New Roman"/>
          <w:i/>
        </w:rPr>
      </w:pPr>
      <w:r w:rsidRPr="00BB7ED2">
        <w:rPr>
          <w:rFonts w:ascii="Times New Roman" w:hAnsi="Times New Roman" w:cs="Times New Roman"/>
          <w:i/>
        </w:rPr>
        <w:t>Produit 4.2 : Les enfants des zones ciblées, en particulier les filles, ont accès à des services de protection de qualité contre les abus, les violences et exploitation y compris en milieu scolaire, dans leurs familles et en situation de crise.</w:t>
      </w:r>
    </w:p>
    <w:p w14:paraId="2DA8A4FE" w14:textId="77777777" w:rsidR="009F10DA" w:rsidRPr="009F10DA" w:rsidRDefault="009F10DA" w:rsidP="00E322F0">
      <w:pPr>
        <w:pStyle w:val="Paragraphedeliste"/>
        <w:numPr>
          <w:ilvl w:val="0"/>
          <w:numId w:val="17"/>
        </w:numPr>
        <w:jc w:val="both"/>
        <w:rPr>
          <w:rFonts w:ascii="Times New Roman" w:hAnsi="Times New Roman" w:cs="Times New Roman"/>
          <w:i/>
        </w:rPr>
      </w:pPr>
      <w:r w:rsidRPr="00BB7ED2">
        <w:rPr>
          <w:rFonts w:ascii="Times New Roman" w:hAnsi="Times New Roman" w:cs="Times New Roman"/>
          <w:i/>
        </w:rPr>
        <w:t>Produit 4.3 : Les communautés et les familles adoptent un comportement socio-culturel favorable à l’accès et au maintien des enfants à l’école, en particulier les jeunes filles dans les zones ciblées.</w:t>
      </w:r>
    </w:p>
    <w:p w14:paraId="39CE7C64" w14:textId="77777777" w:rsidR="007A3BFC" w:rsidRDefault="007A3BFC" w:rsidP="007A3BFC">
      <w:pPr>
        <w:jc w:val="both"/>
        <w:rPr>
          <w:rFonts w:ascii="Times New Roman" w:hAnsi="Times New Roman" w:cs="Times New Roman"/>
          <w:b/>
          <w:bCs/>
          <w:i/>
        </w:rPr>
      </w:pPr>
      <w:r w:rsidRPr="008601EF">
        <w:rPr>
          <w:rFonts w:ascii="Times New Roman" w:hAnsi="Times New Roman" w:cs="Times New Roman"/>
          <w:b/>
          <w:i/>
        </w:rPr>
        <w:t>Effet 5</w:t>
      </w:r>
      <w:r w:rsidR="008601EF">
        <w:rPr>
          <w:rFonts w:ascii="Times New Roman" w:hAnsi="Times New Roman" w:cs="Times New Roman"/>
          <w:b/>
          <w:i/>
        </w:rPr>
        <w:t> :</w:t>
      </w:r>
      <w:r w:rsidRPr="008601EF">
        <w:rPr>
          <w:rFonts w:cstheme="minorHAnsi"/>
          <w:b/>
          <w:bCs/>
          <w:i/>
          <w:sz w:val="20"/>
          <w:szCs w:val="20"/>
        </w:rPr>
        <w:t xml:space="preserve"> </w:t>
      </w:r>
      <w:r w:rsidRPr="008601EF">
        <w:rPr>
          <w:rFonts w:ascii="Times New Roman" w:hAnsi="Times New Roman" w:cs="Times New Roman"/>
          <w:b/>
          <w:bCs/>
          <w:i/>
        </w:rPr>
        <w:t>D’ici à 2021, les populations des zones ciblées, particulièrement les femmes, les enfants et les adolescent(e)s, utilisent équitablement les services de qualité en matière de santé, santé sexuelle et de la reproduction, de VIH/SIDA et de nutrition, ainsi que les services d’eau, d’hygiène et d’assainissement.</w:t>
      </w:r>
    </w:p>
    <w:p w14:paraId="4186D32F" w14:textId="77777777" w:rsidR="008601EF" w:rsidRPr="00BB7ED2" w:rsidRDefault="008601EF" w:rsidP="00E322F0">
      <w:pPr>
        <w:pStyle w:val="Paragraphedeliste"/>
        <w:numPr>
          <w:ilvl w:val="0"/>
          <w:numId w:val="18"/>
        </w:numPr>
        <w:jc w:val="both"/>
        <w:rPr>
          <w:rFonts w:ascii="Times New Roman" w:hAnsi="Times New Roman" w:cs="Times New Roman"/>
          <w:i/>
        </w:rPr>
      </w:pPr>
      <w:r w:rsidRPr="00BB7ED2">
        <w:rPr>
          <w:rFonts w:ascii="Times New Roman" w:hAnsi="Times New Roman" w:cs="Times New Roman"/>
          <w:i/>
        </w:rPr>
        <w:t>Produit 5.1 : Les femmes, les jeunes, les adolescent(e)s et les enfants, en particulier les plus vulnérables et ceux affectés par des situations d’urgence, ont un accès accru aux services intégrés de qualité en matière de santé maternelle, infantile et reproductive incluant la Planification Familiale, la prévention et la prise en charge des IST/VIH SIDA dans les zones ciblées.</w:t>
      </w:r>
    </w:p>
    <w:p w14:paraId="6C607728" w14:textId="77777777" w:rsidR="008601EF" w:rsidRPr="00BB7ED2" w:rsidRDefault="008601EF" w:rsidP="00E322F0">
      <w:pPr>
        <w:pStyle w:val="Paragraphedeliste"/>
        <w:numPr>
          <w:ilvl w:val="0"/>
          <w:numId w:val="18"/>
        </w:numPr>
        <w:jc w:val="both"/>
        <w:rPr>
          <w:rFonts w:ascii="Times New Roman" w:hAnsi="Times New Roman" w:cs="Times New Roman"/>
          <w:i/>
        </w:rPr>
      </w:pPr>
      <w:r w:rsidRPr="00BB7ED2">
        <w:rPr>
          <w:rFonts w:ascii="Times New Roman" w:hAnsi="Times New Roman" w:cs="Times New Roman"/>
          <w:i/>
        </w:rPr>
        <w:t>Produit 5.2 : Les enfants (filles et garçons), les adolescent(e)s et les femmes, en particulier les plus vulnérables et ceux affectés par des situations d’urgence, ont accès à des services promotionnels, préventifs et curatifs, nutritionnels de qualité.</w:t>
      </w:r>
    </w:p>
    <w:p w14:paraId="4BC82581" w14:textId="77777777" w:rsidR="008601EF" w:rsidRPr="008601EF" w:rsidRDefault="008601EF" w:rsidP="00E322F0">
      <w:pPr>
        <w:pStyle w:val="Paragraphedeliste"/>
        <w:numPr>
          <w:ilvl w:val="0"/>
          <w:numId w:val="18"/>
        </w:numPr>
        <w:jc w:val="both"/>
        <w:rPr>
          <w:rFonts w:ascii="Times New Roman" w:hAnsi="Times New Roman" w:cs="Times New Roman"/>
          <w:i/>
        </w:rPr>
      </w:pPr>
      <w:r w:rsidRPr="00BB7ED2">
        <w:rPr>
          <w:rFonts w:ascii="Times New Roman" w:hAnsi="Times New Roman" w:cs="Times New Roman"/>
          <w:i/>
        </w:rPr>
        <w:t>Produit 5.3 : Les enfants (filles et garçons), les adolescent(e)s et les femmes, en particulier les plus vulnérables et ceux affectés par des situations d’urgence, ont accès à des services d’approvisionnement en eau potable et d’assainissement, de manière continue et adoptent des pratiques d’hygiène adéquates.</w:t>
      </w:r>
    </w:p>
    <w:p w14:paraId="585395F6" w14:textId="77777777" w:rsidR="007A3BFC" w:rsidRDefault="007A3BFC" w:rsidP="007A3BFC">
      <w:pPr>
        <w:jc w:val="both"/>
        <w:rPr>
          <w:rFonts w:ascii="Times New Roman" w:hAnsi="Times New Roman" w:cs="Times New Roman"/>
          <w:bCs/>
        </w:rPr>
      </w:pPr>
      <w:r>
        <w:rPr>
          <w:rFonts w:ascii="Times New Roman" w:hAnsi="Times New Roman" w:cs="Times New Roman"/>
          <w:bCs/>
        </w:rPr>
        <w:t>La contribution de l’équipe pays des Nations Unies à ces effets est apportée à travers 17 produits dont 3 produits pour l’effet 1 ; 5 produits pour l’effet 2 ; 3 produits pour l’effet 3 ; 3 produits pour l’effet</w:t>
      </w:r>
      <w:r w:rsidR="000D46A9">
        <w:rPr>
          <w:rFonts w:ascii="Times New Roman" w:hAnsi="Times New Roman" w:cs="Times New Roman"/>
          <w:bCs/>
        </w:rPr>
        <w:t xml:space="preserve"> 4 et 3 produits pour l’effet 5 soit</w:t>
      </w:r>
      <w:r>
        <w:rPr>
          <w:rFonts w:ascii="Times New Roman" w:hAnsi="Times New Roman" w:cs="Times New Roman"/>
          <w:bCs/>
        </w:rPr>
        <w:t xml:space="preserve"> au total 73 indicateurs de produits.</w:t>
      </w:r>
    </w:p>
    <w:p w14:paraId="19ACDEE1" w14:textId="77777777" w:rsidR="007A3BFC" w:rsidRDefault="007A3BFC" w:rsidP="007A3BFC">
      <w:pPr>
        <w:jc w:val="both"/>
        <w:rPr>
          <w:rFonts w:ascii="Times New Roman" w:hAnsi="Times New Roman" w:cs="Times New Roman"/>
          <w:bCs/>
        </w:rPr>
      </w:pPr>
      <w:r>
        <w:rPr>
          <w:rFonts w:ascii="Times New Roman" w:hAnsi="Times New Roman" w:cs="Times New Roman"/>
          <w:bCs/>
        </w:rPr>
        <w:t>La gouvernance de l’UNDAF est assurée par un comité de pilotage conjoint appuyé par un comité technique conjoint. Ces deux organes sont soutenus par un dispositif institutionnel interne supervisé par l’équipe pays des Nations Unies qui bénéficie de l’appui technique du Comité de gestion inter-agences, du Groupe de gestion des opérations, des groupes résultats,  du Groupe technique suivi et évaluation, du groupe communication des Nations Unies,  du Comité technique de mobilisation des ressources.</w:t>
      </w:r>
    </w:p>
    <w:p w14:paraId="17EF0F6B" w14:textId="77777777" w:rsidR="007A3BFC" w:rsidRPr="007A3BFC" w:rsidRDefault="007A3BFC" w:rsidP="00132D13">
      <w:pPr>
        <w:jc w:val="both"/>
        <w:rPr>
          <w:rFonts w:ascii="Times New Roman" w:hAnsi="Times New Roman" w:cs="Times New Roman"/>
          <w:bCs/>
        </w:rPr>
      </w:pPr>
      <w:r w:rsidRPr="00461FB6">
        <w:rPr>
          <w:rFonts w:ascii="Times New Roman" w:hAnsi="Times New Roman" w:cs="Times New Roman"/>
        </w:rPr>
        <w:t xml:space="preserve">Le budget de l’UNDAF a été </w:t>
      </w:r>
      <w:r w:rsidR="000D46A9">
        <w:rPr>
          <w:rFonts w:ascii="Times New Roman" w:hAnsi="Times New Roman" w:cs="Times New Roman"/>
        </w:rPr>
        <w:t>fixé</w:t>
      </w:r>
      <w:r w:rsidRPr="00461FB6">
        <w:rPr>
          <w:rFonts w:ascii="Times New Roman" w:hAnsi="Times New Roman" w:cs="Times New Roman"/>
        </w:rPr>
        <w:t xml:space="preserve"> à </w:t>
      </w:r>
      <w:r w:rsidRPr="00461FB6">
        <w:rPr>
          <w:rFonts w:ascii="Times New Roman" w:hAnsi="Times New Roman" w:cs="Times New Roman"/>
          <w:b/>
        </w:rPr>
        <w:t>US$ 805.925.556</w:t>
      </w:r>
      <w:r w:rsidRPr="00461FB6">
        <w:rPr>
          <w:rFonts w:ascii="Times New Roman" w:hAnsi="Times New Roman" w:cs="Times New Roman"/>
        </w:rPr>
        <w:t xml:space="preserve"> dont </w:t>
      </w:r>
      <w:r w:rsidRPr="00461FB6">
        <w:rPr>
          <w:rFonts w:ascii="Times New Roman" w:hAnsi="Times New Roman" w:cs="Times New Roman"/>
          <w:b/>
        </w:rPr>
        <w:t>316 356 588 USD</w:t>
      </w:r>
      <w:r w:rsidRPr="00461FB6">
        <w:rPr>
          <w:rFonts w:ascii="Times New Roman" w:hAnsi="Times New Roman" w:cs="Times New Roman"/>
        </w:rPr>
        <w:t xml:space="preserve"> disponibles et </w:t>
      </w:r>
      <w:r w:rsidRPr="00461FB6">
        <w:rPr>
          <w:rFonts w:ascii="Times New Roman" w:hAnsi="Times New Roman" w:cs="Times New Roman"/>
          <w:b/>
        </w:rPr>
        <w:t>489 568 968 USD</w:t>
      </w:r>
      <w:r w:rsidRPr="00461FB6">
        <w:rPr>
          <w:rFonts w:ascii="Times New Roman" w:hAnsi="Times New Roman" w:cs="Times New Roman"/>
        </w:rPr>
        <w:t xml:space="preserve"> à mobiliser.</w:t>
      </w:r>
      <w:r w:rsidRPr="00461FB6">
        <w:rPr>
          <w:rFonts w:ascii="Times New Roman" w:hAnsi="Times New Roman" w:cs="Times New Roman"/>
          <w:bCs/>
        </w:rPr>
        <w:t xml:space="preserve">  </w:t>
      </w:r>
    </w:p>
    <w:p w14:paraId="492F3FC2" w14:textId="77777777" w:rsidR="001853D7" w:rsidRPr="00020056" w:rsidRDefault="001853D7" w:rsidP="00020056">
      <w:pPr>
        <w:pStyle w:val="Titre2"/>
        <w:jc w:val="both"/>
        <w:rPr>
          <w:rFonts w:ascii="Bernard MT Condensed" w:hAnsi="Bernard MT Condensed"/>
          <w:sz w:val="24"/>
          <w:szCs w:val="24"/>
          <w:lang w:val="fr-FR"/>
        </w:rPr>
      </w:pPr>
      <w:bookmarkStart w:id="31" w:name="_Toc111463702"/>
      <w:bookmarkStart w:id="32" w:name="_Toc111996296"/>
      <w:r w:rsidRPr="00020056">
        <w:rPr>
          <w:rFonts w:ascii="Bernard MT Condensed" w:hAnsi="Bernard MT Condensed"/>
          <w:sz w:val="24"/>
          <w:szCs w:val="24"/>
          <w:lang w:val="fr-FR"/>
        </w:rPr>
        <w:t xml:space="preserve">II.2 - </w:t>
      </w:r>
      <w:proofErr w:type="spellStart"/>
      <w:r w:rsidRPr="00020056">
        <w:rPr>
          <w:rFonts w:ascii="Bernard MT Condensed" w:hAnsi="Bernard MT Condensed"/>
          <w:sz w:val="24"/>
          <w:szCs w:val="24"/>
          <w:lang w:val="fr-FR"/>
        </w:rPr>
        <w:t>Evaluabilité</w:t>
      </w:r>
      <w:proofErr w:type="spellEnd"/>
      <w:r w:rsidRPr="00020056">
        <w:rPr>
          <w:rFonts w:ascii="Bernard MT Condensed" w:hAnsi="Bernard MT Condensed"/>
          <w:sz w:val="24"/>
          <w:szCs w:val="24"/>
          <w:lang w:val="fr-FR"/>
        </w:rPr>
        <w:t xml:space="preserve"> de l’UNDAF 2019 </w:t>
      </w:r>
      <w:r w:rsidR="00445153" w:rsidRPr="00020056">
        <w:rPr>
          <w:rFonts w:ascii="Bernard MT Condensed" w:hAnsi="Bernard MT Condensed"/>
          <w:sz w:val="24"/>
          <w:szCs w:val="24"/>
          <w:lang w:val="fr-FR"/>
        </w:rPr>
        <w:t>-</w:t>
      </w:r>
      <w:r w:rsidRPr="00020056">
        <w:rPr>
          <w:rFonts w:ascii="Bernard MT Condensed" w:hAnsi="Bernard MT Condensed"/>
          <w:sz w:val="24"/>
          <w:szCs w:val="24"/>
          <w:lang w:val="fr-FR"/>
        </w:rPr>
        <w:t xml:space="preserve"> 2021</w:t>
      </w:r>
      <w:bookmarkEnd w:id="31"/>
      <w:bookmarkEnd w:id="32"/>
    </w:p>
    <w:p w14:paraId="34ADBEAF" w14:textId="77777777" w:rsidR="0002647C" w:rsidRDefault="001F17E5" w:rsidP="007A3BFC">
      <w:pPr>
        <w:jc w:val="both"/>
        <w:rPr>
          <w:rFonts w:ascii="Times New Roman" w:hAnsi="Times New Roman" w:cs="Times New Roman"/>
        </w:rPr>
      </w:pPr>
      <w:r>
        <w:rPr>
          <w:rFonts w:ascii="Times New Roman" w:hAnsi="Times New Roman" w:cs="Times New Roman"/>
        </w:rPr>
        <w:t>L’</w:t>
      </w:r>
      <w:proofErr w:type="spellStart"/>
      <w:r>
        <w:rPr>
          <w:rFonts w:ascii="Times New Roman" w:hAnsi="Times New Roman" w:cs="Times New Roman"/>
        </w:rPr>
        <w:t>évaluabilite</w:t>
      </w:r>
      <w:proofErr w:type="spellEnd"/>
      <w:r>
        <w:rPr>
          <w:rFonts w:ascii="Times New Roman" w:hAnsi="Times New Roman" w:cs="Times New Roman"/>
        </w:rPr>
        <w:t xml:space="preserve"> est un exercice essentiel dans le processus d’évaluation d’un programme ou d’un projet. Cet exercice consiste </w:t>
      </w:r>
      <w:r w:rsidR="00E27520">
        <w:rPr>
          <w:rFonts w:ascii="Times New Roman" w:hAnsi="Times New Roman" w:cs="Times New Roman"/>
        </w:rPr>
        <w:t xml:space="preserve">à </w:t>
      </w:r>
      <w:r>
        <w:rPr>
          <w:rFonts w:ascii="Times New Roman" w:hAnsi="Times New Roman" w:cs="Times New Roman"/>
        </w:rPr>
        <w:t>apprécier objectivement l’opportunité et la faisabilité d’une évaluation</w:t>
      </w:r>
      <w:r w:rsidRPr="001F17E5">
        <w:rPr>
          <w:rFonts w:ascii="Times New Roman" w:hAnsi="Times New Roman" w:cs="Times New Roman"/>
        </w:rPr>
        <w:t xml:space="preserve"> </w:t>
      </w:r>
      <w:r>
        <w:rPr>
          <w:rFonts w:ascii="Times New Roman" w:hAnsi="Times New Roman" w:cs="Times New Roman"/>
        </w:rPr>
        <w:t xml:space="preserve">en procédant à l’analyse de la théorie du changement lorsqu’elle existe ou </w:t>
      </w:r>
      <w:r w:rsidR="0011444E">
        <w:rPr>
          <w:rFonts w:ascii="Times New Roman" w:hAnsi="Times New Roman" w:cs="Times New Roman"/>
        </w:rPr>
        <w:t xml:space="preserve">à </w:t>
      </w:r>
      <w:r>
        <w:rPr>
          <w:rFonts w:ascii="Times New Roman" w:hAnsi="Times New Roman" w:cs="Times New Roman"/>
        </w:rPr>
        <w:t xml:space="preserve">sa reconstitution si elle n’existe pas, </w:t>
      </w:r>
      <w:r w:rsidR="0011444E">
        <w:rPr>
          <w:rFonts w:ascii="Times New Roman" w:hAnsi="Times New Roman" w:cs="Times New Roman"/>
        </w:rPr>
        <w:t xml:space="preserve">et </w:t>
      </w:r>
      <w:r>
        <w:rPr>
          <w:rFonts w:ascii="Times New Roman" w:hAnsi="Times New Roman" w:cs="Times New Roman"/>
        </w:rPr>
        <w:t xml:space="preserve">à </w:t>
      </w:r>
      <w:r w:rsidR="0011444E">
        <w:rPr>
          <w:rFonts w:ascii="Times New Roman" w:hAnsi="Times New Roman" w:cs="Times New Roman"/>
        </w:rPr>
        <w:t>la vérification de</w:t>
      </w:r>
      <w:r>
        <w:rPr>
          <w:rFonts w:ascii="Times New Roman" w:hAnsi="Times New Roman" w:cs="Times New Roman"/>
        </w:rPr>
        <w:t xml:space="preserve"> la disponibilité des données </w:t>
      </w:r>
      <w:r w:rsidR="0011444E">
        <w:rPr>
          <w:rFonts w:ascii="Times New Roman" w:hAnsi="Times New Roman" w:cs="Times New Roman"/>
        </w:rPr>
        <w:t xml:space="preserve">et des ressources </w:t>
      </w:r>
      <w:r>
        <w:rPr>
          <w:rFonts w:ascii="Times New Roman" w:hAnsi="Times New Roman" w:cs="Times New Roman"/>
        </w:rPr>
        <w:t>nécessaires</w:t>
      </w:r>
      <w:r w:rsidR="0011444E">
        <w:rPr>
          <w:rFonts w:ascii="Times New Roman" w:hAnsi="Times New Roman" w:cs="Times New Roman"/>
        </w:rPr>
        <w:t xml:space="preserve"> pour conduire le processus da</w:t>
      </w:r>
      <w:r w:rsidR="00E27520">
        <w:rPr>
          <w:rFonts w:ascii="Times New Roman" w:hAnsi="Times New Roman" w:cs="Times New Roman"/>
        </w:rPr>
        <w:t xml:space="preserve">ns un environnement favorable. </w:t>
      </w:r>
      <w:r w:rsidR="007A3BFC" w:rsidRPr="0002647C">
        <w:rPr>
          <w:rFonts w:ascii="Times New Roman" w:hAnsi="Times New Roman" w:cs="Times New Roman"/>
        </w:rPr>
        <w:t>L’</w:t>
      </w:r>
      <w:proofErr w:type="spellStart"/>
      <w:r w:rsidR="007A3BFC" w:rsidRPr="0002647C">
        <w:rPr>
          <w:rFonts w:ascii="Times New Roman" w:hAnsi="Times New Roman" w:cs="Times New Roman"/>
        </w:rPr>
        <w:t>évaluabilité</w:t>
      </w:r>
      <w:proofErr w:type="spellEnd"/>
      <w:r w:rsidR="007A3BFC" w:rsidRPr="0002647C">
        <w:rPr>
          <w:rFonts w:ascii="Times New Roman" w:hAnsi="Times New Roman" w:cs="Times New Roman"/>
        </w:rPr>
        <w:t xml:space="preserve"> de l’UNDAF</w:t>
      </w:r>
      <w:r w:rsidR="0011444E" w:rsidRPr="0002647C">
        <w:rPr>
          <w:rFonts w:ascii="Times New Roman" w:hAnsi="Times New Roman" w:cs="Times New Roman"/>
        </w:rPr>
        <w:t xml:space="preserve"> 2019 - 2021</w:t>
      </w:r>
      <w:r w:rsidR="007A3BFC" w:rsidRPr="0002647C">
        <w:rPr>
          <w:rFonts w:ascii="Times New Roman" w:hAnsi="Times New Roman" w:cs="Times New Roman"/>
        </w:rPr>
        <w:t xml:space="preserve"> a été effectuée par le Bureau du Coordonnateur résident des Nations Unies en étroite collaboration avec le Groupe technique </w:t>
      </w:r>
      <w:r w:rsidR="00C13E25" w:rsidRPr="0002647C">
        <w:rPr>
          <w:rFonts w:ascii="Times New Roman" w:hAnsi="Times New Roman" w:cs="Times New Roman"/>
        </w:rPr>
        <w:t xml:space="preserve">suivi et évaluation. Mais, les constats et les résultats de cette </w:t>
      </w:r>
      <w:proofErr w:type="spellStart"/>
      <w:r w:rsidR="00C13E25" w:rsidRPr="0002647C">
        <w:rPr>
          <w:rFonts w:ascii="Times New Roman" w:hAnsi="Times New Roman" w:cs="Times New Roman"/>
        </w:rPr>
        <w:t>évaluatbilité</w:t>
      </w:r>
      <w:proofErr w:type="spellEnd"/>
      <w:r w:rsidR="00C13E25" w:rsidRPr="0002647C">
        <w:rPr>
          <w:rFonts w:ascii="Times New Roman" w:hAnsi="Times New Roman" w:cs="Times New Roman"/>
        </w:rPr>
        <w:t xml:space="preserve"> n’ont pas été déclinés dans un rapport ou une note. </w:t>
      </w:r>
      <w:r w:rsidR="0002647C">
        <w:rPr>
          <w:rFonts w:ascii="Times New Roman" w:hAnsi="Times New Roman" w:cs="Times New Roman"/>
        </w:rPr>
        <w:t>D</w:t>
      </w:r>
      <w:r w:rsidR="00C13E25" w:rsidRPr="0002647C">
        <w:rPr>
          <w:rFonts w:ascii="Times New Roman" w:hAnsi="Times New Roman" w:cs="Times New Roman"/>
        </w:rPr>
        <w:t xml:space="preserve">ans le cadre de l’élaboration du rapport de démarrage, l’équipe d’évaluation </w:t>
      </w:r>
      <w:r w:rsidR="007A3BFC" w:rsidRPr="0002647C">
        <w:rPr>
          <w:rFonts w:ascii="Times New Roman" w:hAnsi="Times New Roman" w:cs="Times New Roman"/>
        </w:rPr>
        <w:t xml:space="preserve">a </w:t>
      </w:r>
      <w:r w:rsidR="0002647C">
        <w:rPr>
          <w:rFonts w:ascii="Times New Roman" w:hAnsi="Times New Roman" w:cs="Times New Roman"/>
        </w:rPr>
        <w:t xml:space="preserve">donc </w:t>
      </w:r>
      <w:r w:rsidR="007A3BFC" w:rsidRPr="0002647C">
        <w:rPr>
          <w:rFonts w:ascii="Times New Roman" w:hAnsi="Times New Roman" w:cs="Times New Roman"/>
        </w:rPr>
        <w:t>procédé à la vérification de l’</w:t>
      </w:r>
      <w:proofErr w:type="spellStart"/>
      <w:r w:rsidR="007A3BFC" w:rsidRPr="0002647C">
        <w:rPr>
          <w:rFonts w:ascii="Times New Roman" w:hAnsi="Times New Roman" w:cs="Times New Roman"/>
        </w:rPr>
        <w:t>é</w:t>
      </w:r>
      <w:r w:rsidR="00C13E25" w:rsidRPr="0002647C">
        <w:rPr>
          <w:rFonts w:ascii="Times New Roman" w:hAnsi="Times New Roman" w:cs="Times New Roman"/>
        </w:rPr>
        <w:t>valuabilité</w:t>
      </w:r>
      <w:proofErr w:type="spellEnd"/>
      <w:r w:rsidR="007A3BFC" w:rsidRPr="0002647C">
        <w:rPr>
          <w:rFonts w:ascii="Times New Roman" w:hAnsi="Times New Roman" w:cs="Times New Roman"/>
        </w:rPr>
        <w:t xml:space="preserve"> de l’UNDAF</w:t>
      </w:r>
      <w:r w:rsidR="0002647C">
        <w:rPr>
          <w:rFonts w:ascii="Times New Roman" w:hAnsi="Times New Roman" w:cs="Times New Roman"/>
        </w:rPr>
        <w:t xml:space="preserve"> </w:t>
      </w:r>
      <w:r w:rsidR="0002647C" w:rsidRPr="0002647C">
        <w:rPr>
          <w:rFonts w:ascii="Times New Roman" w:hAnsi="Times New Roman" w:cs="Times New Roman"/>
        </w:rPr>
        <w:t xml:space="preserve">2019 - 2021 </w:t>
      </w:r>
      <w:r w:rsidR="00C13E25" w:rsidRPr="0002647C">
        <w:rPr>
          <w:rFonts w:ascii="Times New Roman" w:hAnsi="Times New Roman" w:cs="Times New Roman"/>
        </w:rPr>
        <w:t xml:space="preserve"> en se basant sur la revue documentaire et les</w:t>
      </w:r>
      <w:r w:rsidR="007A3BFC" w:rsidRPr="0002647C">
        <w:rPr>
          <w:rFonts w:ascii="Times New Roman" w:hAnsi="Times New Roman" w:cs="Times New Roman"/>
        </w:rPr>
        <w:t xml:space="preserve"> échanges</w:t>
      </w:r>
      <w:r w:rsidR="00C13E25" w:rsidRPr="0002647C">
        <w:rPr>
          <w:rFonts w:ascii="Times New Roman" w:hAnsi="Times New Roman" w:cs="Times New Roman"/>
        </w:rPr>
        <w:t xml:space="preserve"> préliminaires </w:t>
      </w:r>
      <w:r w:rsidR="007A3BFC" w:rsidRPr="0002647C">
        <w:rPr>
          <w:rFonts w:ascii="Times New Roman" w:hAnsi="Times New Roman" w:cs="Times New Roman"/>
        </w:rPr>
        <w:t>avec le Bureau du Coordonnateur résident</w:t>
      </w:r>
      <w:r w:rsidRPr="0002647C">
        <w:rPr>
          <w:rFonts w:ascii="Times New Roman" w:hAnsi="Times New Roman" w:cs="Times New Roman"/>
        </w:rPr>
        <w:t xml:space="preserve">. </w:t>
      </w:r>
      <w:r w:rsidR="007A3BFC" w:rsidRPr="0002647C">
        <w:rPr>
          <w:rFonts w:ascii="Times New Roman" w:hAnsi="Times New Roman" w:cs="Times New Roman"/>
        </w:rPr>
        <w:t xml:space="preserve"> </w:t>
      </w:r>
      <w:r w:rsidR="00E27520" w:rsidRPr="0002647C">
        <w:rPr>
          <w:rFonts w:ascii="Times New Roman" w:hAnsi="Times New Roman" w:cs="Times New Roman"/>
        </w:rPr>
        <w:t xml:space="preserve">Sa démarche a été </w:t>
      </w:r>
      <w:r w:rsidR="0002647C" w:rsidRPr="0002647C">
        <w:rPr>
          <w:rFonts w:ascii="Times New Roman" w:hAnsi="Times New Roman" w:cs="Times New Roman"/>
        </w:rPr>
        <w:t>guidée</w:t>
      </w:r>
      <w:r w:rsidR="00E27520" w:rsidRPr="0002647C">
        <w:rPr>
          <w:rFonts w:ascii="Times New Roman" w:hAnsi="Times New Roman" w:cs="Times New Roman"/>
        </w:rPr>
        <w:t xml:space="preserve"> par les principales questions suivantes :</w:t>
      </w:r>
    </w:p>
    <w:p w14:paraId="087904D0" w14:textId="77777777" w:rsidR="0002647C" w:rsidRPr="0002647C" w:rsidRDefault="0002647C" w:rsidP="00E322F0">
      <w:pPr>
        <w:pStyle w:val="Paragraphedeliste"/>
        <w:numPr>
          <w:ilvl w:val="0"/>
          <w:numId w:val="13"/>
        </w:numPr>
        <w:jc w:val="both"/>
        <w:rPr>
          <w:rFonts w:ascii="Times New Roman" w:eastAsia="Calibri" w:hAnsi="Times New Roman" w:cs="Times New Roman"/>
          <w:i/>
          <w:color w:val="000000" w:themeColor="text1"/>
          <w:sz w:val="21"/>
        </w:rPr>
      </w:pPr>
      <w:r w:rsidRPr="0002647C">
        <w:rPr>
          <w:rFonts w:ascii="Times New Roman" w:hAnsi="Times New Roman" w:cs="Times New Roman"/>
          <w:i/>
          <w:color w:val="000000" w:themeColor="text1"/>
        </w:rPr>
        <w:t xml:space="preserve">L’UNDAF 2019 - 2021 est-il sous-tendue par une </w:t>
      </w:r>
      <w:r w:rsidRPr="0002647C">
        <w:rPr>
          <w:rFonts w:ascii="Times New Roman" w:eastAsia="Calibri" w:hAnsi="Times New Roman" w:cs="Times New Roman"/>
          <w:i/>
          <w:color w:val="000000" w:themeColor="text1"/>
        </w:rPr>
        <w:t xml:space="preserve">théorie du changement explicite et consistante ? </w:t>
      </w:r>
    </w:p>
    <w:p w14:paraId="25BA4CBF" w14:textId="77777777" w:rsidR="003920F9" w:rsidRPr="003920F9" w:rsidRDefault="0002647C" w:rsidP="00E322F0">
      <w:pPr>
        <w:pStyle w:val="Paragraphedeliste"/>
        <w:numPr>
          <w:ilvl w:val="0"/>
          <w:numId w:val="13"/>
        </w:numPr>
        <w:jc w:val="both"/>
        <w:rPr>
          <w:rFonts w:ascii="Times New Roman" w:eastAsia="Calibri" w:hAnsi="Times New Roman" w:cs="Times New Roman"/>
          <w:i/>
          <w:color w:val="000000" w:themeColor="text1"/>
          <w:sz w:val="21"/>
        </w:rPr>
      </w:pPr>
      <w:r>
        <w:rPr>
          <w:rFonts w:ascii="Times New Roman" w:hAnsi="Times New Roman" w:cs="Times New Roman"/>
          <w:i/>
          <w:color w:val="000000" w:themeColor="text1"/>
        </w:rPr>
        <w:t xml:space="preserve">Les </w:t>
      </w:r>
      <w:r w:rsidRPr="0002647C">
        <w:rPr>
          <w:rFonts w:ascii="Times New Roman" w:eastAsia="Calibri" w:hAnsi="Times New Roman" w:cs="Times New Roman"/>
          <w:i/>
          <w:color w:val="000000" w:themeColor="text1"/>
        </w:rPr>
        <w:t xml:space="preserve">résultats </w:t>
      </w:r>
      <w:r>
        <w:rPr>
          <w:rFonts w:ascii="Times New Roman" w:eastAsia="Calibri" w:hAnsi="Times New Roman" w:cs="Times New Roman"/>
          <w:i/>
          <w:color w:val="000000" w:themeColor="text1"/>
        </w:rPr>
        <w:t xml:space="preserve">déclinés dans le cadre de résultats </w:t>
      </w:r>
      <w:r w:rsidR="000D46A9">
        <w:rPr>
          <w:rFonts w:ascii="Times New Roman" w:eastAsia="Calibri" w:hAnsi="Times New Roman" w:cs="Times New Roman"/>
          <w:i/>
          <w:color w:val="000000" w:themeColor="text1"/>
        </w:rPr>
        <w:t>(</w:t>
      </w:r>
      <w:r>
        <w:rPr>
          <w:rFonts w:ascii="Times New Roman" w:eastAsia="Calibri" w:hAnsi="Times New Roman" w:cs="Times New Roman"/>
          <w:i/>
          <w:color w:val="000000" w:themeColor="text1"/>
        </w:rPr>
        <w:t xml:space="preserve">Effets et produits) sont-ils </w:t>
      </w:r>
      <w:r w:rsidRPr="0002647C">
        <w:rPr>
          <w:rFonts w:ascii="Times New Roman" w:eastAsia="Calibri" w:hAnsi="Times New Roman" w:cs="Times New Roman"/>
          <w:i/>
          <w:color w:val="000000" w:themeColor="text1"/>
        </w:rPr>
        <w:t>bien défini</w:t>
      </w:r>
      <w:r>
        <w:rPr>
          <w:rFonts w:ascii="Times New Roman" w:eastAsia="Calibri" w:hAnsi="Times New Roman" w:cs="Times New Roman"/>
          <w:i/>
          <w:color w:val="000000" w:themeColor="text1"/>
        </w:rPr>
        <w:t>s</w:t>
      </w:r>
      <w:r w:rsidRPr="0002647C">
        <w:rPr>
          <w:rFonts w:ascii="Times New Roman" w:eastAsia="Calibri" w:hAnsi="Times New Roman" w:cs="Times New Roman"/>
          <w:i/>
          <w:color w:val="000000" w:themeColor="text1"/>
        </w:rPr>
        <w:t xml:space="preserve"> </w:t>
      </w:r>
      <w:r>
        <w:rPr>
          <w:rFonts w:ascii="Times New Roman" w:eastAsia="Calibri" w:hAnsi="Times New Roman" w:cs="Times New Roman"/>
          <w:i/>
          <w:color w:val="000000" w:themeColor="text1"/>
        </w:rPr>
        <w:t>et assortis d’</w:t>
      </w:r>
      <w:r w:rsidRPr="0002647C">
        <w:rPr>
          <w:rFonts w:ascii="Times New Roman" w:eastAsia="Calibri" w:hAnsi="Times New Roman" w:cs="Times New Roman"/>
          <w:i/>
          <w:color w:val="000000" w:themeColor="text1"/>
        </w:rPr>
        <w:t>indicateurs « SMART » </w:t>
      </w:r>
      <w:r>
        <w:rPr>
          <w:rFonts w:ascii="Times New Roman" w:eastAsia="Calibri" w:hAnsi="Times New Roman" w:cs="Times New Roman"/>
          <w:i/>
          <w:color w:val="000000" w:themeColor="text1"/>
        </w:rPr>
        <w:t xml:space="preserve">dont les valeurs de référence et les cibles sont renseignées par des données quantitatives et qualitatives appropriées </w:t>
      </w:r>
      <w:r w:rsidRPr="0002647C">
        <w:rPr>
          <w:rFonts w:ascii="Times New Roman" w:hAnsi="Times New Roman" w:cs="Times New Roman"/>
          <w:i/>
          <w:color w:val="000000" w:themeColor="text1"/>
        </w:rPr>
        <w:t>?</w:t>
      </w:r>
    </w:p>
    <w:p w14:paraId="771F032A" w14:textId="77777777" w:rsidR="0002647C" w:rsidRPr="003920F9" w:rsidRDefault="003920F9" w:rsidP="00E322F0">
      <w:pPr>
        <w:pStyle w:val="Paragraphedeliste"/>
        <w:numPr>
          <w:ilvl w:val="0"/>
          <w:numId w:val="13"/>
        </w:numPr>
        <w:jc w:val="both"/>
        <w:rPr>
          <w:rFonts w:ascii="Times New Roman" w:eastAsia="Calibri" w:hAnsi="Times New Roman" w:cs="Times New Roman"/>
          <w:i/>
          <w:color w:val="000000" w:themeColor="text1"/>
          <w:sz w:val="21"/>
        </w:rPr>
      </w:pPr>
      <w:r w:rsidRPr="003920F9">
        <w:rPr>
          <w:rFonts w:ascii="Times New Roman" w:eastAsia="Calibri" w:hAnsi="Times New Roman" w:cs="Times New Roman"/>
          <w:i/>
          <w:color w:val="000000" w:themeColor="text1"/>
        </w:rPr>
        <w:t xml:space="preserve">Les questions </w:t>
      </w:r>
      <w:r w:rsidR="000D46A9">
        <w:rPr>
          <w:rFonts w:ascii="Times New Roman" w:eastAsia="Calibri" w:hAnsi="Times New Roman" w:cs="Times New Roman"/>
          <w:i/>
          <w:color w:val="000000" w:themeColor="text1"/>
        </w:rPr>
        <w:t xml:space="preserve">évaluatives </w:t>
      </w:r>
      <w:r w:rsidRPr="003920F9">
        <w:rPr>
          <w:rFonts w:ascii="Times New Roman" w:eastAsia="Calibri" w:hAnsi="Times New Roman" w:cs="Times New Roman"/>
          <w:i/>
          <w:color w:val="000000" w:themeColor="text1"/>
        </w:rPr>
        <w:t>sont</w:t>
      </w:r>
      <w:r w:rsidRPr="003920F9">
        <w:rPr>
          <w:rFonts w:ascii="Times New Roman" w:hAnsi="Times New Roman" w:cs="Times New Roman"/>
          <w:i/>
          <w:color w:val="000000" w:themeColor="text1"/>
        </w:rPr>
        <w:t xml:space="preserve">-elles claires et pertinentes par rapport </w:t>
      </w:r>
      <w:r w:rsidR="00BE6E54">
        <w:rPr>
          <w:rFonts w:ascii="Times New Roman" w:hAnsi="Times New Roman" w:cs="Times New Roman"/>
          <w:i/>
          <w:color w:val="000000" w:themeColor="text1"/>
        </w:rPr>
        <w:t>aux normes de l’UNEG et</w:t>
      </w:r>
      <w:r w:rsidRPr="003920F9">
        <w:rPr>
          <w:rFonts w:ascii="Times New Roman" w:hAnsi="Times New Roman" w:cs="Times New Roman"/>
          <w:i/>
          <w:color w:val="000000" w:themeColor="text1"/>
        </w:rPr>
        <w:t xml:space="preserve"> aux préoccupations</w:t>
      </w:r>
      <w:r w:rsidR="00BE6E54">
        <w:rPr>
          <w:rFonts w:ascii="Times New Roman" w:hAnsi="Times New Roman" w:cs="Times New Roman"/>
          <w:i/>
          <w:color w:val="000000" w:themeColor="text1"/>
        </w:rPr>
        <w:t xml:space="preserve"> </w:t>
      </w:r>
      <w:r w:rsidR="000D46A9">
        <w:rPr>
          <w:rFonts w:ascii="Times New Roman" w:hAnsi="Times New Roman" w:cs="Times New Roman"/>
          <w:i/>
          <w:color w:val="000000" w:themeColor="text1"/>
        </w:rPr>
        <w:t>ainsi qu’</w:t>
      </w:r>
      <w:r w:rsidR="00BE6E54">
        <w:rPr>
          <w:rFonts w:ascii="Times New Roman" w:hAnsi="Times New Roman" w:cs="Times New Roman"/>
          <w:i/>
          <w:color w:val="000000" w:themeColor="text1"/>
        </w:rPr>
        <w:t xml:space="preserve">à l’utilisation envisagée de cette évaluation par les parties prenantes notamment par l’équipe pays des Nations Unies </w:t>
      </w:r>
      <w:r>
        <w:rPr>
          <w:rFonts w:ascii="Times New Roman" w:hAnsi="Times New Roman" w:cs="Times New Roman"/>
          <w:i/>
          <w:color w:val="000000" w:themeColor="text1"/>
        </w:rPr>
        <w:t>?</w:t>
      </w:r>
      <w:r w:rsidRPr="003920F9">
        <w:rPr>
          <w:rFonts w:ascii="Times New Roman" w:eastAsia="Calibri" w:hAnsi="Times New Roman" w:cs="Times New Roman"/>
          <w:i/>
          <w:color w:val="000000" w:themeColor="text1"/>
          <w:sz w:val="21"/>
        </w:rPr>
        <w:t xml:space="preserve"> </w:t>
      </w:r>
    </w:p>
    <w:p w14:paraId="7BC962E8" w14:textId="77777777" w:rsidR="0002647C" w:rsidRPr="003920F9" w:rsidRDefault="003920F9" w:rsidP="00E322F0">
      <w:pPr>
        <w:pStyle w:val="Paragraphedeliste"/>
        <w:numPr>
          <w:ilvl w:val="0"/>
          <w:numId w:val="13"/>
        </w:numPr>
        <w:jc w:val="both"/>
        <w:rPr>
          <w:rFonts w:ascii="Times New Roman" w:eastAsia="Calibri" w:hAnsi="Times New Roman" w:cs="Times New Roman"/>
          <w:i/>
          <w:color w:val="000000" w:themeColor="text1"/>
          <w:sz w:val="21"/>
        </w:rPr>
      </w:pPr>
      <w:r>
        <w:rPr>
          <w:rFonts w:ascii="Times New Roman" w:hAnsi="Times New Roman" w:cs="Times New Roman"/>
          <w:i/>
          <w:color w:val="000000" w:themeColor="text1"/>
        </w:rPr>
        <w:t xml:space="preserve">Les données nécessaires sont-elles disponibles ou </w:t>
      </w:r>
      <w:r w:rsidR="00654783">
        <w:rPr>
          <w:rFonts w:ascii="Times New Roman" w:hAnsi="Times New Roman" w:cs="Times New Roman"/>
          <w:i/>
          <w:color w:val="000000" w:themeColor="text1"/>
        </w:rPr>
        <w:t>peuvent-elles</w:t>
      </w:r>
      <w:r>
        <w:rPr>
          <w:rFonts w:ascii="Times New Roman" w:hAnsi="Times New Roman" w:cs="Times New Roman"/>
          <w:i/>
          <w:color w:val="000000" w:themeColor="text1"/>
        </w:rPr>
        <w:t xml:space="preserve"> être collectées au moindre coût et dans délai </w:t>
      </w:r>
      <w:r w:rsidR="00310C75">
        <w:rPr>
          <w:rFonts w:ascii="Times New Roman" w:hAnsi="Times New Roman" w:cs="Times New Roman"/>
          <w:i/>
          <w:color w:val="000000" w:themeColor="text1"/>
        </w:rPr>
        <w:t xml:space="preserve">raisonnable </w:t>
      </w:r>
      <w:r>
        <w:rPr>
          <w:rFonts w:ascii="Times New Roman" w:hAnsi="Times New Roman" w:cs="Times New Roman"/>
          <w:i/>
          <w:color w:val="000000" w:themeColor="text1"/>
        </w:rPr>
        <w:t xml:space="preserve">pour répondre aux questions évaluatives </w:t>
      </w:r>
      <w:r w:rsidRPr="000D2FAD">
        <w:rPr>
          <w:rFonts w:ascii="Times New Roman" w:eastAsia="Calibri" w:hAnsi="Times New Roman" w:cs="Times New Roman"/>
          <w:i/>
          <w:color w:val="000000" w:themeColor="text1"/>
        </w:rPr>
        <w:t>?</w:t>
      </w:r>
    </w:p>
    <w:p w14:paraId="77E459D6" w14:textId="77777777" w:rsidR="00575EEF" w:rsidRDefault="00241B96" w:rsidP="00E322F0">
      <w:pPr>
        <w:pStyle w:val="Paragraphedeliste"/>
        <w:numPr>
          <w:ilvl w:val="0"/>
          <w:numId w:val="13"/>
        </w:numPr>
        <w:jc w:val="both"/>
        <w:rPr>
          <w:rFonts w:ascii="Times New Roman" w:eastAsia="Calibri" w:hAnsi="Times New Roman" w:cs="Times New Roman"/>
          <w:i/>
          <w:color w:val="000000" w:themeColor="text1"/>
        </w:rPr>
      </w:pPr>
      <w:r>
        <w:rPr>
          <w:rFonts w:ascii="Times New Roman" w:hAnsi="Times New Roman" w:cs="Times New Roman"/>
          <w:i/>
          <w:color w:val="000000" w:themeColor="text1"/>
        </w:rPr>
        <w:t>L’évolution du</w:t>
      </w:r>
      <w:r w:rsidR="0002647C" w:rsidRPr="003920F9">
        <w:rPr>
          <w:rFonts w:ascii="Times New Roman" w:eastAsia="Calibri" w:hAnsi="Times New Roman" w:cs="Times New Roman"/>
          <w:i/>
          <w:color w:val="000000" w:themeColor="text1"/>
        </w:rPr>
        <w:t xml:space="preserve"> contexte </w:t>
      </w:r>
      <w:r>
        <w:rPr>
          <w:rFonts w:ascii="Times New Roman" w:eastAsia="Calibri" w:hAnsi="Times New Roman" w:cs="Times New Roman"/>
          <w:i/>
          <w:color w:val="000000" w:themeColor="text1"/>
        </w:rPr>
        <w:t>national notamment la situation politique, sécuritaire et sociale est</w:t>
      </w:r>
      <w:r w:rsidR="00310C75">
        <w:rPr>
          <w:rFonts w:ascii="Times New Roman" w:eastAsia="Calibri" w:hAnsi="Times New Roman" w:cs="Times New Roman"/>
          <w:i/>
          <w:color w:val="000000" w:themeColor="text1"/>
        </w:rPr>
        <w:t>-elle</w:t>
      </w:r>
      <w:r>
        <w:rPr>
          <w:rFonts w:ascii="Times New Roman" w:eastAsia="Calibri" w:hAnsi="Times New Roman" w:cs="Times New Roman"/>
          <w:i/>
          <w:color w:val="000000" w:themeColor="text1"/>
        </w:rPr>
        <w:t xml:space="preserve"> propice pour le bon déroulement de l’évaluation </w:t>
      </w:r>
      <w:r w:rsidRPr="003920F9">
        <w:rPr>
          <w:rFonts w:ascii="Times New Roman" w:eastAsia="Calibri" w:hAnsi="Times New Roman" w:cs="Times New Roman"/>
          <w:i/>
          <w:color w:val="000000" w:themeColor="text1"/>
        </w:rPr>
        <w:t>?</w:t>
      </w:r>
    </w:p>
    <w:p w14:paraId="0E5754D1" w14:textId="77777777" w:rsidR="00575EEF" w:rsidRPr="00575EEF" w:rsidRDefault="00575EEF" w:rsidP="00575EEF">
      <w:pPr>
        <w:jc w:val="both"/>
        <w:rPr>
          <w:rFonts w:ascii="Times New Roman" w:eastAsia="Calibri" w:hAnsi="Times New Roman" w:cs="Times New Roman"/>
          <w:color w:val="000000" w:themeColor="text1"/>
        </w:rPr>
      </w:pPr>
      <w:r>
        <w:rPr>
          <w:rFonts w:ascii="Times New Roman" w:eastAsia="Calibri" w:hAnsi="Times New Roman" w:cs="Times New Roman"/>
          <w:color w:val="000000" w:themeColor="text1"/>
        </w:rPr>
        <w:t xml:space="preserve">La revue documentaire et les entretiens préliminaires avec le bureau du Coordonnateur résident ont permis de noter que l’UNDAF est évaluable. En effet, l’UNDAF 2019 - 2021 est sous-tendue par une théorie du changement explicite. Son cadre de résultats décline clairement les effets et les produits assortis d’indicateurs dont les valeurs de référence et les cibles sont </w:t>
      </w:r>
      <w:r w:rsidR="006D2EC3">
        <w:rPr>
          <w:rFonts w:ascii="Times New Roman" w:eastAsia="Calibri" w:hAnsi="Times New Roman" w:cs="Times New Roman"/>
          <w:color w:val="000000" w:themeColor="text1"/>
        </w:rPr>
        <w:t xml:space="preserve">renseignées dans le cadre de suivi et évaluation. La plupart des questions évaluatives sont pertinentes. Mais, à la suite d’un échange avec le groupe technique suivi et évaluation, il a été modifié et supprimé quelques questions. Il a été constaté que toutes les données nécessaires pour apprécier les progrès vers l’atteinte des cibles des effets et des produits ne sont pas disponibles.  Cependant, le contexte national a été jugé favorable pour conduire l’évaluation. Mais, il a été convenu de ne pas conduire les visites de terrain dans les zones d’intervention des Nations Unies touchées par l’insécurité notamment Tillaberi.   </w:t>
      </w:r>
      <w:r>
        <w:rPr>
          <w:rFonts w:ascii="Times New Roman" w:eastAsia="Calibri" w:hAnsi="Times New Roman" w:cs="Times New Roman"/>
          <w:color w:val="000000" w:themeColor="text1"/>
        </w:rPr>
        <w:t xml:space="preserve">     </w:t>
      </w:r>
    </w:p>
    <w:p w14:paraId="475D82F5" w14:textId="77777777" w:rsidR="00654783" w:rsidRPr="00020056" w:rsidRDefault="00654783" w:rsidP="00020056">
      <w:pPr>
        <w:pStyle w:val="Titre3"/>
        <w:rPr>
          <w:rFonts w:ascii="Bernard MT Condensed" w:hAnsi="Bernard MT Condensed"/>
        </w:rPr>
      </w:pPr>
      <w:bookmarkStart w:id="33" w:name="_Toc111463703"/>
      <w:bookmarkStart w:id="34" w:name="_Toc111996297"/>
      <w:r w:rsidRPr="00020056">
        <w:rPr>
          <w:rFonts w:ascii="Bernard MT Condensed" w:hAnsi="Bernard MT Condensed"/>
        </w:rPr>
        <w:t>II.2.1 - Analyse de la théorie du changement de l’UNDAF 2019 - 2021</w:t>
      </w:r>
      <w:bookmarkEnd w:id="33"/>
      <w:bookmarkEnd w:id="34"/>
    </w:p>
    <w:p w14:paraId="6975D136" w14:textId="77777777" w:rsidR="00654783" w:rsidRPr="00076334" w:rsidRDefault="00654783" w:rsidP="00076334">
      <w:pPr>
        <w:jc w:val="both"/>
        <w:rPr>
          <w:rFonts w:ascii="Times New Roman" w:hAnsi="Times New Roman" w:cs="Times New Roman"/>
        </w:rPr>
      </w:pPr>
      <w:r w:rsidRPr="00654783">
        <w:rPr>
          <w:rFonts w:ascii="Times New Roman" w:hAnsi="Times New Roman" w:cs="Times New Roman"/>
        </w:rPr>
        <w:t>L’analyse de la théorie du changement est un aspect important de l’</w:t>
      </w:r>
      <w:proofErr w:type="spellStart"/>
      <w:r w:rsidRPr="00654783">
        <w:rPr>
          <w:rFonts w:ascii="Times New Roman" w:hAnsi="Times New Roman" w:cs="Times New Roman"/>
        </w:rPr>
        <w:t>évaluabilité</w:t>
      </w:r>
      <w:proofErr w:type="spellEnd"/>
      <w:r w:rsidRPr="00654783">
        <w:rPr>
          <w:rFonts w:ascii="Times New Roman" w:hAnsi="Times New Roman" w:cs="Times New Roman"/>
        </w:rPr>
        <w:t xml:space="preserve"> d’un programme. Elle permet mieux comprendre l’essence du programme ou la logique qui le sous-tend. En effet, </w:t>
      </w:r>
      <w:r>
        <w:rPr>
          <w:rFonts w:ascii="Times New Roman" w:hAnsi="Times New Roman" w:cs="Times New Roman"/>
        </w:rPr>
        <w:t>la théorie du changement montre comment une intervention ou un ensemble d’interventions sont censés conduire à un changement souhaité précis. La consistance de la  théorie du changement est donc importante pour la conception du programme notamment sa stratégie de mise en œuvre ainsi que le suivi et l’évaluation des progrès vers des résultats escomptés.</w:t>
      </w:r>
      <w:r w:rsidR="00076334">
        <w:rPr>
          <w:rFonts w:ascii="Times New Roman" w:hAnsi="Times New Roman" w:cs="Times New Roman"/>
        </w:rPr>
        <w:t xml:space="preserve"> Dans le document UNDAF 2019 - 2021, l</w:t>
      </w:r>
      <w:r>
        <w:rPr>
          <w:rFonts w:ascii="Times New Roman" w:hAnsi="Times New Roman" w:cs="Times New Roman"/>
          <w:color w:val="0D0D0D" w:themeColor="text1" w:themeTint="F2"/>
        </w:rPr>
        <w:t xml:space="preserve">a théorie du changement </w:t>
      </w:r>
      <w:r w:rsidR="00076334">
        <w:rPr>
          <w:rFonts w:ascii="Times New Roman" w:hAnsi="Times New Roman" w:cs="Times New Roman"/>
          <w:color w:val="0D0D0D" w:themeColor="text1" w:themeTint="F2"/>
        </w:rPr>
        <w:t xml:space="preserve">est </w:t>
      </w:r>
      <w:r>
        <w:rPr>
          <w:rFonts w:ascii="Times New Roman" w:hAnsi="Times New Roman" w:cs="Times New Roman"/>
          <w:color w:val="0D0D0D" w:themeColor="text1" w:themeTint="F2"/>
        </w:rPr>
        <w:t xml:space="preserve">déclinée comme suit : </w:t>
      </w:r>
    </w:p>
    <w:p w14:paraId="67E7E725" w14:textId="77777777" w:rsidR="00654783" w:rsidRPr="00D84CC2" w:rsidRDefault="00654783" w:rsidP="00E322F0">
      <w:pPr>
        <w:pStyle w:val="Paragraphedeliste"/>
        <w:numPr>
          <w:ilvl w:val="0"/>
          <w:numId w:val="23"/>
        </w:numPr>
        <w:spacing w:after="0"/>
        <w:jc w:val="both"/>
        <w:rPr>
          <w:rFonts w:ascii="Times New Roman" w:hAnsi="Times New Roman" w:cs="Times New Roman"/>
          <w:i/>
          <w:color w:val="0D0D0D" w:themeColor="text1" w:themeTint="F2"/>
        </w:rPr>
      </w:pPr>
      <w:r w:rsidRPr="00D84CC2">
        <w:rPr>
          <w:rFonts w:ascii="Times New Roman" w:hAnsi="Times New Roman" w:cs="Times New Roman"/>
          <w:b/>
          <w:i/>
          <w:color w:val="0D0D0D" w:themeColor="text1" w:themeTint="F2"/>
          <w:sz w:val="24"/>
          <w:szCs w:val="24"/>
        </w:rPr>
        <w:t>Si</w:t>
      </w:r>
      <w:r w:rsidRPr="00D84CC2">
        <w:rPr>
          <w:rFonts w:ascii="Times New Roman" w:hAnsi="Times New Roman" w:cs="Times New Roman"/>
          <w:i/>
          <w:color w:val="0D0D0D" w:themeColor="text1" w:themeTint="F2"/>
        </w:rPr>
        <w:t xml:space="preserve"> la sécurité alimentaire, nutritionnelle est assurée à travers des moyens d’existence renforcés par des chaines de valeur innovantes, créatrices d’emplois décents, la participation aux  mécanismes de prévention et de gestion des crises y compris les catastrophes naturelles et humanitaires, une gestion durable des ressources naturelles et énergétiques adaptée aux effets du changement climatique ;</w:t>
      </w:r>
    </w:p>
    <w:p w14:paraId="469B712D" w14:textId="77777777" w:rsidR="00654783" w:rsidRPr="00D84CC2" w:rsidRDefault="00654783" w:rsidP="00654783">
      <w:pPr>
        <w:spacing w:after="0"/>
        <w:jc w:val="both"/>
        <w:rPr>
          <w:rFonts w:ascii="Times New Roman" w:hAnsi="Times New Roman" w:cs="Times New Roman"/>
          <w:i/>
          <w:color w:val="0D0D0D" w:themeColor="text1" w:themeTint="F2"/>
        </w:rPr>
      </w:pPr>
    </w:p>
    <w:p w14:paraId="5451930E" w14:textId="77777777" w:rsidR="00654783" w:rsidRPr="00D84CC2" w:rsidRDefault="00654783" w:rsidP="00E322F0">
      <w:pPr>
        <w:pStyle w:val="Paragraphedeliste"/>
        <w:numPr>
          <w:ilvl w:val="0"/>
          <w:numId w:val="23"/>
        </w:numPr>
        <w:spacing w:after="0"/>
        <w:jc w:val="both"/>
        <w:rPr>
          <w:rFonts w:ascii="Times New Roman" w:hAnsi="Times New Roman" w:cs="Times New Roman"/>
          <w:i/>
          <w:color w:val="0D0D0D" w:themeColor="text1" w:themeTint="F2"/>
        </w:rPr>
      </w:pPr>
      <w:r w:rsidRPr="00D84CC2">
        <w:rPr>
          <w:rFonts w:ascii="Times New Roman" w:hAnsi="Times New Roman" w:cs="Times New Roman"/>
          <w:b/>
          <w:i/>
          <w:color w:val="0D0D0D" w:themeColor="text1" w:themeTint="F2"/>
          <w:sz w:val="24"/>
          <w:szCs w:val="24"/>
        </w:rPr>
        <w:t>Si</w:t>
      </w:r>
      <w:r w:rsidRPr="00D84CC2">
        <w:rPr>
          <w:rFonts w:ascii="Times New Roman" w:hAnsi="Times New Roman" w:cs="Times New Roman"/>
          <w:i/>
          <w:color w:val="0D0D0D" w:themeColor="text1" w:themeTint="F2"/>
        </w:rPr>
        <w:t xml:space="preserve"> la transformation structurelle sociale et économique est effective par une gouvernance politique, économique, administrative, judiciaire et sécuritaire améliorée , avec une participation renforcée des femmes et des jeunes aux instances de prise de décision ; des collectivités territoriales capables de satisfaire les besoins spécifiques des couches les plus vulnérables, et l'élimination des inégalités, des pratiques néfastes et des violences basées sur le genre y compris le mariage des enfants ;</w:t>
      </w:r>
    </w:p>
    <w:p w14:paraId="58835368" w14:textId="77777777" w:rsidR="00654783" w:rsidRPr="00D84CC2" w:rsidRDefault="00654783" w:rsidP="00654783">
      <w:pPr>
        <w:spacing w:after="0"/>
        <w:jc w:val="both"/>
        <w:rPr>
          <w:rFonts w:ascii="Times New Roman" w:hAnsi="Times New Roman" w:cs="Times New Roman"/>
          <w:i/>
          <w:color w:val="0D0D0D" w:themeColor="text1" w:themeTint="F2"/>
        </w:rPr>
      </w:pPr>
    </w:p>
    <w:p w14:paraId="41239605" w14:textId="77777777" w:rsidR="00654783" w:rsidRDefault="00654783" w:rsidP="00E322F0">
      <w:pPr>
        <w:pStyle w:val="Paragraphedeliste"/>
        <w:numPr>
          <w:ilvl w:val="0"/>
          <w:numId w:val="23"/>
        </w:numPr>
        <w:spacing w:after="0"/>
        <w:jc w:val="both"/>
        <w:rPr>
          <w:rFonts w:ascii="Times New Roman" w:hAnsi="Times New Roman" w:cs="Times New Roman"/>
          <w:i/>
          <w:color w:val="0D0D0D" w:themeColor="text1" w:themeTint="F2"/>
        </w:rPr>
      </w:pPr>
      <w:r w:rsidRPr="00D84CC2">
        <w:rPr>
          <w:rFonts w:ascii="Times New Roman" w:hAnsi="Times New Roman" w:cs="Times New Roman"/>
          <w:b/>
          <w:i/>
          <w:color w:val="0D0D0D" w:themeColor="text1" w:themeTint="F2"/>
        </w:rPr>
        <w:t xml:space="preserve">Si </w:t>
      </w:r>
      <w:r w:rsidRPr="00D84CC2">
        <w:rPr>
          <w:rFonts w:ascii="Times New Roman" w:hAnsi="Times New Roman" w:cs="Times New Roman"/>
          <w:i/>
          <w:color w:val="0D0D0D" w:themeColor="text1" w:themeTint="F2"/>
        </w:rPr>
        <w:t>les services éducatifs et de formation formels et non formels, de santé, de santé sexuelle et de la reproduction, de VIH/SIDA et de nutrition, ainsi que les services d’eau, d’hygiène et d’assainissement sont effectifs en nombre et en qualité dans un environnement sans violence, exploitation et abus de toutes sortes ;</w:t>
      </w:r>
    </w:p>
    <w:p w14:paraId="0D3F2479" w14:textId="77777777" w:rsidR="00654783" w:rsidRPr="00D84CC2" w:rsidRDefault="00654783" w:rsidP="00654783">
      <w:pPr>
        <w:pStyle w:val="Paragraphedeliste"/>
        <w:rPr>
          <w:rFonts w:ascii="Times New Roman" w:hAnsi="Times New Roman" w:cs="Times New Roman"/>
          <w:i/>
          <w:color w:val="0D0D0D" w:themeColor="text1" w:themeTint="F2"/>
        </w:rPr>
      </w:pPr>
    </w:p>
    <w:p w14:paraId="4A66E397" w14:textId="77777777" w:rsidR="00654783" w:rsidRPr="00D84CC2" w:rsidRDefault="00654783" w:rsidP="00E322F0">
      <w:pPr>
        <w:pStyle w:val="Paragraphedeliste"/>
        <w:numPr>
          <w:ilvl w:val="0"/>
          <w:numId w:val="23"/>
        </w:numPr>
        <w:spacing w:after="0"/>
        <w:jc w:val="both"/>
        <w:rPr>
          <w:rFonts w:ascii="Times New Roman" w:hAnsi="Times New Roman" w:cs="Times New Roman"/>
          <w:i/>
          <w:color w:val="0D0D0D" w:themeColor="text1" w:themeTint="F2"/>
        </w:rPr>
      </w:pPr>
      <w:r w:rsidRPr="00D84CC2">
        <w:rPr>
          <w:rFonts w:ascii="Times New Roman" w:hAnsi="Times New Roman" w:cs="Times New Roman"/>
          <w:b/>
          <w:i/>
          <w:color w:val="0D0D0D" w:themeColor="text1" w:themeTint="F2"/>
        </w:rPr>
        <w:t>Si</w:t>
      </w:r>
      <w:r w:rsidRPr="00D84CC2">
        <w:rPr>
          <w:rFonts w:ascii="Times New Roman" w:hAnsi="Times New Roman" w:cs="Times New Roman"/>
          <w:i/>
          <w:color w:val="0D0D0D" w:themeColor="text1" w:themeTint="F2"/>
        </w:rPr>
        <w:t xml:space="preserve"> le contexte sociopolitique, sécuritaire et environnemental reste favorable ;</w:t>
      </w:r>
    </w:p>
    <w:p w14:paraId="6835E315" w14:textId="77777777" w:rsidR="00654783" w:rsidRPr="00D84CC2" w:rsidRDefault="00654783" w:rsidP="00654783">
      <w:pPr>
        <w:spacing w:after="0"/>
        <w:jc w:val="both"/>
        <w:rPr>
          <w:rFonts w:ascii="Times New Roman" w:hAnsi="Times New Roman" w:cs="Times New Roman"/>
          <w:i/>
          <w:color w:val="0D0D0D" w:themeColor="text1" w:themeTint="F2"/>
        </w:rPr>
      </w:pPr>
    </w:p>
    <w:p w14:paraId="7655848D" w14:textId="77777777" w:rsidR="00654783" w:rsidRPr="00D84CC2" w:rsidRDefault="00654783" w:rsidP="00E322F0">
      <w:pPr>
        <w:pStyle w:val="Paragraphedeliste"/>
        <w:numPr>
          <w:ilvl w:val="0"/>
          <w:numId w:val="23"/>
        </w:numPr>
        <w:spacing w:after="0"/>
        <w:jc w:val="both"/>
        <w:rPr>
          <w:rFonts w:ascii="Times New Roman" w:hAnsi="Times New Roman" w:cs="Times New Roman"/>
          <w:i/>
          <w:color w:val="0D0D0D" w:themeColor="text1" w:themeTint="F2"/>
        </w:rPr>
      </w:pPr>
      <w:r w:rsidRPr="00D84CC2">
        <w:rPr>
          <w:rFonts w:ascii="Times New Roman" w:hAnsi="Times New Roman" w:cs="Times New Roman"/>
          <w:b/>
          <w:i/>
          <w:color w:val="0D0D0D" w:themeColor="text1" w:themeTint="F2"/>
        </w:rPr>
        <w:t>Alors</w:t>
      </w:r>
      <w:r w:rsidRPr="00D84CC2">
        <w:rPr>
          <w:rFonts w:ascii="Times New Roman" w:hAnsi="Times New Roman" w:cs="Times New Roman"/>
          <w:i/>
          <w:color w:val="0D0D0D" w:themeColor="text1" w:themeTint="F2"/>
        </w:rPr>
        <w:t xml:space="preserve"> la paix et la sécurité, la réduction de la pauvreté, des inégalités de genre et des disparités économiques, sociales, la résilience des populations seront assurés dans le respect des droits humains fondamentaux et en rapport avec les principes de l’agenda 2030, pour le bie</w:t>
      </w:r>
      <w:r>
        <w:rPr>
          <w:rFonts w:ascii="Times New Roman" w:hAnsi="Times New Roman" w:cs="Times New Roman"/>
          <w:i/>
          <w:color w:val="0D0D0D" w:themeColor="text1" w:themeTint="F2"/>
        </w:rPr>
        <w:t xml:space="preserve">n-être des populations du Niger. </w:t>
      </w:r>
    </w:p>
    <w:p w14:paraId="49CB12F4" w14:textId="77777777" w:rsidR="00654783" w:rsidRDefault="00654783" w:rsidP="00654783">
      <w:pPr>
        <w:spacing w:after="0"/>
        <w:jc w:val="both"/>
        <w:rPr>
          <w:rFonts w:ascii="Times New Roman" w:hAnsi="Times New Roman" w:cs="Times New Roman"/>
          <w:color w:val="0D0D0D" w:themeColor="text1" w:themeTint="F2"/>
        </w:rPr>
      </w:pPr>
    </w:p>
    <w:p w14:paraId="0EA2ECB1" w14:textId="77777777" w:rsidR="00654783" w:rsidRDefault="00654783" w:rsidP="00654783">
      <w:pPr>
        <w:spacing w:after="0"/>
        <w:jc w:val="both"/>
        <w:rPr>
          <w:rFonts w:ascii="Times New Roman" w:hAnsi="Times New Roman" w:cs="Times New Roman"/>
          <w:color w:val="0D0D0D" w:themeColor="text1" w:themeTint="F2"/>
        </w:rPr>
      </w:pPr>
      <w:r>
        <w:rPr>
          <w:rFonts w:ascii="Times New Roman" w:hAnsi="Times New Roman" w:cs="Times New Roman"/>
          <w:color w:val="0D0D0D" w:themeColor="text1" w:themeTint="F2"/>
        </w:rPr>
        <w:t>La réalisation de cette théorie du changement repose sur les hypothèses suivantes :</w:t>
      </w:r>
    </w:p>
    <w:p w14:paraId="1B5EF1CF" w14:textId="77777777" w:rsidR="00654783" w:rsidRPr="00057E87" w:rsidRDefault="00654783" w:rsidP="00E322F0">
      <w:pPr>
        <w:pStyle w:val="Paragraphedeliste"/>
        <w:numPr>
          <w:ilvl w:val="0"/>
          <w:numId w:val="22"/>
        </w:numPr>
        <w:spacing w:before="120" w:after="120"/>
        <w:jc w:val="both"/>
        <w:rPr>
          <w:rFonts w:ascii="Times New Roman" w:hAnsi="Times New Roman" w:cs="Times New Roman"/>
          <w:i/>
        </w:rPr>
      </w:pPr>
      <w:r w:rsidRPr="00057E87">
        <w:rPr>
          <w:rFonts w:ascii="Times New Roman" w:hAnsi="Times New Roman" w:cs="Times New Roman"/>
          <w:i/>
        </w:rPr>
        <w:t xml:space="preserve">La première hypothèse est la capacité du pays à mobiliser effectivement ces ressources et bien plus, à les absorber sur la période de mise en œuvre du PDES afin de tenir les engagements de développement du pays. </w:t>
      </w:r>
    </w:p>
    <w:p w14:paraId="246F4BD2" w14:textId="77777777" w:rsidR="00654783" w:rsidRPr="00057E87" w:rsidRDefault="00654783" w:rsidP="00E322F0">
      <w:pPr>
        <w:pStyle w:val="Paragraphedeliste"/>
        <w:numPr>
          <w:ilvl w:val="0"/>
          <w:numId w:val="22"/>
        </w:numPr>
        <w:spacing w:before="120" w:after="120"/>
        <w:jc w:val="both"/>
        <w:rPr>
          <w:rFonts w:ascii="Times New Roman" w:hAnsi="Times New Roman" w:cs="Times New Roman"/>
          <w:i/>
        </w:rPr>
      </w:pPr>
      <w:r w:rsidRPr="00057E87">
        <w:rPr>
          <w:rFonts w:ascii="Times New Roman" w:hAnsi="Times New Roman" w:cs="Times New Roman"/>
          <w:i/>
        </w:rPr>
        <w:t>La deuxième hypothèse est le désir de changement de mentalités et de comportements, désir porté par la renaissance culturelle du Niger et visant, entre autres, à augmenter la demande exprimée en planification familiale et réduire le nombre idéal moyen d’enfants indiqué par les femmes. Ceci parait évident dans un contexte comme le Niger où la demande en services sociaux de base est largement en deçà des capacités en termes d’offre du pays. Aussi, la réalisation des objectifs du PDES en termes de transition démographique constitue un facteur de succès pour la mise en œuvre du PDES et de l’UNDAF.</w:t>
      </w:r>
    </w:p>
    <w:p w14:paraId="5CBC84EA" w14:textId="77777777" w:rsidR="00654783" w:rsidRPr="00057E87" w:rsidRDefault="00654783" w:rsidP="00E322F0">
      <w:pPr>
        <w:pStyle w:val="Paragraphedeliste"/>
        <w:numPr>
          <w:ilvl w:val="0"/>
          <w:numId w:val="22"/>
        </w:numPr>
        <w:spacing w:before="120" w:after="120"/>
        <w:jc w:val="both"/>
        <w:rPr>
          <w:rFonts w:ascii="Times New Roman" w:hAnsi="Times New Roman" w:cs="Times New Roman"/>
          <w:i/>
        </w:rPr>
      </w:pPr>
      <w:r w:rsidRPr="00057E87">
        <w:rPr>
          <w:rFonts w:ascii="Times New Roman" w:hAnsi="Times New Roman" w:cs="Times New Roman"/>
          <w:i/>
        </w:rPr>
        <w:t xml:space="preserve">La troisième hypothèse est les capacités de l’Etat à maintenir la stabilité politique, sociale et économique à même de promouvoir la démocratie et le respect des droits humains. </w:t>
      </w:r>
    </w:p>
    <w:p w14:paraId="4743E5BD" w14:textId="77777777" w:rsidR="00654783" w:rsidRDefault="00654783" w:rsidP="00654783">
      <w:pPr>
        <w:spacing w:after="0"/>
        <w:jc w:val="both"/>
        <w:rPr>
          <w:rFonts w:ascii="Times New Roman" w:hAnsi="Times New Roman" w:cs="Times New Roman"/>
          <w:i/>
          <w:color w:val="0D0D0D" w:themeColor="text1" w:themeTint="F2"/>
        </w:rPr>
      </w:pPr>
      <w:r>
        <w:rPr>
          <w:rFonts w:ascii="Times New Roman" w:hAnsi="Times New Roman" w:cs="Times New Roman"/>
          <w:color w:val="0D0D0D" w:themeColor="text1" w:themeTint="F2"/>
        </w:rPr>
        <w:t xml:space="preserve">La réalisation de cette théorie du changement suppose également la mise en place des mesures adéquates pour la prévention et la mitigation des principaux risques suivants : </w:t>
      </w:r>
      <w:r w:rsidRPr="00D84CC2">
        <w:rPr>
          <w:rFonts w:ascii="Times New Roman" w:hAnsi="Times New Roman" w:cs="Times New Roman"/>
          <w:i/>
        </w:rPr>
        <w:t>(i) La insécurité et l’extrémisme violent ; (ii) Les aléas climatiques et les catastrophes naturelles ; (iii)  Les épidémies et les mouvements de la population.</w:t>
      </w:r>
    </w:p>
    <w:p w14:paraId="12D1709C" w14:textId="77777777" w:rsidR="00654783" w:rsidRDefault="00654783" w:rsidP="00654783">
      <w:pPr>
        <w:spacing w:after="0"/>
        <w:jc w:val="both"/>
        <w:rPr>
          <w:rFonts w:ascii="Times New Roman" w:hAnsi="Times New Roman" w:cs="Times New Roman"/>
          <w:i/>
          <w:color w:val="0D0D0D" w:themeColor="text1" w:themeTint="F2"/>
        </w:rPr>
      </w:pPr>
    </w:p>
    <w:p w14:paraId="07D9C833" w14:textId="77777777" w:rsidR="00654783" w:rsidRPr="00FC6794" w:rsidRDefault="001A442B" w:rsidP="00654783">
      <w:pPr>
        <w:shd w:val="clear" w:color="auto" w:fill="FFFFFF" w:themeFill="background1"/>
        <w:spacing w:after="80"/>
        <w:jc w:val="both"/>
        <w:rPr>
          <w:rFonts w:ascii="Times New Roman" w:hAnsi="Times New Roman" w:cs="Times New Roman"/>
        </w:rPr>
      </w:pPr>
      <w:r>
        <w:rPr>
          <w:rFonts w:ascii="Times New Roman" w:hAnsi="Times New Roman" w:cs="Times New Roman"/>
        </w:rPr>
        <w:t xml:space="preserve">A la faveur de l’analyse documentaire et des échanges avec le groupe technique suivi et évaluation, il a été </w:t>
      </w:r>
      <w:r w:rsidR="00020056">
        <w:rPr>
          <w:rFonts w:ascii="Times New Roman" w:hAnsi="Times New Roman" w:cs="Times New Roman"/>
        </w:rPr>
        <w:t>noté</w:t>
      </w:r>
      <w:r>
        <w:rPr>
          <w:rFonts w:ascii="Times New Roman" w:hAnsi="Times New Roman" w:cs="Times New Roman"/>
        </w:rPr>
        <w:t xml:space="preserve"> que c</w:t>
      </w:r>
      <w:r w:rsidR="00654783">
        <w:rPr>
          <w:rFonts w:ascii="Times New Roman" w:hAnsi="Times New Roman" w:cs="Times New Roman"/>
          <w:color w:val="0D0D0D" w:themeColor="text1" w:themeTint="F2"/>
        </w:rPr>
        <w:t>ette théorie du changement n’est pas consistante. Elle trace un cheminement ou articule des enchaînements qui ne sont pas très logiques pour conduire au changement ultime escompté à l’horizon 2021 qui est « </w:t>
      </w:r>
      <w:r w:rsidR="00654783" w:rsidRPr="00F347B8">
        <w:rPr>
          <w:rFonts w:ascii="Times New Roman" w:hAnsi="Times New Roman" w:cs="Times New Roman"/>
          <w:i/>
        </w:rPr>
        <w:t>la paix et la sécurité, la réduction de la pauvreté, des disparités sociales et inégalités de genre ainsi que la réduction des vulnérabilités aux effets du changement climatique et à l’insécurité alimentaire et nutritionnelle, tout en prenant en compte les défis migratoires et sécuritaires aux frontières</w:t>
      </w:r>
      <w:r w:rsidR="00654783">
        <w:rPr>
          <w:rFonts w:ascii="Times New Roman" w:hAnsi="Times New Roman" w:cs="Times New Roman"/>
        </w:rPr>
        <w:t xml:space="preserve"> » et au-delà </w:t>
      </w:r>
      <w:r w:rsidR="00654783" w:rsidRPr="00F347B8">
        <w:rPr>
          <w:rFonts w:ascii="Times New Roman" w:hAnsi="Times New Roman" w:cs="Times New Roman"/>
          <w:i/>
        </w:rPr>
        <w:t xml:space="preserve">l’amélioration du bien-être de la population nigérienne </w:t>
      </w:r>
      <w:r w:rsidR="00654783">
        <w:rPr>
          <w:rFonts w:ascii="Times New Roman" w:hAnsi="Times New Roman" w:cs="Times New Roman"/>
        </w:rPr>
        <w:t xml:space="preserve">qui est l’impact attendu du PDES 2019 - 2021.  </w:t>
      </w:r>
    </w:p>
    <w:p w14:paraId="48E1F07E" w14:textId="77777777" w:rsidR="00654783" w:rsidRDefault="00654783" w:rsidP="00654783">
      <w:pPr>
        <w:spacing w:after="0"/>
        <w:jc w:val="both"/>
        <w:rPr>
          <w:rFonts w:ascii="Times New Roman" w:hAnsi="Times New Roman" w:cs="Times New Roman"/>
          <w:color w:val="0D0D0D" w:themeColor="text1" w:themeTint="F2"/>
        </w:rPr>
      </w:pPr>
      <w:r>
        <w:rPr>
          <w:rFonts w:ascii="Times New Roman" w:hAnsi="Times New Roman" w:cs="Times New Roman"/>
          <w:color w:val="0D0D0D" w:themeColor="text1" w:themeTint="F2"/>
        </w:rPr>
        <w:t xml:space="preserve">Les séquences de changement ne </w:t>
      </w:r>
      <w:r w:rsidR="001A442B">
        <w:rPr>
          <w:rFonts w:ascii="Times New Roman" w:hAnsi="Times New Roman" w:cs="Times New Roman"/>
          <w:color w:val="0D0D0D" w:themeColor="text1" w:themeTint="F2"/>
        </w:rPr>
        <w:t>s’insèrent pas dans un cheminement</w:t>
      </w:r>
      <w:r>
        <w:rPr>
          <w:rFonts w:ascii="Times New Roman" w:hAnsi="Times New Roman" w:cs="Times New Roman"/>
          <w:color w:val="0D0D0D" w:themeColor="text1" w:themeTint="F2"/>
        </w:rPr>
        <w:t xml:space="preserve"> </w:t>
      </w:r>
      <w:r w:rsidR="001A442B">
        <w:rPr>
          <w:rFonts w:ascii="Times New Roman" w:hAnsi="Times New Roman" w:cs="Times New Roman"/>
          <w:color w:val="0D0D0D" w:themeColor="text1" w:themeTint="F2"/>
        </w:rPr>
        <w:t>logique</w:t>
      </w:r>
      <w:r>
        <w:rPr>
          <w:rFonts w:ascii="Times New Roman" w:hAnsi="Times New Roman" w:cs="Times New Roman"/>
          <w:color w:val="0D0D0D" w:themeColor="text1" w:themeTint="F2"/>
        </w:rPr>
        <w:t xml:space="preserve">. La transformation structurelle </w:t>
      </w:r>
      <w:r w:rsidRPr="002D61C2">
        <w:rPr>
          <w:rFonts w:ascii="Times New Roman" w:hAnsi="Times New Roman" w:cs="Times New Roman"/>
          <w:color w:val="0D0D0D" w:themeColor="text1" w:themeTint="F2"/>
        </w:rPr>
        <w:t>sociale et économique est effective</w:t>
      </w:r>
      <w:r>
        <w:rPr>
          <w:rFonts w:ascii="Times New Roman" w:hAnsi="Times New Roman" w:cs="Times New Roman"/>
          <w:color w:val="0D0D0D" w:themeColor="text1" w:themeTint="F2"/>
        </w:rPr>
        <w:t xml:space="preserve"> qui est un des changements intermédiaires ne pouvait pas être effective au cours du cycle de programmation. Par contre, l’amélioration de la gouvernance politique, sécuritaire, judiciaire et économique est un changement intermédiaire important  qui devrait figurer dans la logique d’intervention. Il aurait aussi été pertinent d’intégrer dans la théorie du changement des changements intermédiaires clés concernant la promotion d’une croissance forte, inclusive et durable, la réduction de la fécondité grâce à l’amélioration de la  scolarisation des filles</w:t>
      </w:r>
      <w:r w:rsidR="001A442B">
        <w:rPr>
          <w:rFonts w:ascii="Times New Roman" w:hAnsi="Times New Roman" w:cs="Times New Roman"/>
          <w:color w:val="0D0D0D" w:themeColor="text1" w:themeTint="F2"/>
        </w:rPr>
        <w:t>,</w:t>
      </w:r>
      <w:r>
        <w:rPr>
          <w:rFonts w:ascii="Times New Roman" w:hAnsi="Times New Roman" w:cs="Times New Roman"/>
          <w:color w:val="0D0D0D" w:themeColor="text1" w:themeTint="F2"/>
        </w:rPr>
        <w:t xml:space="preserve"> et le changement des mentalités aux niveaux familial et communautaire sur le statut de la femme et des filles.</w:t>
      </w:r>
      <w:r w:rsidR="001A442B">
        <w:rPr>
          <w:rFonts w:ascii="Times New Roman" w:hAnsi="Times New Roman" w:cs="Times New Roman"/>
          <w:color w:val="0D0D0D" w:themeColor="text1" w:themeTint="F2"/>
        </w:rPr>
        <w:t xml:space="preserve"> Les insuffisances de la théorie du changement renvoient à l’analyse causale qui a été réalisée pour construire la théorie. Elles ont eu des répercussions sur la formulation des effets.</w:t>
      </w:r>
    </w:p>
    <w:p w14:paraId="1ED3F2CF" w14:textId="77777777" w:rsidR="00654783" w:rsidRDefault="00654783" w:rsidP="00654783">
      <w:pPr>
        <w:spacing w:after="0"/>
        <w:jc w:val="both"/>
        <w:rPr>
          <w:rFonts w:ascii="Times New Roman" w:hAnsi="Times New Roman" w:cs="Times New Roman"/>
          <w:color w:val="0D0D0D" w:themeColor="text1" w:themeTint="F2"/>
        </w:rPr>
      </w:pPr>
    </w:p>
    <w:p w14:paraId="4416AB4B" w14:textId="77777777" w:rsidR="00654783" w:rsidRPr="00020056" w:rsidRDefault="00654783" w:rsidP="00020056">
      <w:pPr>
        <w:pStyle w:val="Titre3"/>
        <w:rPr>
          <w:rFonts w:ascii="Bernard MT Condensed" w:hAnsi="Bernard MT Condensed" w:cs="Times New Roman"/>
          <w:color w:val="0D0D0D" w:themeColor="text1" w:themeTint="F2"/>
        </w:rPr>
      </w:pPr>
      <w:bookmarkStart w:id="35" w:name="_Toc111463704"/>
      <w:bookmarkStart w:id="36" w:name="_Toc111996298"/>
      <w:r w:rsidRPr="00020056">
        <w:rPr>
          <w:rFonts w:ascii="Bernard MT Condensed" w:hAnsi="Bernard MT Condensed"/>
        </w:rPr>
        <w:t>II.2.2 - Qualité de la formulation des résultats et des indicateurs</w:t>
      </w:r>
      <w:bookmarkEnd w:id="35"/>
      <w:bookmarkEnd w:id="36"/>
      <w:r w:rsidRPr="00020056">
        <w:rPr>
          <w:rFonts w:ascii="Bernard MT Condensed" w:hAnsi="Bernard MT Condensed"/>
        </w:rPr>
        <w:t xml:space="preserve"> </w:t>
      </w:r>
      <w:r w:rsidRPr="00020056">
        <w:rPr>
          <w:rFonts w:ascii="Bernard MT Condensed" w:hAnsi="Bernard MT Condensed" w:cs="Times New Roman"/>
          <w:color w:val="0D0D0D" w:themeColor="text1" w:themeTint="F2"/>
        </w:rPr>
        <w:t xml:space="preserve"> </w:t>
      </w:r>
    </w:p>
    <w:p w14:paraId="34B629A6" w14:textId="77777777" w:rsidR="00654783" w:rsidRDefault="001A442B" w:rsidP="00654783">
      <w:pPr>
        <w:spacing w:after="0"/>
        <w:jc w:val="both"/>
        <w:rPr>
          <w:rFonts w:ascii="Times New Roman" w:hAnsi="Times New Roman" w:cs="Times New Roman"/>
        </w:rPr>
      </w:pPr>
      <w:r>
        <w:rPr>
          <w:rFonts w:ascii="Times New Roman" w:hAnsi="Times New Roman" w:cs="Times New Roman"/>
        </w:rPr>
        <w:t>L</w:t>
      </w:r>
      <w:r w:rsidR="00654783">
        <w:rPr>
          <w:rFonts w:ascii="Times New Roman" w:hAnsi="Times New Roman" w:cs="Times New Roman"/>
        </w:rPr>
        <w:t xml:space="preserve">es effets 1 et 2 apparaissent comme des juxtapositions de plusieurs changements incohérents. Il n’est donc pas aisé de les apprécier de façon rigoureuse. Cependant, </w:t>
      </w:r>
      <w:r w:rsidR="00654783">
        <w:rPr>
          <w:rFonts w:ascii="Times New Roman" w:hAnsi="Times New Roman" w:cs="Times New Roman"/>
          <w:color w:val="0D0D0D" w:themeColor="text1" w:themeTint="F2"/>
        </w:rPr>
        <w:t>à</w:t>
      </w:r>
      <w:r w:rsidR="00DC759B">
        <w:rPr>
          <w:rFonts w:ascii="Times New Roman" w:hAnsi="Times New Roman" w:cs="Times New Roman"/>
        </w:rPr>
        <w:t xml:space="preserve"> l’exception des effets 1 et 2, les autres effets et tous les produits déclinés dans le cadre de résultats </w:t>
      </w:r>
      <w:r w:rsidR="00654783">
        <w:rPr>
          <w:rFonts w:ascii="Times New Roman" w:hAnsi="Times New Roman" w:cs="Times New Roman"/>
        </w:rPr>
        <w:t>s</w:t>
      </w:r>
      <w:r w:rsidR="00DC759B">
        <w:rPr>
          <w:rFonts w:ascii="Times New Roman" w:hAnsi="Times New Roman" w:cs="Times New Roman"/>
        </w:rPr>
        <w:t xml:space="preserve">ont </w:t>
      </w:r>
      <w:r w:rsidR="00654783">
        <w:rPr>
          <w:rFonts w:ascii="Times New Roman" w:hAnsi="Times New Roman" w:cs="Times New Roman"/>
        </w:rPr>
        <w:t>assez bien</w:t>
      </w:r>
      <w:r w:rsidR="00DC759B">
        <w:rPr>
          <w:rFonts w:ascii="Times New Roman" w:hAnsi="Times New Roman" w:cs="Times New Roman"/>
        </w:rPr>
        <w:t xml:space="preserve"> définis. </w:t>
      </w:r>
      <w:r w:rsidR="00654783">
        <w:rPr>
          <w:rFonts w:ascii="Times New Roman" w:hAnsi="Times New Roman" w:cs="Times New Roman"/>
        </w:rPr>
        <w:t>L’examen du c</w:t>
      </w:r>
      <w:r w:rsidR="002A5B5D">
        <w:rPr>
          <w:rFonts w:ascii="Times New Roman" w:hAnsi="Times New Roman" w:cs="Times New Roman"/>
        </w:rPr>
        <w:t>a</w:t>
      </w:r>
      <w:r w:rsidR="00654783">
        <w:rPr>
          <w:rFonts w:ascii="Times New Roman" w:hAnsi="Times New Roman" w:cs="Times New Roman"/>
        </w:rPr>
        <w:t>dre de suivi et évaluation a montré que tous</w:t>
      </w:r>
      <w:r w:rsidR="002A5B5D">
        <w:rPr>
          <w:rFonts w:ascii="Times New Roman" w:hAnsi="Times New Roman" w:cs="Times New Roman"/>
        </w:rPr>
        <w:t xml:space="preserve"> les ef</w:t>
      </w:r>
      <w:r w:rsidR="00654783">
        <w:rPr>
          <w:rFonts w:ascii="Times New Roman" w:hAnsi="Times New Roman" w:cs="Times New Roman"/>
        </w:rPr>
        <w:t xml:space="preserve">fets et les produits sont assortis </w:t>
      </w:r>
      <w:r w:rsidR="002A5B5D">
        <w:rPr>
          <w:rFonts w:ascii="Times New Roman" w:hAnsi="Times New Roman" w:cs="Times New Roman"/>
        </w:rPr>
        <w:t>d’indicateurs dont les valeurs de référence et les cibles sont renseignées par des données quantitatives et qualitatives. Mais, les sources des données et les années de référence ne sont pas indiquées pour la plupart des indicateurs. Il convient</w:t>
      </w:r>
      <w:r w:rsidR="00654783">
        <w:rPr>
          <w:rFonts w:ascii="Times New Roman" w:hAnsi="Times New Roman" w:cs="Times New Roman"/>
        </w:rPr>
        <w:t xml:space="preserve"> aussi</w:t>
      </w:r>
      <w:r w:rsidR="002A5B5D">
        <w:rPr>
          <w:rFonts w:ascii="Times New Roman" w:hAnsi="Times New Roman" w:cs="Times New Roman"/>
        </w:rPr>
        <w:t xml:space="preserve"> de signaler que tous les indicateurs d’effets et de produits ne sont pas SMART et quelques données utilisées pour renseigner les valeurs de référence et les cibles ne sont pas fiables. </w:t>
      </w:r>
      <w:r w:rsidR="00BE6E54">
        <w:rPr>
          <w:rFonts w:ascii="Times New Roman" w:hAnsi="Times New Roman" w:cs="Times New Roman"/>
        </w:rPr>
        <w:t>Cette faiblesse est très plausible dans les rapports bilan de la mise en œuvre élaborés par les groupes résultats.</w:t>
      </w:r>
    </w:p>
    <w:p w14:paraId="4B689122" w14:textId="77777777" w:rsidR="00654783" w:rsidRDefault="00654783" w:rsidP="00654783">
      <w:pPr>
        <w:spacing w:after="0"/>
        <w:jc w:val="both"/>
        <w:rPr>
          <w:rFonts w:ascii="Times New Roman" w:hAnsi="Times New Roman" w:cs="Times New Roman"/>
        </w:rPr>
      </w:pPr>
    </w:p>
    <w:p w14:paraId="0594984D" w14:textId="77777777" w:rsidR="00592508" w:rsidRPr="00020056" w:rsidRDefault="00BE6E54" w:rsidP="00020056">
      <w:pPr>
        <w:pStyle w:val="Titre3"/>
        <w:rPr>
          <w:rFonts w:ascii="Bernard MT Condensed" w:hAnsi="Bernard MT Condensed"/>
        </w:rPr>
      </w:pPr>
      <w:r w:rsidRPr="00020056">
        <w:rPr>
          <w:rFonts w:ascii="Bernard MT Condensed" w:hAnsi="Bernard MT Condensed" w:cs="Times New Roman"/>
        </w:rPr>
        <w:t xml:space="preserve"> </w:t>
      </w:r>
      <w:bookmarkStart w:id="37" w:name="_Toc111463705"/>
      <w:bookmarkStart w:id="38" w:name="_Toc111996299"/>
      <w:r w:rsidR="00654783" w:rsidRPr="00020056">
        <w:rPr>
          <w:rFonts w:ascii="Bernard MT Condensed" w:hAnsi="Bernard MT Condensed"/>
        </w:rPr>
        <w:t>II.2.3 - Disponibilité des données et situation du contexte national</w:t>
      </w:r>
      <w:bookmarkEnd w:id="37"/>
      <w:bookmarkEnd w:id="38"/>
    </w:p>
    <w:p w14:paraId="30A3785F" w14:textId="77777777" w:rsidR="0002647C" w:rsidRPr="00821D96" w:rsidRDefault="001A442B" w:rsidP="007A3BFC">
      <w:pPr>
        <w:jc w:val="both"/>
        <w:rPr>
          <w:rFonts w:ascii="Times New Roman" w:hAnsi="Times New Roman" w:cs="Times New Roman"/>
          <w:color w:val="FF0000"/>
        </w:rPr>
      </w:pPr>
      <w:r>
        <w:rPr>
          <w:rFonts w:ascii="Times New Roman" w:hAnsi="Times New Roman" w:cs="Times New Roman"/>
        </w:rPr>
        <w:t>L</w:t>
      </w:r>
      <w:r w:rsidR="003E2F97" w:rsidRPr="00821D96">
        <w:rPr>
          <w:rFonts w:ascii="Times New Roman" w:hAnsi="Times New Roman" w:cs="Times New Roman"/>
        </w:rPr>
        <w:t xml:space="preserve">a </w:t>
      </w:r>
      <w:r w:rsidR="003E2F97">
        <w:rPr>
          <w:rFonts w:ascii="Times New Roman" w:hAnsi="Times New Roman" w:cs="Times New Roman"/>
        </w:rPr>
        <w:t>revue documentaire et les entretiens préliminaires ont permis de constater</w:t>
      </w:r>
      <w:r w:rsidR="003E2F97" w:rsidRPr="003E2F97">
        <w:rPr>
          <w:rFonts w:ascii="Times New Roman" w:hAnsi="Times New Roman" w:cs="Times New Roman"/>
        </w:rPr>
        <w:t xml:space="preserve"> </w:t>
      </w:r>
      <w:r w:rsidR="00821D96">
        <w:rPr>
          <w:rFonts w:ascii="Times New Roman" w:hAnsi="Times New Roman" w:cs="Times New Roman"/>
        </w:rPr>
        <w:t xml:space="preserve">la disponibilité de quelques </w:t>
      </w:r>
      <w:r w:rsidR="003E2F97" w:rsidRPr="003E2F97">
        <w:rPr>
          <w:rFonts w:ascii="Times New Roman" w:hAnsi="Times New Roman" w:cs="Times New Roman"/>
        </w:rPr>
        <w:t xml:space="preserve">données </w:t>
      </w:r>
      <w:r w:rsidR="00821D96">
        <w:rPr>
          <w:rFonts w:ascii="Times New Roman" w:hAnsi="Times New Roman" w:cs="Times New Roman"/>
        </w:rPr>
        <w:t xml:space="preserve">quantitatives et qualitatives </w:t>
      </w:r>
      <w:r w:rsidR="003E2F97" w:rsidRPr="003E2F97">
        <w:rPr>
          <w:rFonts w:ascii="Times New Roman" w:hAnsi="Times New Roman" w:cs="Times New Roman"/>
        </w:rPr>
        <w:t>pour répondre à la plupart des questions évaluatives. En effet, le cadre de suivi et évaluation des performances,</w:t>
      </w:r>
      <w:r w:rsidR="003E2F97">
        <w:rPr>
          <w:rFonts w:ascii="Times New Roman" w:hAnsi="Times New Roman" w:cs="Times New Roman"/>
          <w:i/>
          <w:color w:val="000000" w:themeColor="text1"/>
        </w:rPr>
        <w:t xml:space="preserve"> </w:t>
      </w:r>
      <w:r w:rsidR="003E2F97">
        <w:rPr>
          <w:rFonts w:ascii="Times New Roman" w:hAnsi="Times New Roman" w:cs="Times New Roman"/>
        </w:rPr>
        <w:t xml:space="preserve">les plans de travail conjoints, les rapports bilan produits par les groupes effets, le rapport bilan global produit par le Bureau du Coordonnateur résident, les différents rapports produits par les agences fournissent plusieurs données. En outre, les données statistiques produites par l’Institut national de la statistique, les rapports nationaux volontaires pour le suivi des ODD et les rapports de suivi du PDES publiés par le ministère du plan constituent des sources de données et d’informations importantes pour l’évaluation de l’UNDAF 2019 - 2021. </w:t>
      </w:r>
      <w:r w:rsidR="00821D96">
        <w:rPr>
          <w:rFonts w:ascii="Times New Roman" w:hAnsi="Times New Roman" w:cs="Times New Roman"/>
        </w:rPr>
        <w:t xml:space="preserve">Mais, la contrainte majeure </w:t>
      </w:r>
      <w:r>
        <w:rPr>
          <w:rFonts w:ascii="Times New Roman" w:hAnsi="Times New Roman" w:cs="Times New Roman"/>
        </w:rPr>
        <w:t>a été</w:t>
      </w:r>
      <w:r w:rsidR="00821D96">
        <w:rPr>
          <w:rFonts w:ascii="Times New Roman" w:hAnsi="Times New Roman" w:cs="Times New Roman"/>
        </w:rPr>
        <w:t xml:space="preserve"> la disponibilité des données désagrégées </w:t>
      </w:r>
      <w:r w:rsidR="00AB1F24">
        <w:rPr>
          <w:rFonts w:ascii="Times New Roman" w:hAnsi="Times New Roman" w:cs="Times New Roman"/>
        </w:rPr>
        <w:t>pour la période couverte par l’évaluation. Pour surmonter cette difficulté, l’équipe des évaluateurs a plus utilisé les données qualitatives recueillies à travers l’analyse du contenu des documents exploités, les entretiens et les groupes de discussion</w:t>
      </w:r>
      <w:r w:rsidR="00821D96">
        <w:rPr>
          <w:rFonts w:ascii="Times New Roman" w:hAnsi="Times New Roman" w:cs="Times New Roman"/>
        </w:rPr>
        <w:t xml:space="preserve">. </w:t>
      </w:r>
    </w:p>
    <w:p w14:paraId="0A4DA969" w14:textId="77777777" w:rsidR="00D960EE" w:rsidRPr="00020056" w:rsidRDefault="00D960EE" w:rsidP="00020056">
      <w:pPr>
        <w:pStyle w:val="Titre1"/>
        <w:rPr>
          <w:rFonts w:ascii="Bernard MT Condensed" w:hAnsi="Bernard MT Condensed"/>
          <w:sz w:val="28"/>
          <w:szCs w:val="28"/>
        </w:rPr>
      </w:pPr>
      <w:bookmarkStart w:id="39" w:name="_Toc111463706"/>
      <w:bookmarkStart w:id="40" w:name="_Toc111996300"/>
      <w:r w:rsidRPr="00020056">
        <w:rPr>
          <w:rFonts w:ascii="Bernard MT Condensed" w:hAnsi="Bernard MT Condensed"/>
          <w:sz w:val="28"/>
          <w:szCs w:val="28"/>
        </w:rPr>
        <w:t>III - Description de la méthodologie</w:t>
      </w:r>
      <w:bookmarkEnd w:id="39"/>
      <w:bookmarkEnd w:id="40"/>
    </w:p>
    <w:p w14:paraId="6068CCE7" w14:textId="77777777" w:rsidR="00AB1F24" w:rsidRDefault="00AB1F24" w:rsidP="00132D13">
      <w:pPr>
        <w:jc w:val="both"/>
        <w:rPr>
          <w:rFonts w:ascii="Times New Roman" w:hAnsi="Times New Roman" w:cs="Times New Roman"/>
          <w:i/>
        </w:rPr>
      </w:pPr>
      <w:r>
        <w:rPr>
          <w:rFonts w:ascii="Times New Roman" w:hAnsi="Times New Roman" w:cs="Times New Roman"/>
        </w:rPr>
        <w:t xml:space="preserve">La méthodologie de l’évaluation a été participative et inclusive. Précisément, </w:t>
      </w:r>
      <w:r w:rsidR="00445BFF">
        <w:rPr>
          <w:rFonts w:ascii="Times New Roman" w:hAnsi="Times New Roman" w:cs="Times New Roman"/>
        </w:rPr>
        <w:t xml:space="preserve">elle a permis l’implication effective de toutes les parties prenantes dans le processus évaluatif notamment les ministères, les Partenaires techniques et financiers (PTF), les agences des Nations Unies, le Bureau du Coordonnateur résident, les Organisations de la société civile (OSC) et le secteur privé. En s’inscrivant dans la </w:t>
      </w:r>
      <w:r w:rsidR="001A442B">
        <w:rPr>
          <w:rFonts w:ascii="Times New Roman" w:hAnsi="Times New Roman" w:cs="Times New Roman"/>
        </w:rPr>
        <w:t>triple</w:t>
      </w:r>
      <w:r w:rsidR="00445BFF">
        <w:rPr>
          <w:rFonts w:ascii="Times New Roman" w:hAnsi="Times New Roman" w:cs="Times New Roman"/>
        </w:rPr>
        <w:t xml:space="preserve"> perspective de </w:t>
      </w:r>
      <w:r w:rsidR="001A442B">
        <w:rPr>
          <w:rFonts w:ascii="Times New Roman" w:hAnsi="Times New Roman" w:cs="Times New Roman"/>
        </w:rPr>
        <w:t xml:space="preserve">l’évaluation stratégique, de </w:t>
      </w:r>
      <w:r w:rsidR="00445BFF">
        <w:rPr>
          <w:rFonts w:ascii="Times New Roman" w:hAnsi="Times New Roman" w:cs="Times New Roman"/>
        </w:rPr>
        <w:t xml:space="preserve">l’approche basée sur les droits de l’homme et de l’évaluation axée sur l’utilisation, les entretiens et les groupes de discussion ont mobilisé les femmes, les jeunes et les personnes vulnérables particulièrement en milieu rural. </w:t>
      </w:r>
      <w:r w:rsidR="00A84305">
        <w:rPr>
          <w:rFonts w:ascii="Times New Roman" w:hAnsi="Times New Roman" w:cs="Times New Roman"/>
        </w:rPr>
        <w:t>Une attention particulière a été accordée aux représentants des agences des Nations</w:t>
      </w:r>
      <w:r w:rsidR="001A442B">
        <w:rPr>
          <w:rFonts w:ascii="Times New Roman" w:hAnsi="Times New Roman" w:cs="Times New Roman"/>
        </w:rPr>
        <w:t xml:space="preserve"> Unies et des ministères qui s</w:t>
      </w:r>
      <w:r w:rsidR="00A84305">
        <w:rPr>
          <w:rFonts w:ascii="Times New Roman" w:hAnsi="Times New Roman" w:cs="Times New Roman"/>
        </w:rPr>
        <w:t xml:space="preserve">ont les </w:t>
      </w:r>
      <w:r w:rsidR="001A442B">
        <w:rPr>
          <w:rFonts w:ascii="Times New Roman" w:hAnsi="Times New Roman" w:cs="Times New Roman"/>
        </w:rPr>
        <w:t xml:space="preserve">principaux </w:t>
      </w:r>
      <w:r w:rsidR="00A84305">
        <w:rPr>
          <w:rFonts w:ascii="Times New Roman" w:hAnsi="Times New Roman" w:cs="Times New Roman"/>
        </w:rPr>
        <w:t>utilisateurs de</w:t>
      </w:r>
      <w:r w:rsidR="001A442B">
        <w:rPr>
          <w:rFonts w:ascii="Times New Roman" w:hAnsi="Times New Roman" w:cs="Times New Roman"/>
        </w:rPr>
        <w:t>s résultats de</w:t>
      </w:r>
      <w:r w:rsidR="00A84305">
        <w:rPr>
          <w:rFonts w:ascii="Times New Roman" w:hAnsi="Times New Roman" w:cs="Times New Roman"/>
        </w:rPr>
        <w:t xml:space="preserve"> cette évaluation pour mieux répondre à leurs attentes. En effet, l</w:t>
      </w:r>
      <w:r w:rsidR="00A84305" w:rsidRPr="00D370ED">
        <w:rPr>
          <w:rFonts w:ascii="Times New Roman" w:hAnsi="Times New Roman" w:cs="Times New Roman"/>
        </w:rPr>
        <w:t>es TDR précisent que</w:t>
      </w:r>
      <w:r w:rsidR="00A84305" w:rsidRPr="00344D38">
        <w:rPr>
          <w:rFonts w:ascii="Times New Roman" w:hAnsi="Times New Roman" w:cs="Times New Roman"/>
          <w:i/>
        </w:rPr>
        <w:t> </w:t>
      </w:r>
      <w:r w:rsidR="00A84305">
        <w:rPr>
          <w:rFonts w:ascii="Times New Roman" w:hAnsi="Times New Roman" w:cs="Times New Roman"/>
          <w:i/>
        </w:rPr>
        <w:t>« l</w:t>
      </w:r>
      <w:r w:rsidR="00A84305" w:rsidRPr="00344D38">
        <w:rPr>
          <w:rFonts w:ascii="Times New Roman" w:hAnsi="Times New Roman" w:cs="Times New Roman"/>
          <w:i/>
        </w:rPr>
        <w:t>es résultats de l'évaluation de l’UNDAF sont très attendus, naturellement par le système des Nations Unies au Niger, notamment dans le processus de l’analyse commune pays pour le futur UNDAF. Toutefois, au-delà de ce cercle, ils seront utilisés par un large éventail de parties prenantes, dont certaines ont un intérêt direct dans l'évaluation parce qu'elles sont impliquées dans la mise en œuvre des programmes conjoints de travail (PCT) qui opérationnalisent l’UNDAF…</w:t>
      </w:r>
      <w:r w:rsidR="00A84305">
        <w:rPr>
          <w:rFonts w:ascii="Times New Roman" w:hAnsi="Times New Roman" w:cs="Times New Roman"/>
          <w:i/>
        </w:rPr>
        <w:t> ».</w:t>
      </w:r>
    </w:p>
    <w:p w14:paraId="2F8996C1" w14:textId="77777777" w:rsidR="00A84305" w:rsidRDefault="00A84305" w:rsidP="00A84305">
      <w:pPr>
        <w:jc w:val="both"/>
        <w:rPr>
          <w:rFonts w:ascii="Times New Roman" w:hAnsi="Times New Roman"/>
        </w:rPr>
      </w:pPr>
      <w:r>
        <w:rPr>
          <w:rFonts w:ascii="Times New Roman" w:hAnsi="Times New Roman" w:cs="Times New Roman"/>
        </w:rPr>
        <w:t xml:space="preserve">La méthodologie de l’évaluation a été guidée par les principes programmatiques notamment </w:t>
      </w:r>
      <w:r w:rsidRPr="00DB5482">
        <w:rPr>
          <w:rFonts w:ascii="Times New Roman" w:hAnsi="Times New Roman"/>
          <w:b/>
          <w:i/>
        </w:rPr>
        <w:t xml:space="preserve">« Ne </w:t>
      </w:r>
      <w:r w:rsidRPr="00A84305">
        <w:rPr>
          <w:rFonts w:ascii="Times New Roman" w:hAnsi="Times New Roman"/>
          <w:i/>
        </w:rPr>
        <w:t>laisser personne de côté », « Droits humains, égalité des sexes et autonomisation de la femme » ; « La durabilité et la résilience » ; « La redevabilité</w:t>
      </w:r>
      <w:r w:rsidRPr="00DB5482">
        <w:rPr>
          <w:rFonts w:ascii="Times New Roman" w:hAnsi="Times New Roman"/>
          <w:b/>
          <w:i/>
        </w:rPr>
        <w:t> »</w:t>
      </w:r>
      <w:r>
        <w:rPr>
          <w:rFonts w:ascii="Times New Roman" w:hAnsi="Times New Roman"/>
        </w:rPr>
        <w:t xml:space="preserve">. En tenant compte de ces principes, </w:t>
      </w:r>
      <w:r w:rsidR="00CF777F">
        <w:rPr>
          <w:rFonts w:ascii="Times New Roman" w:hAnsi="Times New Roman"/>
        </w:rPr>
        <w:t>les</w:t>
      </w:r>
      <w:r>
        <w:rPr>
          <w:rFonts w:ascii="Times New Roman" w:hAnsi="Times New Roman"/>
        </w:rPr>
        <w:t xml:space="preserve"> principales questions suivantes </w:t>
      </w:r>
      <w:r w:rsidR="00CF777F">
        <w:rPr>
          <w:rFonts w:ascii="Times New Roman" w:hAnsi="Times New Roman"/>
        </w:rPr>
        <w:t>ont été prises en compte dans les questions évaluatives qui ont guidé</w:t>
      </w:r>
      <w:r>
        <w:rPr>
          <w:rFonts w:ascii="Times New Roman" w:hAnsi="Times New Roman"/>
        </w:rPr>
        <w:t xml:space="preserve"> la collecte et de l’analyse des données recueillies : </w:t>
      </w:r>
    </w:p>
    <w:p w14:paraId="4C6945FA" w14:textId="77777777" w:rsidR="00A84305" w:rsidRPr="00CF777F" w:rsidRDefault="00A84305" w:rsidP="00E322F0">
      <w:pPr>
        <w:pStyle w:val="Paragraphedeliste"/>
        <w:numPr>
          <w:ilvl w:val="0"/>
          <w:numId w:val="19"/>
        </w:numPr>
        <w:jc w:val="both"/>
        <w:rPr>
          <w:rFonts w:ascii="Times New Roman" w:hAnsi="Times New Roman"/>
          <w:i/>
        </w:rPr>
      </w:pPr>
      <w:r w:rsidRPr="0053216B">
        <w:rPr>
          <w:rFonts w:ascii="Times New Roman" w:hAnsi="Times New Roman"/>
          <w:b/>
          <w:i/>
        </w:rPr>
        <w:t>Ne laisser personne de côté </w:t>
      </w:r>
      <w:r w:rsidRPr="0053216B">
        <w:rPr>
          <w:rFonts w:ascii="Times New Roman" w:hAnsi="Times New Roman"/>
        </w:rPr>
        <w:t xml:space="preserve">: </w:t>
      </w:r>
      <w:r w:rsidRPr="00CF777F">
        <w:rPr>
          <w:rFonts w:ascii="Times New Roman" w:hAnsi="Times New Roman"/>
          <w:i/>
        </w:rPr>
        <w:t>Dans quelle mesure l’UNDAF 2019 - 2021 a-t-il pris en compte les personnes, les groupes et les communautés les plus défavorisés aux niveaux de la formulation, de la mise en œuvre et du suivi ?  Dans quelle mesure les résultats atteints au terme de la mise en œuvre de l’UNDAF profitent ils aux personnes, aux groupes et aux communautés les plus défavorisés ?</w:t>
      </w:r>
    </w:p>
    <w:p w14:paraId="7DAE55D1" w14:textId="77777777" w:rsidR="00CF777F" w:rsidRPr="001A442B" w:rsidRDefault="00A84305" w:rsidP="00E322F0">
      <w:pPr>
        <w:pStyle w:val="Paragraphedeliste"/>
        <w:numPr>
          <w:ilvl w:val="0"/>
          <w:numId w:val="19"/>
        </w:numPr>
        <w:jc w:val="both"/>
        <w:rPr>
          <w:rFonts w:ascii="Times New Roman" w:hAnsi="Times New Roman"/>
          <w:i/>
        </w:rPr>
      </w:pPr>
      <w:r w:rsidRPr="0053216B">
        <w:rPr>
          <w:rFonts w:ascii="Times New Roman" w:hAnsi="Times New Roman"/>
          <w:b/>
          <w:i/>
        </w:rPr>
        <w:t xml:space="preserve">Droits humains, égalité des sexes et autonomisation de la femme : </w:t>
      </w:r>
      <w:r w:rsidRPr="00CF777F">
        <w:rPr>
          <w:rFonts w:ascii="Times New Roman" w:hAnsi="Times New Roman"/>
          <w:i/>
        </w:rPr>
        <w:t xml:space="preserve">Dans quelle mesure l’UNDAF </w:t>
      </w:r>
      <w:r w:rsidR="00CF777F" w:rsidRPr="00CF777F">
        <w:rPr>
          <w:rFonts w:ascii="Times New Roman" w:hAnsi="Times New Roman"/>
          <w:i/>
        </w:rPr>
        <w:t xml:space="preserve">2019 - 2021 </w:t>
      </w:r>
      <w:r w:rsidRPr="00CF777F">
        <w:rPr>
          <w:rFonts w:ascii="Times New Roman" w:hAnsi="Times New Roman"/>
          <w:i/>
        </w:rPr>
        <w:t>a-t-il pris en compte les droits humains particulièrement les droits fondamentaux de la femme ? Dans quelle mesure les résultats atteints au terme de la mise en œuvre de l’UNDAF ont-ils contribué à la promotion des droits humains, à l’égalité des sexes et l’autonomisation de la femme ?</w:t>
      </w:r>
    </w:p>
    <w:p w14:paraId="241F3680" w14:textId="77777777" w:rsidR="00A84305" w:rsidRPr="00AC6612" w:rsidRDefault="00A84305" w:rsidP="00E322F0">
      <w:pPr>
        <w:pStyle w:val="Paragraphedeliste"/>
        <w:numPr>
          <w:ilvl w:val="0"/>
          <w:numId w:val="19"/>
        </w:numPr>
        <w:jc w:val="both"/>
        <w:rPr>
          <w:rFonts w:ascii="Times New Roman" w:hAnsi="Times New Roman"/>
        </w:rPr>
      </w:pPr>
      <w:r w:rsidRPr="0053216B">
        <w:rPr>
          <w:rFonts w:ascii="Times New Roman" w:hAnsi="Times New Roman"/>
          <w:b/>
          <w:i/>
        </w:rPr>
        <w:t xml:space="preserve">La durabilité et la résilience : </w:t>
      </w:r>
      <w:r w:rsidRPr="0053216B">
        <w:rPr>
          <w:rFonts w:ascii="Times New Roman" w:hAnsi="Times New Roman"/>
        </w:rPr>
        <w:t>L’UNDAF</w:t>
      </w:r>
      <w:r w:rsidR="00CF777F">
        <w:rPr>
          <w:rFonts w:ascii="Times New Roman" w:hAnsi="Times New Roman"/>
        </w:rPr>
        <w:t xml:space="preserve"> 2019 -</w:t>
      </w:r>
      <w:r w:rsidR="00CF777F">
        <w:rPr>
          <w:rFonts w:ascii="Times New Roman" w:hAnsi="Times New Roman"/>
          <w:b/>
          <w:i/>
        </w:rPr>
        <w:t xml:space="preserve"> </w:t>
      </w:r>
      <w:r w:rsidR="00CF777F">
        <w:rPr>
          <w:rFonts w:ascii="Times New Roman" w:hAnsi="Times New Roman"/>
          <w:i/>
        </w:rPr>
        <w:t xml:space="preserve">2021 </w:t>
      </w:r>
      <w:r w:rsidRPr="0053216B">
        <w:rPr>
          <w:rFonts w:ascii="Times New Roman" w:hAnsi="Times New Roman"/>
          <w:b/>
          <w:i/>
        </w:rPr>
        <w:t xml:space="preserve"> </w:t>
      </w:r>
      <w:r w:rsidRPr="00CF777F">
        <w:rPr>
          <w:rFonts w:ascii="Times New Roman" w:hAnsi="Times New Roman"/>
          <w:i/>
        </w:rPr>
        <w:t>contient il des mesures susceptibles de faciliter  l’appropriation et la durabilité des activités entreprises ou des projets exécutés et des résultats atteints au terme de sa mise en œuvre ? Dans quelle mesure les interventions et les résultats atteints au terme de la mise en œuvre de l’UNDAF ont-ils contribué au renforcement de la résilience des bénéficiaires et des zones d’intervention</w:t>
      </w:r>
      <w:r w:rsidRPr="0053216B">
        <w:rPr>
          <w:rFonts w:ascii="Times New Roman" w:hAnsi="Times New Roman"/>
        </w:rPr>
        <w:t xml:space="preserve"> ? </w:t>
      </w:r>
    </w:p>
    <w:p w14:paraId="5C7AA4D7" w14:textId="77777777" w:rsidR="00A84305" w:rsidRDefault="00A84305" w:rsidP="00E322F0">
      <w:pPr>
        <w:pStyle w:val="Paragraphedeliste"/>
        <w:numPr>
          <w:ilvl w:val="0"/>
          <w:numId w:val="19"/>
        </w:numPr>
        <w:jc w:val="both"/>
        <w:rPr>
          <w:rFonts w:ascii="Times New Roman" w:hAnsi="Times New Roman"/>
        </w:rPr>
      </w:pPr>
      <w:r w:rsidRPr="0053216B">
        <w:rPr>
          <w:rFonts w:ascii="Times New Roman" w:hAnsi="Times New Roman"/>
          <w:b/>
          <w:i/>
        </w:rPr>
        <w:t>La redevabilité </w:t>
      </w:r>
      <w:r w:rsidRPr="0053216B">
        <w:rPr>
          <w:rFonts w:ascii="Times New Roman" w:hAnsi="Times New Roman"/>
        </w:rPr>
        <w:t>: L’UNDAF</w:t>
      </w:r>
      <w:r w:rsidRPr="0053216B">
        <w:rPr>
          <w:rFonts w:ascii="Times New Roman" w:hAnsi="Times New Roman"/>
          <w:b/>
          <w:i/>
        </w:rPr>
        <w:t xml:space="preserve"> </w:t>
      </w:r>
      <w:r w:rsidR="00CF777F" w:rsidRPr="00CF777F">
        <w:rPr>
          <w:rFonts w:ascii="Times New Roman" w:hAnsi="Times New Roman"/>
          <w:i/>
        </w:rPr>
        <w:t>2019 - 2021</w:t>
      </w:r>
      <w:r w:rsidR="00CF777F">
        <w:rPr>
          <w:rFonts w:ascii="Times New Roman" w:hAnsi="Times New Roman"/>
          <w:b/>
          <w:i/>
        </w:rPr>
        <w:t xml:space="preserve"> </w:t>
      </w:r>
      <w:r w:rsidRPr="00CF777F">
        <w:rPr>
          <w:rFonts w:ascii="Times New Roman" w:hAnsi="Times New Roman"/>
          <w:i/>
        </w:rPr>
        <w:t>contient il des mesures susceptibles de renforcer et de promouvoir la redevabilité en se basant sur des données probantes ou des évidences ?  Dans quelle mesure les interventions et les résultats atteints au terme de la mise en œuvre de l’UNDAF ont-ils contribué au renforcement des capacités  et la promotion de redevabilité ?</w:t>
      </w:r>
    </w:p>
    <w:p w14:paraId="6812ABDD" w14:textId="77777777" w:rsidR="00AB1F24" w:rsidRPr="005301E7" w:rsidRDefault="00CF777F" w:rsidP="00AB1F24">
      <w:pPr>
        <w:jc w:val="both"/>
        <w:rPr>
          <w:rFonts w:ascii="Times New Roman" w:hAnsi="Times New Roman" w:cs="Times New Roman"/>
        </w:rPr>
      </w:pPr>
      <w:r>
        <w:rPr>
          <w:rFonts w:ascii="Times New Roman" w:hAnsi="Times New Roman" w:cs="Times New Roman"/>
        </w:rPr>
        <w:t xml:space="preserve">La méthode de collecte des données pour répondre aux questions évaluatives a consisté à combiner </w:t>
      </w:r>
      <w:r w:rsidR="00AB1F24" w:rsidRPr="00CF777F">
        <w:rPr>
          <w:rFonts w:ascii="Times New Roman" w:hAnsi="Times New Roman"/>
        </w:rPr>
        <w:t xml:space="preserve">les méthodes quantitatives et qualitatives. </w:t>
      </w:r>
      <w:r w:rsidR="00AB1F24">
        <w:rPr>
          <w:rFonts w:ascii="Times New Roman" w:hAnsi="Times New Roman"/>
        </w:rPr>
        <w:t xml:space="preserve">Les méthodes quantitatives </w:t>
      </w:r>
      <w:r>
        <w:rPr>
          <w:rFonts w:ascii="Times New Roman" w:hAnsi="Times New Roman"/>
        </w:rPr>
        <w:t>ont permis de procéder au traitement et à l’analyse d</w:t>
      </w:r>
      <w:r w:rsidR="00AB1F24">
        <w:rPr>
          <w:rFonts w:ascii="Times New Roman" w:hAnsi="Times New Roman"/>
        </w:rPr>
        <w:t xml:space="preserve">es données secondaires à l’aide des outils statistiques. </w:t>
      </w:r>
      <w:r>
        <w:rPr>
          <w:rFonts w:ascii="Times New Roman" w:hAnsi="Times New Roman"/>
        </w:rPr>
        <w:t>L</w:t>
      </w:r>
      <w:r w:rsidR="00AB1F24">
        <w:rPr>
          <w:rFonts w:ascii="Times New Roman" w:hAnsi="Times New Roman"/>
        </w:rPr>
        <w:t xml:space="preserve">es méthodes qualitatives </w:t>
      </w:r>
      <w:r>
        <w:rPr>
          <w:rFonts w:ascii="Times New Roman" w:hAnsi="Times New Roman"/>
        </w:rPr>
        <w:t>ont été utilisées pour recueillir et apprécier les opinions ou l</w:t>
      </w:r>
      <w:r w:rsidR="00AB1F24">
        <w:rPr>
          <w:rFonts w:ascii="Times New Roman" w:hAnsi="Times New Roman"/>
        </w:rPr>
        <w:t>es perceptions exprimées lors des entretiens</w:t>
      </w:r>
      <w:r>
        <w:rPr>
          <w:rFonts w:ascii="Times New Roman" w:hAnsi="Times New Roman"/>
        </w:rPr>
        <w:t xml:space="preserve"> avec les informateurs clés et l</w:t>
      </w:r>
      <w:r w:rsidR="00AB1F24">
        <w:rPr>
          <w:rFonts w:ascii="Times New Roman" w:hAnsi="Times New Roman"/>
        </w:rPr>
        <w:t xml:space="preserve">es groupes de discussion. L’approche méthodologique </w:t>
      </w:r>
      <w:r>
        <w:rPr>
          <w:rFonts w:ascii="Times New Roman" w:hAnsi="Times New Roman"/>
        </w:rPr>
        <w:t xml:space="preserve">a privilégié </w:t>
      </w:r>
      <w:r w:rsidR="00AB1F24" w:rsidRPr="005301E7">
        <w:rPr>
          <w:rFonts w:ascii="Times New Roman" w:hAnsi="Times New Roman"/>
        </w:rPr>
        <w:t>la revue documentaire, la conduite des entretiens et l’observation directe à travers les visites de terrain</w:t>
      </w:r>
      <w:r w:rsidR="00AB1F24">
        <w:rPr>
          <w:rFonts w:ascii="Times New Roman" w:hAnsi="Times New Roman"/>
        </w:rPr>
        <w:t xml:space="preserve"> dans quelques zones d’intervention du SNU sélectionnées en concertation avec le Bureau du Coordonnateur résident, le Groupe technique de suivi et évaluation</w:t>
      </w:r>
      <w:r w:rsidR="005301E7">
        <w:rPr>
          <w:rFonts w:ascii="Times New Roman" w:hAnsi="Times New Roman"/>
        </w:rPr>
        <w:t>.</w:t>
      </w:r>
      <w:r w:rsidR="00AB1F24">
        <w:rPr>
          <w:rFonts w:ascii="Times New Roman" w:hAnsi="Times New Roman"/>
        </w:rPr>
        <w:t xml:space="preserve"> </w:t>
      </w:r>
      <w:r w:rsidR="005301E7">
        <w:rPr>
          <w:rFonts w:ascii="Times New Roman" w:hAnsi="Times New Roman"/>
        </w:rPr>
        <w:t>L</w:t>
      </w:r>
      <w:r w:rsidR="00AB1F24">
        <w:rPr>
          <w:rFonts w:ascii="Times New Roman" w:hAnsi="Times New Roman"/>
        </w:rPr>
        <w:t>a revue documentaire, la conduite des entretiens</w:t>
      </w:r>
      <w:r w:rsidR="005301E7">
        <w:rPr>
          <w:rFonts w:ascii="Times New Roman" w:hAnsi="Times New Roman"/>
        </w:rPr>
        <w:t xml:space="preserve"> et les visites de terrain ont été </w:t>
      </w:r>
      <w:r w:rsidR="00AB1F24">
        <w:rPr>
          <w:rFonts w:ascii="Times New Roman" w:hAnsi="Times New Roman"/>
        </w:rPr>
        <w:t>guidées par  les questions et les sous questions évaluatives</w:t>
      </w:r>
      <w:r w:rsidR="005301E7">
        <w:rPr>
          <w:rFonts w:ascii="Times New Roman" w:hAnsi="Times New Roman"/>
        </w:rPr>
        <w:t xml:space="preserve"> déclinées dans la matrice d’évaluation</w:t>
      </w:r>
      <w:r w:rsidR="00AB1F24">
        <w:rPr>
          <w:rFonts w:ascii="Times New Roman" w:hAnsi="Times New Roman"/>
        </w:rPr>
        <w:t>.</w:t>
      </w:r>
      <w:r w:rsidR="005301E7">
        <w:rPr>
          <w:rFonts w:ascii="Times New Roman" w:hAnsi="Times New Roman" w:cs="Times New Roman"/>
        </w:rPr>
        <w:t xml:space="preserve"> L</w:t>
      </w:r>
      <w:r w:rsidR="00AB1F24" w:rsidRPr="005301E7">
        <w:rPr>
          <w:rFonts w:ascii="Times New Roman" w:hAnsi="Times New Roman"/>
        </w:rPr>
        <w:t xml:space="preserve">a triangulation </w:t>
      </w:r>
      <w:r w:rsidR="005301E7">
        <w:rPr>
          <w:rFonts w:ascii="Times New Roman" w:hAnsi="Times New Roman"/>
        </w:rPr>
        <w:t>des sources de données a permis de</w:t>
      </w:r>
      <w:r w:rsidR="00AB1F24" w:rsidRPr="005301E7">
        <w:rPr>
          <w:rFonts w:ascii="Times New Roman" w:hAnsi="Times New Roman"/>
        </w:rPr>
        <w:t xml:space="preserve"> s’assurer de la fiabilité des</w:t>
      </w:r>
      <w:r w:rsidR="005301E7">
        <w:rPr>
          <w:rFonts w:ascii="Times New Roman" w:hAnsi="Times New Roman"/>
        </w:rPr>
        <w:t xml:space="preserve"> données et des </w:t>
      </w:r>
      <w:r w:rsidR="00AB1F24" w:rsidRPr="005301E7">
        <w:rPr>
          <w:rFonts w:ascii="Times New Roman" w:hAnsi="Times New Roman"/>
        </w:rPr>
        <w:t xml:space="preserve"> informations recueillies. </w:t>
      </w:r>
    </w:p>
    <w:p w14:paraId="2F581C5F" w14:textId="77777777" w:rsidR="00AB1F24" w:rsidRPr="00FB34AC" w:rsidRDefault="00AB1F24" w:rsidP="00AB1F24">
      <w:pPr>
        <w:jc w:val="both"/>
        <w:rPr>
          <w:rFonts w:ascii="Times New Roman" w:hAnsi="Times New Roman"/>
        </w:rPr>
      </w:pPr>
      <w:r>
        <w:rPr>
          <w:rFonts w:ascii="Times New Roman" w:hAnsi="Times New Roman"/>
        </w:rPr>
        <w:t xml:space="preserve">La revue documentaire </w:t>
      </w:r>
      <w:r w:rsidR="005301E7">
        <w:rPr>
          <w:rFonts w:ascii="Times New Roman" w:hAnsi="Times New Roman"/>
        </w:rPr>
        <w:t xml:space="preserve">a consisté à collecter les </w:t>
      </w:r>
      <w:r w:rsidR="00DB5BEA">
        <w:rPr>
          <w:rFonts w:ascii="Times New Roman" w:hAnsi="Times New Roman"/>
        </w:rPr>
        <w:t xml:space="preserve">documents de </w:t>
      </w:r>
      <w:r w:rsidR="005301E7">
        <w:rPr>
          <w:rFonts w:ascii="Times New Roman" w:hAnsi="Times New Roman"/>
        </w:rPr>
        <w:t xml:space="preserve">programmes pays, </w:t>
      </w:r>
      <w:r w:rsidR="00DB5BEA">
        <w:rPr>
          <w:rFonts w:ascii="Times New Roman" w:hAnsi="Times New Roman"/>
        </w:rPr>
        <w:t xml:space="preserve">les documents de programmes et de projets, </w:t>
      </w:r>
      <w:r w:rsidR="005301E7">
        <w:rPr>
          <w:rFonts w:ascii="Times New Roman" w:hAnsi="Times New Roman"/>
        </w:rPr>
        <w:t>les rapports des revues annuelles, les rapports annuels d’activités, les rapports d’études, les rapports d’évaluation, les politiques, les stratégies et les plans sectoriels des ministères, les cadres stratégiques des PTF, les rapports des OSC partenaires. Ces documents ont donc été recueillis en</w:t>
      </w:r>
      <w:r>
        <w:rPr>
          <w:rFonts w:ascii="Times New Roman" w:hAnsi="Times New Roman"/>
        </w:rPr>
        <w:t xml:space="preserve"> priorité auprès du Bureau du Coordonnateur résident, </w:t>
      </w:r>
      <w:r w:rsidR="005301E7">
        <w:rPr>
          <w:rFonts w:ascii="Times New Roman" w:hAnsi="Times New Roman"/>
        </w:rPr>
        <w:t>des agences du SNU, des ministères et d</w:t>
      </w:r>
      <w:r>
        <w:rPr>
          <w:rFonts w:ascii="Times New Roman" w:hAnsi="Times New Roman"/>
        </w:rPr>
        <w:t>es autres institutions publiques</w:t>
      </w:r>
      <w:r w:rsidR="005301E7">
        <w:rPr>
          <w:rFonts w:ascii="Times New Roman" w:hAnsi="Times New Roman"/>
        </w:rPr>
        <w:t xml:space="preserve"> partenaires</w:t>
      </w:r>
      <w:r>
        <w:rPr>
          <w:rFonts w:ascii="Times New Roman" w:hAnsi="Times New Roman"/>
        </w:rPr>
        <w:t xml:space="preserve">, </w:t>
      </w:r>
      <w:r w:rsidR="005301E7">
        <w:rPr>
          <w:rFonts w:ascii="Times New Roman" w:hAnsi="Times New Roman"/>
        </w:rPr>
        <w:t xml:space="preserve">des partenaires d’exécution des projets bénéficiant de l’appui technique des agences et des </w:t>
      </w:r>
      <w:r>
        <w:rPr>
          <w:rFonts w:ascii="Times New Roman" w:hAnsi="Times New Roman"/>
        </w:rPr>
        <w:t xml:space="preserve">PTF. </w:t>
      </w:r>
    </w:p>
    <w:p w14:paraId="62452F3E" w14:textId="77777777" w:rsidR="00B17666" w:rsidRDefault="00AB1F24" w:rsidP="00B17666">
      <w:pPr>
        <w:jc w:val="both"/>
        <w:rPr>
          <w:rFonts w:ascii="Times New Roman" w:hAnsi="Times New Roman" w:cs="Times New Roman"/>
          <w:color w:val="FF0000"/>
        </w:rPr>
      </w:pPr>
      <w:r>
        <w:rPr>
          <w:rFonts w:ascii="Times New Roman" w:hAnsi="Times New Roman" w:cs="Times New Roman"/>
        </w:rPr>
        <w:t xml:space="preserve">Les entretiens </w:t>
      </w:r>
      <w:r w:rsidR="00DB5BEA">
        <w:rPr>
          <w:rFonts w:ascii="Times New Roman" w:hAnsi="Times New Roman" w:cs="Times New Roman"/>
        </w:rPr>
        <w:t xml:space="preserve">ont été organisés </w:t>
      </w:r>
      <w:r>
        <w:rPr>
          <w:rFonts w:ascii="Times New Roman" w:hAnsi="Times New Roman" w:cs="Times New Roman"/>
        </w:rPr>
        <w:t xml:space="preserve">avec </w:t>
      </w:r>
      <w:r w:rsidR="00DB5BEA">
        <w:rPr>
          <w:rFonts w:ascii="Times New Roman" w:hAnsi="Times New Roman" w:cs="Times New Roman"/>
        </w:rPr>
        <w:t xml:space="preserve">une </w:t>
      </w:r>
      <w:r w:rsidR="001A442B">
        <w:rPr>
          <w:rFonts w:ascii="Times New Roman" w:hAnsi="Times New Roman" w:cs="Times New Roman"/>
        </w:rPr>
        <w:t>cinquantaine</w:t>
      </w:r>
      <w:r w:rsidR="00DB5BEA">
        <w:rPr>
          <w:rFonts w:ascii="Times New Roman" w:hAnsi="Times New Roman" w:cs="Times New Roman"/>
        </w:rPr>
        <w:t xml:space="preserve"> d’</w:t>
      </w:r>
      <w:r>
        <w:rPr>
          <w:rFonts w:ascii="Times New Roman" w:hAnsi="Times New Roman" w:cs="Times New Roman"/>
        </w:rPr>
        <w:t>informateurs clés</w:t>
      </w:r>
      <w:r w:rsidR="00DB5BEA">
        <w:rPr>
          <w:rFonts w:ascii="Times New Roman" w:hAnsi="Times New Roman" w:cs="Times New Roman"/>
        </w:rPr>
        <w:t xml:space="preserve"> en présentiel en se basant sur des guides d’entretiens (Voir annexe). </w:t>
      </w:r>
      <w:r>
        <w:rPr>
          <w:rFonts w:ascii="Times New Roman" w:hAnsi="Times New Roman" w:cs="Times New Roman"/>
        </w:rPr>
        <w:t xml:space="preserve"> </w:t>
      </w:r>
      <w:r w:rsidR="00DB5BEA">
        <w:rPr>
          <w:rFonts w:ascii="Times New Roman" w:hAnsi="Times New Roman" w:cs="Times New Roman"/>
        </w:rPr>
        <w:t xml:space="preserve">Le choix des informateurs clés ne s’est pas basé sur une méthode d’échantillonnage particulière. Il a été fait en concertation avec le Bureau du Coordonnateur résident et les agences des Nations Unies </w:t>
      </w:r>
      <w:r w:rsidR="001A442B">
        <w:rPr>
          <w:rFonts w:ascii="Times New Roman" w:hAnsi="Times New Roman" w:cs="Times New Roman"/>
        </w:rPr>
        <w:t xml:space="preserve">en </w:t>
      </w:r>
      <w:r w:rsidR="00DB5BEA">
        <w:rPr>
          <w:rFonts w:ascii="Times New Roman" w:hAnsi="Times New Roman" w:cs="Times New Roman"/>
        </w:rPr>
        <w:t xml:space="preserve">se basant sur le document UNDAF et les documents de programme </w:t>
      </w:r>
      <w:r w:rsidR="001A442B">
        <w:rPr>
          <w:rFonts w:ascii="Times New Roman" w:hAnsi="Times New Roman" w:cs="Times New Roman"/>
        </w:rPr>
        <w:t>pays, les plans de travail signé</w:t>
      </w:r>
      <w:r w:rsidR="00DB5BEA">
        <w:rPr>
          <w:rFonts w:ascii="Times New Roman" w:hAnsi="Times New Roman" w:cs="Times New Roman"/>
        </w:rPr>
        <w:t xml:space="preserve">s et les rapports des agences. </w:t>
      </w:r>
      <w:r>
        <w:rPr>
          <w:rFonts w:ascii="Times New Roman" w:hAnsi="Times New Roman" w:cs="Times New Roman"/>
        </w:rPr>
        <w:t xml:space="preserve">Ils </w:t>
      </w:r>
      <w:r w:rsidR="001A442B">
        <w:rPr>
          <w:rFonts w:ascii="Times New Roman" w:hAnsi="Times New Roman" w:cs="Times New Roman"/>
        </w:rPr>
        <w:t>ont été</w:t>
      </w:r>
      <w:r>
        <w:rPr>
          <w:rFonts w:ascii="Times New Roman" w:hAnsi="Times New Roman" w:cs="Times New Roman"/>
        </w:rPr>
        <w:t xml:space="preserve"> guidés par les questions évaluatives qui ont</w:t>
      </w:r>
      <w:r w:rsidR="001A442B">
        <w:rPr>
          <w:rFonts w:ascii="Times New Roman" w:hAnsi="Times New Roman" w:cs="Times New Roman"/>
        </w:rPr>
        <w:t xml:space="preserve"> été </w:t>
      </w:r>
      <w:r>
        <w:rPr>
          <w:rFonts w:ascii="Times New Roman" w:hAnsi="Times New Roman" w:cs="Times New Roman"/>
        </w:rPr>
        <w:t xml:space="preserve"> déclinées dans les guides d’entretien joints en annexe. </w:t>
      </w:r>
      <w:r w:rsidR="00DB5BEA">
        <w:rPr>
          <w:rFonts w:ascii="Times New Roman" w:hAnsi="Times New Roman" w:cs="Times New Roman"/>
        </w:rPr>
        <w:t xml:space="preserve">Le choix a porté sur les chefs d’agences, les responsables des programmes des agences, les experts ou les responsables du suivi et évaluation, </w:t>
      </w:r>
      <w:r w:rsidR="00DB2C0B">
        <w:rPr>
          <w:rFonts w:ascii="Times New Roman" w:hAnsi="Times New Roman" w:cs="Times New Roman"/>
        </w:rPr>
        <w:t xml:space="preserve">les lead, </w:t>
      </w:r>
      <w:proofErr w:type="spellStart"/>
      <w:r w:rsidR="00DB2C0B">
        <w:rPr>
          <w:rFonts w:ascii="Times New Roman" w:hAnsi="Times New Roman" w:cs="Times New Roman"/>
        </w:rPr>
        <w:t>co</w:t>
      </w:r>
      <w:proofErr w:type="spellEnd"/>
      <w:r w:rsidR="00DB2C0B">
        <w:rPr>
          <w:rFonts w:ascii="Times New Roman" w:hAnsi="Times New Roman" w:cs="Times New Roman"/>
        </w:rPr>
        <w:t xml:space="preserve">-lead ou les membres des groupes de résultats et des groupes thématiques, les </w:t>
      </w:r>
      <w:r w:rsidR="00DB5BEA">
        <w:rPr>
          <w:rFonts w:ascii="Times New Roman" w:hAnsi="Times New Roman" w:cs="Times New Roman"/>
        </w:rPr>
        <w:t xml:space="preserve">partenaires d’exécution  des programmes et des projets mis en œuvre avec l’appui technique et financier des agences des Nations Unies, </w:t>
      </w:r>
      <w:r w:rsidR="00DB2C0B">
        <w:rPr>
          <w:rFonts w:ascii="Times New Roman" w:hAnsi="Times New Roman" w:cs="Times New Roman"/>
        </w:rPr>
        <w:t>l</w:t>
      </w:r>
      <w:r w:rsidR="00DB5BEA">
        <w:rPr>
          <w:rFonts w:ascii="Times New Roman" w:hAnsi="Times New Roman" w:cs="Times New Roman"/>
        </w:rPr>
        <w:t xml:space="preserve">es PTF qui apportent des appuis techniques et financiers </w:t>
      </w:r>
      <w:r w:rsidR="00DB2C0B">
        <w:rPr>
          <w:rFonts w:ascii="Times New Roman" w:hAnsi="Times New Roman" w:cs="Times New Roman"/>
        </w:rPr>
        <w:t>aux agences des Nations Unies, l</w:t>
      </w:r>
      <w:r w:rsidR="00DB5BEA">
        <w:rPr>
          <w:rFonts w:ascii="Times New Roman" w:hAnsi="Times New Roman" w:cs="Times New Roman"/>
        </w:rPr>
        <w:t>es cadres des ministères impliqués dans la mise en œuvre de l’UNDAF</w:t>
      </w:r>
      <w:r w:rsidR="00DB2C0B">
        <w:rPr>
          <w:rFonts w:ascii="Times New Roman" w:hAnsi="Times New Roman" w:cs="Times New Roman"/>
        </w:rPr>
        <w:t xml:space="preserve">. </w:t>
      </w:r>
      <w:r w:rsidR="00B17666" w:rsidRPr="00B17666">
        <w:rPr>
          <w:rFonts w:ascii="Times New Roman" w:hAnsi="Times New Roman" w:cs="Times New Roman"/>
        </w:rPr>
        <w:t>Le tableau indiquant les informateurs clés interrogés est joint en annexe</w:t>
      </w:r>
      <w:r w:rsidR="00B17666" w:rsidRPr="008736FC">
        <w:rPr>
          <w:rFonts w:ascii="Times New Roman" w:hAnsi="Times New Roman" w:cs="Times New Roman"/>
          <w:color w:val="FF0000"/>
        </w:rPr>
        <w:t>.</w:t>
      </w:r>
    </w:p>
    <w:p w14:paraId="13324959" w14:textId="77777777" w:rsidR="00A17131" w:rsidRDefault="00A17131" w:rsidP="00B17666">
      <w:pPr>
        <w:jc w:val="both"/>
        <w:rPr>
          <w:rFonts w:ascii="Times New Roman" w:hAnsi="Times New Roman" w:cs="Times New Roman"/>
          <w:color w:val="FF0000"/>
        </w:rPr>
      </w:pPr>
    </w:p>
    <w:p w14:paraId="0B349D6C" w14:textId="77777777" w:rsidR="00A17131" w:rsidRDefault="00A17131" w:rsidP="00B17666">
      <w:pPr>
        <w:jc w:val="both"/>
        <w:rPr>
          <w:rFonts w:ascii="Times New Roman" w:hAnsi="Times New Roman" w:cs="Times New Roman"/>
          <w:color w:val="FF0000"/>
        </w:rPr>
      </w:pPr>
    </w:p>
    <w:p w14:paraId="7C87F3A6" w14:textId="77777777" w:rsidR="001A442B" w:rsidRDefault="00B17666" w:rsidP="00AB1F24">
      <w:pPr>
        <w:jc w:val="both"/>
        <w:rPr>
          <w:rFonts w:ascii="Times New Roman" w:hAnsi="Times New Roman" w:cs="Times New Roman"/>
        </w:rPr>
      </w:pPr>
      <w:r w:rsidRPr="00A17131">
        <w:rPr>
          <w:rFonts w:ascii="Times New Roman" w:hAnsi="Times New Roman" w:cs="Times New Roman"/>
        </w:rPr>
        <w:t>Les groupes de discussion ont été organisés</w:t>
      </w:r>
      <w:r w:rsidR="00A17131" w:rsidRPr="00A17131">
        <w:rPr>
          <w:rFonts w:ascii="Arial" w:hAnsi="Arial" w:cs="Arial"/>
          <w:bCs/>
          <w:sz w:val="24"/>
        </w:rPr>
        <w:t xml:space="preserve"> </w:t>
      </w:r>
      <w:r w:rsidR="0037461E" w:rsidRPr="0037461E">
        <w:rPr>
          <w:rFonts w:ascii="Times New Roman" w:hAnsi="Times New Roman" w:cs="Times New Roman"/>
        </w:rPr>
        <w:t xml:space="preserve">à </w:t>
      </w:r>
      <w:r w:rsidR="0002185E">
        <w:rPr>
          <w:rFonts w:ascii="Times New Roman" w:hAnsi="Times New Roman" w:cs="Times New Roman"/>
        </w:rPr>
        <w:t>Dosso</w:t>
      </w:r>
      <w:r w:rsidR="00A17131" w:rsidRPr="00A17131">
        <w:rPr>
          <w:rFonts w:ascii="Times New Roman" w:hAnsi="Times New Roman" w:cs="Times New Roman"/>
        </w:rPr>
        <w:t xml:space="preserve">, </w:t>
      </w:r>
      <w:r w:rsidR="00D67E4E">
        <w:rPr>
          <w:rFonts w:ascii="Times New Roman" w:hAnsi="Times New Roman" w:cs="Times New Roman"/>
        </w:rPr>
        <w:t xml:space="preserve">Tillaberi, </w:t>
      </w:r>
      <w:r w:rsidR="00A17131" w:rsidRPr="00A17131">
        <w:rPr>
          <w:rFonts w:ascii="Times New Roman" w:hAnsi="Times New Roman" w:cs="Times New Roman"/>
        </w:rPr>
        <w:t xml:space="preserve">Maradi et Zinder. Précisément, deux focus groupes ont été animés dans chacune des régions pour recueillir les avis des acteurs de mise en œuvre et des populations bénéficiaires sur la pertinence des actions de l’UNDAF par rapport aux besoins exprimés au niveau régional, sur leurs conditions de leur mise en œuvre et enfin sur leur efficacité, leur impact et leur </w:t>
      </w:r>
      <w:r w:rsidR="0037461E">
        <w:rPr>
          <w:rFonts w:ascii="Times New Roman" w:hAnsi="Times New Roman" w:cs="Times New Roman"/>
        </w:rPr>
        <w:t>viabilité</w:t>
      </w:r>
      <w:r w:rsidR="00A17131" w:rsidRPr="00A17131">
        <w:rPr>
          <w:rFonts w:ascii="Times New Roman" w:hAnsi="Times New Roman" w:cs="Times New Roman"/>
        </w:rPr>
        <w:t xml:space="preserve"> en matière d’amélioration du bien-être des groupes vulnérables</w:t>
      </w:r>
      <w:r w:rsidR="0037461E">
        <w:rPr>
          <w:rFonts w:ascii="Times New Roman" w:hAnsi="Times New Roman" w:cs="Times New Roman"/>
        </w:rPr>
        <w:t xml:space="preserve"> </w:t>
      </w:r>
      <w:r w:rsidR="00D67E4E">
        <w:rPr>
          <w:rFonts w:ascii="Times New Roman" w:hAnsi="Times New Roman" w:cs="Times New Roman"/>
        </w:rPr>
        <w:t>(Voir transcription des groupes de discussion en annexe)</w:t>
      </w:r>
      <w:r w:rsidR="00A17131" w:rsidRPr="00A17131">
        <w:rPr>
          <w:rFonts w:ascii="Times New Roman" w:hAnsi="Times New Roman" w:cs="Times New Roman"/>
        </w:rPr>
        <w:t>.</w:t>
      </w:r>
    </w:p>
    <w:p w14:paraId="069B2916" w14:textId="77777777" w:rsidR="00B17666" w:rsidRDefault="00AB1F24" w:rsidP="00AB1F24">
      <w:pPr>
        <w:jc w:val="both"/>
        <w:rPr>
          <w:rFonts w:ascii="Times New Roman" w:hAnsi="Times New Roman" w:cs="Times New Roman"/>
        </w:rPr>
      </w:pPr>
      <w:r w:rsidRPr="0017082B">
        <w:rPr>
          <w:rFonts w:ascii="Times New Roman" w:hAnsi="Times New Roman" w:cs="Times New Roman"/>
        </w:rPr>
        <w:t>Les visites</w:t>
      </w:r>
      <w:r>
        <w:rPr>
          <w:rFonts w:ascii="Times New Roman" w:hAnsi="Times New Roman" w:cs="Times New Roman"/>
        </w:rPr>
        <w:t xml:space="preserve"> de terrain </w:t>
      </w:r>
      <w:r w:rsidR="00DB2C0B">
        <w:rPr>
          <w:rFonts w:ascii="Times New Roman" w:hAnsi="Times New Roman" w:cs="Times New Roman"/>
        </w:rPr>
        <w:t xml:space="preserve">ont été conduites dans les zones d’intervention des Nations Unies sélectionnées en concertation avec le Bureau du Coordonnateur </w:t>
      </w:r>
      <w:r w:rsidR="00B17666">
        <w:rPr>
          <w:rFonts w:ascii="Times New Roman" w:hAnsi="Times New Roman" w:cs="Times New Roman"/>
        </w:rPr>
        <w:t xml:space="preserve">résident </w:t>
      </w:r>
      <w:r w:rsidR="00DB2C0B">
        <w:rPr>
          <w:rFonts w:ascii="Times New Roman" w:hAnsi="Times New Roman" w:cs="Times New Roman"/>
        </w:rPr>
        <w:t>des Nations Unies et quelques agences</w:t>
      </w:r>
      <w:r w:rsidR="00D67E4E">
        <w:rPr>
          <w:rFonts w:ascii="Times New Roman" w:hAnsi="Times New Roman" w:cs="Times New Roman"/>
        </w:rPr>
        <w:t xml:space="preserve"> notamment</w:t>
      </w:r>
      <w:r w:rsidR="00D67E4E" w:rsidRPr="00D67E4E">
        <w:rPr>
          <w:rFonts w:ascii="Times New Roman" w:hAnsi="Times New Roman" w:cs="Times New Roman"/>
        </w:rPr>
        <w:t xml:space="preserve"> </w:t>
      </w:r>
      <w:r w:rsidR="00D67E4E">
        <w:rPr>
          <w:rFonts w:ascii="Times New Roman" w:hAnsi="Times New Roman" w:cs="Times New Roman"/>
        </w:rPr>
        <w:t>Dosso</w:t>
      </w:r>
      <w:r w:rsidR="00D67E4E" w:rsidRPr="00A17131">
        <w:rPr>
          <w:rFonts w:ascii="Times New Roman" w:hAnsi="Times New Roman" w:cs="Times New Roman"/>
        </w:rPr>
        <w:t xml:space="preserve">, </w:t>
      </w:r>
      <w:r w:rsidR="00D67E4E">
        <w:rPr>
          <w:rFonts w:ascii="Times New Roman" w:hAnsi="Times New Roman" w:cs="Times New Roman"/>
        </w:rPr>
        <w:t xml:space="preserve">Tillaberi, </w:t>
      </w:r>
      <w:r w:rsidR="00D67E4E" w:rsidRPr="00A17131">
        <w:rPr>
          <w:rFonts w:ascii="Times New Roman" w:hAnsi="Times New Roman" w:cs="Times New Roman"/>
        </w:rPr>
        <w:t>Maradi et Zinder</w:t>
      </w:r>
      <w:r w:rsidR="00D67E4E">
        <w:rPr>
          <w:rFonts w:ascii="Times New Roman" w:hAnsi="Times New Roman" w:cs="Times New Roman"/>
        </w:rPr>
        <w:t xml:space="preserve">. </w:t>
      </w:r>
      <w:r w:rsidR="00DB2C0B">
        <w:rPr>
          <w:rFonts w:ascii="Times New Roman" w:hAnsi="Times New Roman" w:cs="Times New Roman"/>
        </w:rPr>
        <w:t>Du fait des contraintes budgétaires, du retard enregistré dans la préparation et le démarrage des visites de terrain ainsi que de la dégradation du climat sécuritaire dans certaines zones d’intervention, il n’a pas été possible de répondre aux exigences des TDR qui indiquent que « </w:t>
      </w:r>
      <w:r w:rsidR="00DB2C0B" w:rsidRPr="00066703">
        <w:rPr>
          <w:rFonts w:ascii="Times New Roman" w:hAnsi="Times New Roman" w:cs="Times New Roman"/>
          <w:i/>
        </w:rPr>
        <w:t>La zone géographique couverte par l'évaluation comprend les niveaux national et régional. Toutes les régions administratives seront couvertes. Le nombre exact d’entités administratives et sites à visiter sera déterminé par l’équipe d’évaluateurs dans l’offre technique conformément à la stratégie d’échantillonnage retenue comme étant la plus adéquate pour fournir des preuves robustes</w:t>
      </w:r>
      <w:r w:rsidR="00DB2C0B">
        <w:t xml:space="preserve"> ». </w:t>
      </w:r>
      <w:r w:rsidR="00A96DB1" w:rsidRPr="00A96DB1">
        <w:rPr>
          <w:rFonts w:ascii="Times New Roman" w:hAnsi="Times New Roman" w:cs="Times New Roman"/>
        </w:rPr>
        <w:t>Le choix</w:t>
      </w:r>
      <w:r w:rsidR="00A96DB1">
        <w:rPr>
          <w:rFonts w:ascii="Times New Roman" w:hAnsi="Times New Roman" w:cs="Times New Roman"/>
        </w:rPr>
        <w:t xml:space="preserve"> de zones d’intervention a été guidé par quatre critères essentiels : </w:t>
      </w:r>
      <w:r w:rsidR="00A96DB1" w:rsidRPr="00A96DB1">
        <w:rPr>
          <w:rFonts w:ascii="Times New Roman" w:hAnsi="Times New Roman" w:cs="Times New Roman"/>
          <w:i/>
        </w:rPr>
        <w:t>La présence d’un bureau ou d’une antenne, d’un ou des représentants des agences des Nations Unies ; La concentration des interventions des Nations Unies dans la zone d’intervention ;  L’éloignement et l’accessibilité de la zone d’intervention ; Le climat sécuritaire dans la zone d’intervention.</w:t>
      </w:r>
      <w:r w:rsidR="00A96DB1">
        <w:rPr>
          <w:rFonts w:ascii="Times New Roman" w:hAnsi="Times New Roman" w:cs="Times New Roman"/>
        </w:rPr>
        <w:t xml:space="preserve">  </w:t>
      </w:r>
    </w:p>
    <w:p w14:paraId="0983D530" w14:textId="77777777" w:rsidR="00D86EDE" w:rsidRDefault="008736FC" w:rsidP="00D86EDE">
      <w:pPr>
        <w:jc w:val="both"/>
        <w:rPr>
          <w:rFonts w:ascii="Times New Roman" w:hAnsi="Times New Roman" w:cs="Times New Roman"/>
        </w:rPr>
      </w:pPr>
      <w:r>
        <w:rPr>
          <w:rFonts w:ascii="Times New Roman" w:hAnsi="Times New Roman" w:cs="Times New Roman"/>
        </w:rPr>
        <w:t xml:space="preserve">A la suite de la revue documentaire, des entretiens, des visites de terrain et du traitement des données quantitatives et qualitatives recueillies, l’analyse a consisté à répondre aux questions et aux sous questions évaluatives en cernant particulièrement les causes et les facteurs qui ont influencé les succès et les échecs constatés en vue de tirer des conclusions, de formuler des recommandations et mettre en lumière des leçons apprises. En tenant compte des critères d’évaluation et des questions évaluatives, l’analyse s’est </w:t>
      </w:r>
      <w:r w:rsidR="00EF5E62">
        <w:rPr>
          <w:rFonts w:ascii="Times New Roman" w:hAnsi="Times New Roman" w:cs="Times New Roman"/>
        </w:rPr>
        <w:t>focalisée</w:t>
      </w:r>
      <w:r>
        <w:rPr>
          <w:rFonts w:ascii="Times New Roman" w:hAnsi="Times New Roman" w:cs="Times New Roman"/>
        </w:rPr>
        <w:t xml:space="preserve"> sur les principaux aspects suivants : </w:t>
      </w:r>
      <w:bookmarkStart w:id="41" w:name="_Toc82387750"/>
    </w:p>
    <w:p w14:paraId="21963BA6" w14:textId="77777777" w:rsidR="00D86EDE" w:rsidRDefault="00EE7692" w:rsidP="00D86EDE">
      <w:pPr>
        <w:jc w:val="both"/>
        <w:rPr>
          <w:rFonts w:ascii="Times New Roman" w:hAnsi="Times New Roman" w:cs="Times New Roman"/>
        </w:rPr>
      </w:pPr>
      <w:r w:rsidRPr="00EE7692">
        <w:rPr>
          <w:rFonts w:ascii="Times New Roman" w:hAnsi="Times New Roman" w:cs="Times New Roman"/>
          <w:b/>
          <w:i/>
        </w:rPr>
        <w:t>L</w:t>
      </w:r>
      <w:r w:rsidR="00AB1F24" w:rsidRPr="00EE7692">
        <w:rPr>
          <w:rFonts w:ascii="Times New Roman" w:hAnsi="Times New Roman" w:cs="Times New Roman"/>
          <w:b/>
          <w:i/>
        </w:rPr>
        <w:t>a théorie du changement</w:t>
      </w:r>
      <w:bookmarkEnd w:id="41"/>
      <w:r>
        <w:rPr>
          <w:rFonts w:ascii="Times New Roman" w:hAnsi="Times New Roman" w:cs="Times New Roman"/>
          <w:b/>
          <w:i/>
        </w:rPr>
        <w:t xml:space="preserve"> : </w:t>
      </w:r>
      <w:r w:rsidR="00AB1F24" w:rsidRPr="00EE7692">
        <w:rPr>
          <w:rFonts w:ascii="Times New Roman" w:hAnsi="Times New Roman" w:cs="Times New Roman"/>
        </w:rPr>
        <w:t>L’</w:t>
      </w:r>
      <w:r>
        <w:rPr>
          <w:rFonts w:ascii="Times New Roman" w:hAnsi="Times New Roman" w:cs="Times New Roman"/>
        </w:rPr>
        <w:t xml:space="preserve">analyse a consisté </w:t>
      </w:r>
      <w:r w:rsidR="00AB1F24" w:rsidRPr="00EE7692">
        <w:rPr>
          <w:rFonts w:ascii="Times New Roman" w:hAnsi="Times New Roman" w:cs="Times New Roman"/>
        </w:rPr>
        <w:t xml:space="preserve"> à apprécier sa consistance, sa cohérence avec la matrice des résultats et la mesure dans laquelle elle a guidé la mise en œuvre et le suivi des interventions. Il s’</w:t>
      </w:r>
      <w:r w:rsidRPr="00EE7692">
        <w:rPr>
          <w:rFonts w:ascii="Times New Roman" w:hAnsi="Times New Roman" w:cs="Times New Roman"/>
        </w:rPr>
        <w:t xml:space="preserve">est </w:t>
      </w:r>
      <w:r>
        <w:rPr>
          <w:rFonts w:ascii="Times New Roman" w:hAnsi="Times New Roman" w:cs="Times New Roman"/>
        </w:rPr>
        <w:t>agi</w:t>
      </w:r>
      <w:r w:rsidR="00AB1F24" w:rsidRPr="00EE7692">
        <w:rPr>
          <w:rFonts w:ascii="Times New Roman" w:hAnsi="Times New Roman" w:cs="Times New Roman"/>
        </w:rPr>
        <w:t xml:space="preserve"> aussi de vérifier et d’apprécier les ajustements qui ont été </w:t>
      </w:r>
      <w:r>
        <w:rPr>
          <w:rFonts w:ascii="Times New Roman" w:hAnsi="Times New Roman" w:cs="Times New Roman"/>
        </w:rPr>
        <w:t>apporté</w:t>
      </w:r>
      <w:r w:rsidR="009B5247">
        <w:rPr>
          <w:rFonts w:ascii="Times New Roman" w:hAnsi="Times New Roman" w:cs="Times New Roman"/>
        </w:rPr>
        <w:t>s</w:t>
      </w:r>
      <w:r w:rsidR="00AB1F24" w:rsidRPr="00EE7692">
        <w:rPr>
          <w:rFonts w:ascii="Times New Roman" w:hAnsi="Times New Roman" w:cs="Times New Roman"/>
        </w:rPr>
        <w:t xml:space="preserve"> à la théorie du changement </w:t>
      </w:r>
      <w:r>
        <w:rPr>
          <w:rFonts w:ascii="Times New Roman" w:hAnsi="Times New Roman" w:cs="Times New Roman"/>
        </w:rPr>
        <w:t>en se basant sur les</w:t>
      </w:r>
      <w:r w:rsidR="00AB1F24" w:rsidRPr="00EE7692">
        <w:rPr>
          <w:rFonts w:ascii="Times New Roman" w:hAnsi="Times New Roman" w:cs="Times New Roman"/>
        </w:rPr>
        <w:t xml:space="preserve"> résultats du suivi de la mise en œuvre et de l’évo</w:t>
      </w:r>
      <w:bookmarkStart w:id="42" w:name="_Toc82387751"/>
      <w:r>
        <w:rPr>
          <w:rFonts w:ascii="Times New Roman" w:hAnsi="Times New Roman" w:cs="Times New Roman"/>
        </w:rPr>
        <w:t>lution du contexte national.</w:t>
      </w:r>
    </w:p>
    <w:p w14:paraId="1B7B2566" w14:textId="77777777" w:rsidR="00D86EDE" w:rsidRDefault="00EE7692" w:rsidP="00D86EDE">
      <w:pPr>
        <w:jc w:val="both"/>
        <w:rPr>
          <w:rFonts w:ascii="Times New Roman" w:hAnsi="Times New Roman" w:cs="Times New Roman"/>
          <w:color w:val="000000" w:themeColor="text1"/>
        </w:rPr>
      </w:pPr>
      <w:r w:rsidRPr="00EE7692">
        <w:rPr>
          <w:rFonts w:ascii="Times New Roman" w:hAnsi="Times New Roman" w:cs="Times New Roman"/>
          <w:b/>
          <w:i/>
        </w:rPr>
        <w:t>L</w:t>
      </w:r>
      <w:r w:rsidR="00AB1F24" w:rsidRPr="00EE7692">
        <w:rPr>
          <w:rFonts w:ascii="Times New Roman" w:hAnsi="Times New Roman" w:cs="Times New Roman"/>
          <w:b/>
          <w:i/>
        </w:rPr>
        <w:t>a pertinence</w:t>
      </w:r>
      <w:bookmarkEnd w:id="42"/>
      <w:r>
        <w:rPr>
          <w:rFonts w:ascii="Times New Roman" w:hAnsi="Times New Roman" w:cs="Times New Roman"/>
        </w:rPr>
        <w:t xml:space="preserve"> : </w:t>
      </w:r>
      <w:r w:rsidRPr="00EE7692">
        <w:rPr>
          <w:rFonts w:ascii="Times New Roman" w:hAnsi="Times New Roman" w:cs="Times New Roman"/>
        </w:rPr>
        <w:t xml:space="preserve">En tenant compte des questions évaluatives, l’analyse a consisté à apprécier : </w:t>
      </w:r>
      <w:r w:rsidRPr="00EE7692">
        <w:rPr>
          <w:rFonts w:ascii="Times New Roman" w:hAnsi="Times New Roman" w:cs="Times New Roman"/>
          <w:i/>
        </w:rPr>
        <w:t xml:space="preserve">(i) L’adéquation ou l’alignement de l’UNDAF 2019 - 2021 aux besoins et aux priorités nationales de développement ; (ii) L’alignement de l’UNDAF 2019 - 2021 aux ODD ; (iii) L’adéquation ou l’alignement de l’UNDAF 2019 - 2021 aux besoins des groupes les plus vulnérables du Niger ; (iv) L’adéquation aux </w:t>
      </w:r>
      <w:r w:rsidRPr="00EE7692">
        <w:rPr>
          <w:rFonts w:ascii="Times New Roman" w:hAnsi="Times New Roman" w:cs="Times New Roman"/>
          <w:i/>
          <w:color w:val="000000" w:themeColor="text1"/>
        </w:rPr>
        <w:t>normes et de standards convenus au niveau international pour guider le travail des agences du SNU (les traités et résolutions de l'ONU sur les droits de l'homme, la CDE, la CEDAW, la CCNUCC, etc.)</w:t>
      </w:r>
      <w:r w:rsidRPr="00EE7692">
        <w:rPr>
          <w:rFonts w:ascii="Times New Roman" w:hAnsi="Times New Roman" w:cs="Times New Roman"/>
          <w:color w:val="000000" w:themeColor="text1"/>
        </w:rPr>
        <w:t>.</w:t>
      </w:r>
      <w:bookmarkStart w:id="43" w:name="_Toc82387752"/>
    </w:p>
    <w:p w14:paraId="5E568894" w14:textId="77777777" w:rsidR="006848A0" w:rsidRDefault="00EE7692" w:rsidP="00D86EDE">
      <w:pPr>
        <w:jc w:val="both"/>
        <w:rPr>
          <w:rFonts w:ascii="Times New Roman" w:hAnsi="Times New Roman" w:cs="Times New Roman"/>
        </w:rPr>
      </w:pPr>
      <w:r w:rsidRPr="00EE7692">
        <w:rPr>
          <w:rFonts w:ascii="Times New Roman" w:hAnsi="Times New Roman" w:cs="Times New Roman"/>
          <w:b/>
          <w:i/>
        </w:rPr>
        <w:t>L</w:t>
      </w:r>
      <w:r w:rsidR="007A319C">
        <w:rPr>
          <w:rFonts w:ascii="Times New Roman" w:hAnsi="Times New Roman" w:cs="Times New Roman"/>
          <w:b/>
          <w:i/>
        </w:rPr>
        <w:t>es</w:t>
      </w:r>
      <w:r w:rsidR="00AB1F24" w:rsidRPr="00EE7692">
        <w:rPr>
          <w:rFonts w:ascii="Times New Roman" w:hAnsi="Times New Roman" w:cs="Times New Roman"/>
          <w:b/>
          <w:i/>
        </w:rPr>
        <w:t xml:space="preserve"> performance</w:t>
      </w:r>
      <w:r w:rsidR="007A319C">
        <w:rPr>
          <w:rFonts w:ascii="Times New Roman" w:hAnsi="Times New Roman" w:cs="Times New Roman"/>
          <w:b/>
          <w:i/>
        </w:rPr>
        <w:t>s</w:t>
      </w:r>
      <w:r w:rsidR="00AB1F24" w:rsidRPr="00EE7692">
        <w:rPr>
          <w:rFonts w:ascii="Times New Roman" w:hAnsi="Times New Roman" w:cs="Times New Roman"/>
          <w:b/>
          <w:i/>
        </w:rPr>
        <w:t xml:space="preserve"> de la mise en œuvre de l’UNDAF</w:t>
      </w:r>
      <w:bookmarkEnd w:id="43"/>
      <w:r w:rsidR="007A319C">
        <w:rPr>
          <w:rFonts w:ascii="Times New Roman" w:hAnsi="Times New Roman" w:cs="Times New Roman"/>
          <w:b/>
          <w:i/>
        </w:rPr>
        <w:t xml:space="preserve"> : </w:t>
      </w:r>
      <w:r w:rsidR="007A319C" w:rsidRPr="007A319C">
        <w:rPr>
          <w:rFonts w:ascii="Times New Roman" w:hAnsi="Times New Roman" w:cs="Times New Roman"/>
        </w:rPr>
        <w:t>L’analyse s’est penchée</w:t>
      </w:r>
      <w:r w:rsidR="007A319C" w:rsidRPr="007A319C">
        <w:rPr>
          <w:rFonts w:ascii="Times New Roman" w:hAnsi="Times New Roman" w:cs="Times New Roman"/>
          <w:b/>
          <w:i/>
        </w:rPr>
        <w:t xml:space="preserve"> </w:t>
      </w:r>
      <w:r w:rsidR="007A319C" w:rsidRPr="007A319C">
        <w:rPr>
          <w:rFonts w:ascii="Times New Roman" w:hAnsi="Times New Roman" w:cs="Times New Roman"/>
        </w:rPr>
        <w:t xml:space="preserve">sur l’appréciation de </w:t>
      </w:r>
      <w:r w:rsidR="00AB1F24" w:rsidRPr="007A319C">
        <w:rPr>
          <w:rFonts w:ascii="Times New Roman" w:hAnsi="Times New Roman" w:cs="Times New Roman"/>
        </w:rPr>
        <w:t xml:space="preserve"> l’efficacité et l’efficience de la mise en œuvre de l’UNDAF. </w:t>
      </w:r>
      <w:r w:rsidR="007A319C" w:rsidRPr="007A319C">
        <w:rPr>
          <w:rFonts w:ascii="Times New Roman" w:hAnsi="Times New Roman" w:cs="Times New Roman"/>
        </w:rPr>
        <w:t xml:space="preserve">Précisément, il s’est agi </w:t>
      </w:r>
      <w:r w:rsidR="00AB1F24" w:rsidRPr="007A319C">
        <w:rPr>
          <w:rFonts w:ascii="Times New Roman" w:hAnsi="Times New Roman" w:cs="Times New Roman"/>
        </w:rPr>
        <w:t xml:space="preserve">d’apprécier dans quelle mesure les produits attendus ont été réalisés dans les délais fixés avec les ressources prévues ou avec moins de ressources et d’autre part quelle </w:t>
      </w:r>
      <w:r w:rsidR="006848A0">
        <w:rPr>
          <w:rFonts w:ascii="Times New Roman" w:hAnsi="Times New Roman" w:cs="Times New Roman"/>
        </w:rPr>
        <w:t>a été</w:t>
      </w:r>
      <w:r w:rsidR="00AB1F24" w:rsidRPr="007A319C">
        <w:rPr>
          <w:rFonts w:ascii="Times New Roman" w:hAnsi="Times New Roman" w:cs="Times New Roman"/>
        </w:rPr>
        <w:t xml:space="preserve"> leur contribution aux changements observés au niveau des effets escomptés ? </w:t>
      </w:r>
      <w:r w:rsidR="006848A0">
        <w:rPr>
          <w:rFonts w:ascii="Times New Roman" w:hAnsi="Times New Roman" w:cs="Times New Roman"/>
        </w:rPr>
        <w:t xml:space="preserve">Il convient de signaler qu’il n’a pas aisé d’apprécier les progrès en se référant systématiquement aux cibles fixées dans le cadre des résultats en raison des faiblesses de la planification opérationnelle. </w:t>
      </w:r>
      <w:r w:rsidR="007A00E2">
        <w:rPr>
          <w:rFonts w:ascii="Times New Roman" w:hAnsi="Times New Roman" w:cs="Times New Roman"/>
        </w:rPr>
        <w:t xml:space="preserve">En d’autres, il n’a pas été possible de croiser les taux des cibles atteintes et les taux d’utilisation des ressources par produits pour mieux apprécier l’efficience productive.   </w:t>
      </w:r>
      <w:r w:rsidR="006848A0">
        <w:rPr>
          <w:rFonts w:ascii="Times New Roman" w:hAnsi="Times New Roman" w:cs="Times New Roman"/>
        </w:rPr>
        <w:t xml:space="preserve">Il a été constaté que les plans de travail conjoints n’ont pas été revus chaque année pour réajuster les cibles et déterminer les activités ou les interventions en tenant compte de celles-ci. </w:t>
      </w:r>
      <w:r w:rsidR="005D2D11">
        <w:rPr>
          <w:rFonts w:ascii="Times New Roman" w:hAnsi="Times New Roman" w:cs="Times New Roman"/>
        </w:rPr>
        <w:t xml:space="preserve">Pour la majorité des produits, il n’a donc pas été possible d’apprécier les réalisations accomplies en tenant compte des cibles fixées. L’appréciation s’est basée sur la pertinence et l’importance des réalisations ainsi que leur contribution aux effets.    </w:t>
      </w:r>
    </w:p>
    <w:p w14:paraId="38C27D64" w14:textId="77777777" w:rsidR="00FE63A1" w:rsidRPr="00D86EDE" w:rsidRDefault="007A319C" w:rsidP="00D86EDE">
      <w:pPr>
        <w:jc w:val="both"/>
        <w:rPr>
          <w:rFonts w:ascii="Times New Roman" w:hAnsi="Times New Roman" w:cs="Times New Roman"/>
        </w:rPr>
      </w:pPr>
      <w:r w:rsidRPr="007A319C">
        <w:rPr>
          <w:rFonts w:ascii="Times New Roman" w:hAnsi="Times New Roman" w:cs="Times New Roman"/>
        </w:rPr>
        <w:t>L’évaluation</w:t>
      </w:r>
      <w:r w:rsidR="00AB1F24" w:rsidRPr="007A319C">
        <w:rPr>
          <w:rFonts w:ascii="Times New Roman" w:hAnsi="Times New Roman" w:cs="Times New Roman"/>
        </w:rPr>
        <w:t xml:space="preserve"> de la performance </w:t>
      </w:r>
      <w:r w:rsidRPr="007A319C">
        <w:rPr>
          <w:rFonts w:ascii="Times New Roman" w:hAnsi="Times New Roman" w:cs="Times New Roman"/>
        </w:rPr>
        <w:t xml:space="preserve">s’est </w:t>
      </w:r>
      <w:r w:rsidR="006848A0">
        <w:rPr>
          <w:rFonts w:ascii="Times New Roman" w:hAnsi="Times New Roman" w:cs="Times New Roman"/>
        </w:rPr>
        <w:t>donc</w:t>
      </w:r>
      <w:r w:rsidRPr="007A319C">
        <w:rPr>
          <w:rFonts w:ascii="Times New Roman" w:hAnsi="Times New Roman" w:cs="Times New Roman"/>
        </w:rPr>
        <w:t xml:space="preserve"> basée sur</w:t>
      </w:r>
      <w:r w:rsidR="00AB1F24" w:rsidRPr="007A319C">
        <w:rPr>
          <w:rFonts w:ascii="Times New Roman" w:hAnsi="Times New Roman" w:cs="Times New Roman"/>
        </w:rPr>
        <w:t xml:space="preserve"> deux critères : </w:t>
      </w:r>
      <w:r w:rsidR="00AB1F24" w:rsidRPr="007A319C">
        <w:rPr>
          <w:rFonts w:ascii="Times New Roman" w:hAnsi="Times New Roman" w:cs="Times New Roman"/>
          <w:i/>
        </w:rPr>
        <w:t>L’attribution et la contribution</w:t>
      </w:r>
      <w:r w:rsidR="00AB1F24" w:rsidRPr="007A319C">
        <w:rPr>
          <w:rFonts w:ascii="Times New Roman" w:hAnsi="Times New Roman" w:cs="Times New Roman"/>
        </w:rPr>
        <w:t xml:space="preserve">. Le critère </w:t>
      </w:r>
      <w:r w:rsidRPr="007A319C">
        <w:rPr>
          <w:rFonts w:ascii="Times New Roman" w:hAnsi="Times New Roman" w:cs="Times New Roman"/>
        </w:rPr>
        <w:t>d’attribution</w:t>
      </w:r>
      <w:r w:rsidR="00AB1F24" w:rsidRPr="007A319C">
        <w:rPr>
          <w:rFonts w:ascii="Times New Roman" w:hAnsi="Times New Roman" w:cs="Times New Roman"/>
        </w:rPr>
        <w:t xml:space="preserve"> </w:t>
      </w:r>
      <w:r w:rsidRPr="007A319C">
        <w:rPr>
          <w:rFonts w:ascii="Times New Roman" w:hAnsi="Times New Roman" w:cs="Times New Roman"/>
        </w:rPr>
        <w:t>a permis d’apprécier</w:t>
      </w:r>
      <w:r w:rsidR="005D2D11">
        <w:rPr>
          <w:rFonts w:ascii="Times New Roman" w:hAnsi="Times New Roman" w:cs="Times New Roman"/>
        </w:rPr>
        <w:t xml:space="preserve"> les</w:t>
      </w:r>
      <w:r w:rsidR="00AB1F24" w:rsidRPr="007A319C">
        <w:rPr>
          <w:rFonts w:ascii="Times New Roman" w:hAnsi="Times New Roman" w:cs="Times New Roman"/>
        </w:rPr>
        <w:t xml:space="preserve"> réalisation</w:t>
      </w:r>
      <w:r w:rsidR="005D2D11">
        <w:rPr>
          <w:rFonts w:ascii="Times New Roman" w:hAnsi="Times New Roman" w:cs="Times New Roman"/>
        </w:rPr>
        <w:t>s relatives aux</w:t>
      </w:r>
      <w:r w:rsidR="00AB1F24" w:rsidRPr="007A319C">
        <w:rPr>
          <w:rFonts w:ascii="Times New Roman" w:hAnsi="Times New Roman" w:cs="Times New Roman"/>
        </w:rPr>
        <w:t xml:space="preserve"> produits dont les Nations Unies sont redevables. Le critère de contribution </w:t>
      </w:r>
      <w:r w:rsidRPr="007A319C">
        <w:rPr>
          <w:rFonts w:ascii="Times New Roman" w:hAnsi="Times New Roman" w:cs="Times New Roman"/>
        </w:rPr>
        <w:t xml:space="preserve">a été utilisé pour </w:t>
      </w:r>
      <w:r w:rsidR="00AB1F24" w:rsidRPr="007A319C">
        <w:rPr>
          <w:rFonts w:ascii="Times New Roman" w:hAnsi="Times New Roman" w:cs="Times New Roman"/>
        </w:rPr>
        <w:t xml:space="preserve">apprécier la mesure dans laquelle les </w:t>
      </w:r>
      <w:r w:rsidR="005D2D11">
        <w:rPr>
          <w:rFonts w:ascii="Times New Roman" w:hAnsi="Times New Roman" w:cs="Times New Roman"/>
        </w:rPr>
        <w:t xml:space="preserve">réalisations relatives aux </w:t>
      </w:r>
      <w:r w:rsidR="00AB1F24" w:rsidRPr="007A319C">
        <w:rPr>
          <w:rFonts w:ascii="Times New Roman" w:hAnsi="Times New Roman" w:cs="Times New Roman"/>
        </w:rPr>
        <w:t>produits ont contribué aux progrès observés au niveau des effets. En outre, en s’inscrivant dans la perspective</w:t>
      </w:r>
      <w:r w:rsidRPr="007A319C">
        <w:rPr>
          <w:rFonts w:ascii="Times New Roman" w:hAnsi="Times New Roman" w:cs="Times New Roman"/>
        </w:rPr>
        <w:t xml:space="preserve"> de</w:t>
      </w:r>
      <w:r w:rsidR="00AB1F24" w:rsidRPr="007A319C">
        <w:rPr>
          <w:rFonts w:ascii="Times New Roman" w:hAnsi="Times New Roman" w:cs="Times New Roman"/>
        </w:rPr>
        <w:t xml:space="preserve"> l’approche basée su</w:t>
      </w:r>
      <w:r w:rsidRPr="007A319C">
        <w:rPr>
          <w:rFonts w:ascii="Times New Roman" w:hAnsi="Times New Roman" w:cs="Times New Roman"/>
        </w:rPr>
        <w:t>r les droits humains, il s’est agi</w:t>
      </w:r>
      <w:r w:rsidR="00AB1F24" w:rsidRPr="007A319C">
        <w:rPr>
          <w:rFonts w:ascii="Times New Roman" w:hAnsi="Times New Roman" w:cs="Times New Roman"/>
        </w:rPr>
        <w:t xml:space="preserve"> aussi d’apprécier dans quelle mesure </w:t>
      </w:r>
      <w:r w:rsidR="005D2D11" w:rsidRPr="007A319C">
        <w:rPr>
          <w:rFonts w:ascii="Times New Roman" w:hAnsi="Times New Roman" w:cs="Times New Roman"/>
        </w:rPr>
        <w:t xml:space="preserve">les </w:t>
      </w:r>
      <w:r w:rsidR="005D2D11">
        <w:rPr>
          <w:rFonts w:ascii="Times New Roman" w:hAnsi="Times New Roman" w:cs="Times New Roman"/>
        </w:rPr>
        <w:t>réalisations relatives aux</w:t>
      </w:r>
      <w:r w:rsidR="00AB1F24" w:rsidRPr="007A319C">
        <w:rPr>
          <w:rFonts w:ascii="Times New Roman" w:hAnsi="Times New Roman" w:cs="Times New Roman"/>
        </w:rPr>
        <w:t xml:space="preserve"> produits ont bénéficié aux jeunes, aux femmes, aux personnes et aux groupes les plus vulnérables.</w:t>
      </w:r>
      <w:r w:rsidRPr="007A319C">
        <w:rPr>
          <w:rFonts w:ascii="Times New Roman" w:hAnsi="Times New Roman" w:cs="Times New Roman"/>
        </w:rPr>
        <w:t xml:space="preserve"> </w:t>
      </w:r>
      <w:r w:rsidR="00AB1F24" w:rsidRPr="007A319C">
        <w:rPr>
          <w:rFonts w:ascii="Times New Roman" w:hAnsi="Times New Roman"/>
        </w:rPr>
        <w:t xml:space="preserve">On </w:t>
      </w:r>
      <w:r w:rsidRPr="007A319C">
        <w:rPr>
          <w:rFonts w:ascii="Times New Roman" w:hAnsi="Times New Roman"/>
        </w:rPr>
        <w:t xml:space="preserve">a eu </w:t>
      </w:r>
      <w:r w:rsidR="00AB1F24" w:rsidRPr="007A319C">
        <w:rPr>
          <w:rFonts w:ascii="Times New Roman" w:hAnsi="Times New Roman"/>
        </w:rPr>
        <w:t>recours à une échelle de notation  pour porter un jugement de valeurs sur l’eff</w:t>
      </w:r>
      <w:r>
        <w:rPr>
          <w:rFonts w:ascii="Times New Roman" w:hAnsi="Times New Roman"/>
        </w:rPr>
        <w:t>icacité. Cette échelle s’est référé à</w:t>
      </w:r>
      <w:r w:rsidR="00AB1F24" w:rsidRPr="007A319C">
        <w:rPr>
          <w:rFonts w:ascii="Times New Roman" w:hAnsi="Times New Roman"/>
        </w:rPr>
        <w:t xml:space="preserve"> trois critères </w:t>
      </w:r>
      <w:r w:rsidRPr="007A319C">
        <w:rPr>
          <w:rFonts w:ascii="Times New Roman" w:hAnsi="Times New Roman"/>
        </w:rPr>
        <w:t>qualitatifs :</w:t>
      </w:r>
      <w:r w:rsidR="00AB1F24" w:rsidRPr="007A319C">
        <w:rPr>
          <w:rFonts w:ascii="Times New Roman" w:hAnsi="Times New Roman"/>
        </w:rPr>
        <w:t xml:space="preserve"> </w:t>
      </w:r>
      <w:r w:rsidR="00AB1F24" w:rsidRPr="00D86EDE">
        <w:rPr>
          <w:rFonts w:ascii="Times New Roman" w:hAnsi="Times New Roman"/>
          <w:b/>
          <w:i/>
        </w:rPr>
        <w:t xml:space="preserve">Pas </w:t>
      </w:r>
      <w:r w:rsidRPr="00D86EDE">
        <w:rPr>
          <w:rFonts w:ascii="Times New Roman" w:hAnsi="Times New Roman"/>
          <w:b/>
          <w:i/>
        </w:rPr>
        <w:t>satisfaisant</w:t>
      </w:r>
      <w:r w:rsidR="00AB1F24" w:rsidRPr="00D86EDE">
        <w:rPr>
          <w:rFonts w:ascii="Times New Roman" w:hAnsi="Times New Roman"/>
          <w:b/>
          <w:i/>
        </w:rPr>
        <w:t xml:space="preserve"> (0%) ; </w:t>
      </w:r>
      <w:r w:rsidRPr="00D86EDE">
        <w:rPr>
          <w:rFonts w:ascii="Times New Roman" w:hAnsi="Times New Roman"/>
          <w:b/>
          <w:i/>
        </w:rPr>
        <w:t>Assez satisfaisant</w:t>
      </w:r>
      <w:r w:rsidR="00AB1F24" w:rsidRPr="00D86EDE">
        <w:rPr>
          <w:rFonts w:ascii="Times New Roman" w:hAnsi="Times New Roman"/>
          <w:b/>
          <w:i/>
        </w:rPr>
        <w:t xml:space="preserve"> (</w:t>
      </w:r>
      <w:r w:rsidR="00FE63A1" w:rsidRPr="00D86EDE">
        <w:rPr>
          <w:rFonts w:ascii="Times New Roman" w:hAnsi="Times New Roman" w:cs="Times New Roman"/>
          <w:b/>
          <w:i/>
        </w:rPr>
        <w:t>≤</w:t>
      </w:r>
      <w:r w:rsidR="00FE63A1" w:rsidRPr="00D86EDE">
        <w:rPr>
          <w:rFonts w:ascii="Times New Roman" w:hAnsi="Times New Roman"/>
          <w:b/>
          <w:i/>
        </w:rPr>
        <w:t xml:space="preserve"> 50%) ; </w:t>
      </w:r>
      <w:r w:rsidR="00CD64ED" w:rsidRPr="00D86EDE">
        <w:rPr>
          <w:rFonts w:ascii="Times New Roman" w:hAnsi="Times New Roman"/>
          <w:b/>
          <w:i/>
        </w:rPr>
        <w:t>Satisfaisant</w:t>
      </w:r>
      <w:r w:rsidR="00AB1F24" w:rsidRPr="00D86EDE">
        <w:rPr>
          <w:rFonts w:ascii="Times New Roman" w:hAnsi="Times New Roman"/>
          <w:b/>
          <w:i/>
        </w:rPr>
        <w:t xml:space="preserve"> (</w:t>
      </w:r>
      <w:r w:rsidR="00FE63A1" w:rsidRPr="00D86EDE">
        <w:rPr>
          <w:rFonts w:ascii="Times New Roman" w:hAnsi="Times New Roman"/>
          <w:b/>
          <w:i/>
        </w:rPr>
        <w:t>&gt; 50</w:t>
      </w:r>
      <w:r w:rsidR="00AB1F24" w:rsidRPr="00D86EDE">
        <w:rPr>
          <w:rFonts w:ascii="Times New Roman" w:hAnsi="Times New Roman"/>
          <w:b/>
          <w:i/>
        </w:rPr>
        <w:t>%</w:t>
      </w:r>
      <w:r w:rsidR="00FE63A1" w:rsidRPr="00D86EDE">
        <w:rPr>
          <w:rFonts w:ascii="Times New Roman" w:hAnsi="Times New Roman"/>
          <w:b/>
          <w:i/>
        </w:rPr>
        <w:t xml:space="preserve">   et </w:t>
      </w:r>
      <w:r w:rsidR="00FE63A1" w:rsidRPr="00D86EDE">
        <w:rPr>
          <w:rFonts w:ascii="Times New Roman" w:hAnsi="Times New Roman" w:cs="Times New Roman"/>
          <w:b/>
          <w:i/>
        </w:rPr>
        <w:t>&lt;</w:t>
      </w:r>
      <w:r w:rsidR="00FE63A1" w:rsidRPr="00D86EDE">
        <w:rPr>
          <w:rFonts w:ascii="Times New Roman" w:hAnsi="Times New Roman"/>
          <w:b/>
          <w:i/>
        </w:rPr>
        <w:t xml:space="preserve"> 100%) ; Très satisfaisant (</w:t>
      </w:r>
      <w:r w:rsidR="00FE63A1" w:rsidRPr="00D86EDE">
        <w:rPr>
          <w:rFonts w:ascii="Times New Roman" w:hAnsi="Times New Roman" w:cs="Times New Roman"/>
          <w:b/>
          <w:i/>
        </w:rPr>
        <w:t>≥</w:t>
      </w:r>
      <w:r w:rsidR="00FE63A1" w:rsidRPr="00D86EDE">
        <w:rPr>
          <w:rFonts w:ascii="Times New Roman" w:hAnsi="Times New Roman"/>
          <w:b/>
          <w:i/>
        </w:rPr>
        <w:t xml:space="preserve"> 100)</w:t>
      </w:r>
      <w:r w:rsidR="00FE63A1">
        <w:rPr>
          <w:rFonts w:ascii="Times New Roman" w:hAnsi="Times New Roman"/>
        </w:rPr>
        <w:t>.</w:t>
      </w:r>
      <w:bookmarkStart w:id="44" w:name="_Toc82387755"/>
    </w:p>
    <w:p w14:paraId="18514730" w14:textId="77777777" w:rsidR="0037461E" w:rsidRDefault="00FE63A1" w:rsidP="007E38EF">
      <w:pPr>
        <w:pStyle w:val="Titre2"/>
        <w:jc w:val="both"/>
        <w:rPr>
          <w:rFonts w:ascii="Times New Roman" w:hAnsi="Times New Roman" w:cs="Times New Roman"/>
          <w:color w:val="auto"/>
          <w:sz w:val="22"/>
          <w:szCs w:val="22"/>
          <w:lang w:val="fr-FR"/>
        </w:rPr>
      </w:pPr>
      <w:bookmarkStart w:id="45" w:name="_Toc111463707"/>
      <w:bookmarkStart w:id="46" w:name="_Toc111996301"/>
      <w:r w:rsidRPr="00FE63A1">
        <w:rPr>
          <w:rFonts w:ascii="Times New Roman" w:hAnsi="Times New Roman" w:cs="Times New Roman"/>
          <w:b/>
          <w:i/>
          <w:color w:val="auto"/>
          <w:sz w:val="22"/>
          <w:szCs w:val="22"/>
          <w:lang w:val="fr-FR"/>
        </w:rPr>
        <w:t>L</w:t>
      </w:r>
      <w:r w:rsidR="00AB1F24" w:rsidRPr="00FE63A1">
        <w:rPr>
          <w:rFonts w:ascii="Times New Roman" w:hAnsi="Times New Roman" w:cs="Times New Roman"/>
          <w:b/>
          <w:i/>
          <w:color w:val="auto"/>
          <w:sz w:val="22"/>
          <w:szCs w:val="22"/>
          <w:lang w:val="fr-FR"/>
        </w:rPr>
        <w:t>a cohérence</w:t>
      </w:r>
      <w:bookmarkEnd w:id="44"/>
      <w:r>
        <w:rPr>
          <w:rFonts w:ascii="Times New Roman" w:hAnsi="Times New Roman" w:cs="Times New Roman"/>
          <w:b/>
          <w:i/>
          <w:color w:val="auto"/>
          <w:sz w:val="22"/>
          <w:szCs w:val="22"/>
          <w:lang w:val="fr-FR"/>
        </w:rPr>
        <w:t xml:space="preserve"> : </w:t>
      </w:r>
      <w:r>
        <w:rPr>
          <w:rFonts w:ascii="Times New Roman" w:hAnsi="Times New Roman" w:cs="Times New Roman"/>
          <w:color w:val="auto"/>
          <w:sz w:val="22"/>
          <w:szCs w:val="22"/>
          <w:lang w:val="fr-FR"/>
        </w:rPr>
        <w:t>L’analyse l’a appréciée</w:t>
      </w:r>
      <w:r w:rsidRPr="00FE63A1">
        <w:rPr>
          <w:rFonts w:ascii="Times New Roman" w:hAnsi="Times New Roman" w:cs="Times New Roman"/>
          <w:lang w:val="fr-FR"/>
        </w:rPr>
        <w:t xml:space="preserve"> </w:t>
      </w:r>
      <w:r w:rsidR="005D2D11" w:rsidRPr="005D2D11">
        <w:rPr>
          <w:rFonts w:ascii="Times New Roman" w:hAnsi="Times New Roman" w:cs="Times New Roman"/>
          <w:color w:val="auto"/>
          <w:sz w:val="22"/>
          <w:szCs w:val="22"/>
          <w:lang w:val="fr-FR"/>
        </w:rPr>
        <w:t>sous deux angles : La cohérence interne et la cohérence externe.</w:t>
      </w:r>
      <w:r w:rsidR="005D2D11">
        <w:rPr>
          <w:rFonts w:ascii="Times New Roman" w:hAnsi="Times New Roman" w:cs="Times New Roman"/>
          <w:lang w:val="fr-FR"/>
        </w:rPr>
        <w:t xml:space="preserve"> </w:t>
      </w:r>
      <w:r w:rsidR="005D2D11">
        <w:rPr>
          <w:rFonts w:ascii="Times New Roman" w:hAnsi="Times New Roman" w:cs="Times New Roman"/>
          <w:color w:val="auto"/>
          <w:sz w:val="22"/>
          <w:szCs w:val="22"/>
          <w:lang w:val="fr-FR"/>
        </w:rPr>
        <w:t xml:space="preserve">S’agissant de la cohérence interne, </w:t>
      </w:r>
      <w:r>
        <w:rPr>
          <w:rFonts w:ascii="Times New Roman" w:hAnsi="Times New Roman" w:cs="Times New Roman"/>
          <w:color w:val="auto"/>
          <w:sz w:val="22"/>
          <w:szCs w:val="22"/>
          <w:lang w:val="fr-FR"/>
        </w:rPr>
        <w:t>il s’est agi</w:t>
      </w:r>
      <w:r w:rsidRPr="00FE63A1">
        <w:rPr>
          <w:rFonts w:ascii="Times New Roman" w:hAnsi="Times New Roman" w:cs="Times New Roman"/>
          <w:color w:val="auto"/>
          <w:sz w:val="22"/>
          <w:szCs w:val="22"/>
          <w:lang w:val="fr-FR"/>
        </w:rPr>
        <w:t xml:space="preserve"> d’apprécier dans quelle mesure la mise en œuvre de l’UNDAF </w:t>
      </w:r>
      <w:r>
        <w:rPr>
          <w:rFonts w:ascii="Times New Roman" w:hAnsi="Times New Roman" w:cs="Times New Roman"/>
          <w:color w:val="auto"/>
          <w:sz w:val="22"/>
          <w:szCs w:val="22"/>
          <w:lang w:val="fr-FR"/>
        </w:rPr>
        <w:t xml:space="preserve">2019 - 2021 </w:t>
      </w:r>
      <w:r w:rsidRPr="00FE63A1">
        <w:rPr>
          <w:rFonts w:ascii="Times New Roman" w:hAnsi="Times New Roman" w:cs="Times New Roman"/>
          <w:color w:val="auto"/>
          <w:sz w:val="22"/>
          <w:szCs w:val="22"/>
          <w:lang w:val="fr-FR"/>
        </w:rPr>
        <w:t xml:space="preserve">a créé des synergies et des complémentarités entre les interventions </w:t>
      </w:r>
      <w:r>
        <w:rPr>
          <w:rFonts w:ascii="Times New Roman" w:hAnsi="Times New Roman" w:cs="Times New Roman"/>
          <w:color w:val="auto"/>
          <w:sz w:val="22"/>
          <w:szCs w:val="22"/>
          <w:lang w:val="fr-FR"/>
        </w:rPr>
        <w:t xml:space="preserve">des différentes agences. </w:t>
      </w:r>
      <w:r w:rsidR="005D2D11">
        <w:rPr>
          <w:rFonts w:ascii="Times New Roman" w:hAnsi="Times New Roman" w:cs="Times New Roman"/>
          <w:color w:val="auto"/>
          <w:sz w:val="22"/>
          <w:szCs w:val="22"/>
          <w:lang w:val="fr-FR"/>
        </w:rPr>
        <w:t xml:space="preserve">En ce qui concerne la cohérence </w:t>
      </w:r>
      <w:r w:rsidRPr="00FE63A1">
        <w:rPr>
          <w:rFonts w:ascii="Times New Roman" w:hAnsi="Times New Roman" w:cs="Times New Roman"/>
          <w:color w:val="auto"/>
          <w:sz w:val="22"/>
          <w:szCs w:val="22"/>
          <w:lang w:val="fr-FR"/>
        </w:rPr>
        <w:t xml:space="preserve">externe, l’appréciation </w:t>
      </w:r>
      <w:r>
        <w:rPr>
          <w:rFonts w:ascii="Times New Roman" w:hAnsi="Times New Roman" w:cs="Times New Roman"/>
          <w:color w:val="auto"/>
          <w:sz w:val="22"/>
          <w:szCs w:val="22"/>
          <w:lang w:val="fr-FR"/>
        </w:rPr>
        <w:t>a porté</w:t>
      </w:r>
      <w:r w:rsidRPr="00FE63A1">
        <w:rPr>
          <w:rFonts w:ascii="Times New Roman" w:hAnsi="Times New Roman" w:cs="Times New Roman"/>
          <w:color w:val="auto"/>
          <w:sz w:val="22"/>
          <w:szCs w:val="22"/>
          <w:lang w:val="fr-FR"/>
        </w:rPr>
        <w:t xml:space="preserve"> sur les synergies et les complémentarités ave</w:t>
      </w:r>
      <w:r w:rsidR="005D2D11">
        <w:rPr>
          <w:rFonts w:ascii="Times New Roman" w:hAnsi="Times New Roman" w:cs="Times New Roman"/>
          <w:color w:val="auto"/>
          <w:sz w:val="22"/>
          <w:szCs w:val="22"/>
          <w:lang w:val="fr-FR"/>
        </w:rPr>
        <w:t xml:space="preserve">c les interventions des autres </w:t>
      </w:r>
      <w:r w:rsidRPr="00FE63A1">
        <w:rPr>
          <w:rFonts w:ascii="Times New Roman" w:hAnsi="Times New Roman" w:cs="Times New Roman"/>
          <w:color w:val="auto"/>
          <w:sz w:val="22"/>
          <w:szCs w:val="22"/>
          <w:lang w:val="fr-FR"/>
        </w:rPr>
        <w:t>acteurs œuvrant dans les secteurs, les localités couvertes par l’UNDAF</w:t>
      </w:r>
      <w:r>
        <w:rPr>
          <w:rFonts w:ascii="Times New Roman" w:hAnsi="Times New Roman" w:cs="Times New Roman"/>
          <w:color w:val="auto"/>
          <w:sz w:val="22"/>
          <w:szCs w:val="22"/>
          <w:lang w:val="fr-FR"/>
        </w:rPr>
        <w:t xml:space="preserve"> 2019 - 2021. L’analyse de la </w:t>
      </w:r>
      <w:r w:rsidRPr="00FE63A1">
        <w:rPr>
          <w:rFonts w:ascii="Times New Roman" w:hAnsi="Times New Roman" w:cs="Times New Roman"/>
          <w:color w:val="auto"/>
          <w:sz w:val="22"/>
          <w:szCs w:val="22"/>
          <w:lang w:val="fr-FR"/>
        </w:rPr>
        <w:t xml:space="preserve">cohérence </w:t>
      </w:r>
      <w:r>
        <w:rPr>
          <w:rFonts w:ascii="Times New Roman" w:hAnsi="Times New Roman" w:cs="Times New Roman"/>
          <w:color w:val="auto"/>
          <w:sz w:val="22"/>
          <w:szCs w:val="22"/>
          <w:lang w:val="fr-FR"/>
        </w:rPr>
        <w:t>s’est intéressée aux</w:t>
      </w:r>
      <w:r w:rsidRPr="00FE63A1">
        <w:rPr>
          <w:rFonts w:ascii="Times New Roman" w:hAnsi="Times New Roman" w:cs="Times New Roman"/>
          <w:color w:val="auto"/>
          <w:sz w:val="22"/>
          <w:szCs w:val="22"/>
          <w:lang w:val="fr-FR"/>
        </w:rPr>
        <w:t xml:space="preserve"> initiatives ou </w:t>
      </w:r>
      <w:r>
        <w:rPr>
          <w:rFonts w:ascii="Times New Roman" w:hAnsi="Times New Roman" w:cs="Times New Roman"/>
          <w:color w:val="auto"/>
          <w:sz w:val="22"/>
          <w:szCs w:val="22"/>
          <w:lang w:val="fr-FR"/>
        </w:rPr>
        <w:t>aux</w:t>
      </w:r>
      <w:r w:rsidRPr="00FE63A1">
        <w:rPr>
          <w:rFonts w:ascii="Times New Roman" w:hAnsi="Times New Roman" w:cs="Times New Roman"/>
          <w:color w:val="auto"/>
          <w:sz w:val="22"/>
          <w:szCs w:val="22"/>
          <w:lang w:val="fr-FR"/>
        </w:rPr>
        <w:t xml:space="preserve"> stratégies adoptées par les Nations Unies pour développer des partenariats ou promouvoir le dialogue avec les autres acteurs pour maximiser l’impact </w:t>
      </w:r>
      <w:r w:rsidR="009A7138">
        <w:rPr>
          <w:rFonts w:ascii="Times New Roman" w:hAnsi="Times New Roman" w:cs="Times New Roman"/>
          <w:color w:val="auto"/>
          <w:sz w:val="22"/>
          <w:szCs w:val="22"/>
          <w:lang w:val="fr-FR"/>
        </w:rPr>
        <w:t>de leurs interventions.</w:t>
      </w:r>
      <w:bookmarkStart w:id="47" w:name="_Toc82387756"/>
      <w:bookmarkEnd w:id="45"/>
      <w:bookmarkEnd w:id="46"/>
    </w:p>
    <w:p w14:paraId="0124B876" w14:textId="77777777" w:rsidR="003E6C64" w:rsidRPr="003E6C64" w:rsidRDefault="003E6C64" w:rsidP="003E6C64">
      <w:pPr>
        <w:rPr>
          <w:lang w:eastAsia="zh-CN"/>
        </w:rPr>
      </w:pPr>
    </w:p>
    <w:p w14:paraId="78C526EF" w14:textId="77777777" w:rsidR="0037461E" w:rsidRDefault="009A7138" w:rsidP="005D2D11">
      <w:pPr>
        <w:pStyle w:val="Titre2"/>
        <w:jc w:val="both"/>
        <w:rPr>
          <w:rFonts w:ascii="Times New Roman" w:hAnsi="Times New Roman" w:cs="Times New Roman"/>
          <w:color w:val="auto"/>
          <w:sz w:val="22"/>
          <w:szCs w:val="22"/>
          <w:lang w:val="fr-FR"/>
        </w:rPr>
      </w:pPr>
      <w:bookmarkStart w:id="48" w:name="_Toc111996302"/>
      <w:r w:rsidRPr="005D2D11">
        <w:rPr>
          <w:rFonts w:ascii="Times New Roman" w:hAnsi="Times New Roman" w:cs="Times New Roman"/>
          <w:b/>
          <w:i/>
          <w:color w:val="auto"/>
          <w:sz w:val="22"/>
          <w:szCs w:val="22"/>
          <w:lang w:val="fr-FR"/>
        </w:rPr>
        <w:t>L</w:t>
      </w:r>
      <w:r w:rsidR="00AB1F24" w:rsidRPr="005D2D11">
        <w:rPr>
          <w:rFonts w:ascii="Times New Roman" w:hAnsi="Times New Roman" w:cs="Times New Roman"/>
          <w:b/>
          <w:i/>
          <w:color w:val="auto"/>
          <w:sz w:val="22"/>
          <w:szCs w:val="22"/>
          <w:lang w:val="fr-FR"/>
        </w:rPr>
        <w:t>a viabilité</w:t>
      </w:r>
      <w:bookmarkEnd w:id="47"/>
      <w:r w:rsidRPr="005D2D11">
        <w:rPr>
          <w:rFonts w:ascii="Times New Roman" w:hAnsi="Times New Roman" w:cs="Times New Roman"/>
          <w:color w:val="auto"/>
          <w:sz w:val="22"/>
          <w:szCs w:val="22"/>
          <w:lang w:val="fr-FR"/>
        </w:rPr>
        <w:t xml:space="preserve"> : L’analyse  a consisté à apprécier dans quelle mesure les résultats ou les acquis ou encore les bénéfices procurés aux bénéficiaires par la mise en œuvre de l’UNDAF 2019 - 2021 vont perdurer après sa clôture. La viabilité a été appréciée à travers cinq dimensions : </w:t>
      </w:r>
      <w:r w:rsidRPr="005D2D11">
        <w:rPr>
          <w:rFonts w:ascii="Times New Roman" w:hAnsi="Times New Roman" w:cs="Times New Roman"/>
          <w:i/>
          <w:color w:val="auto"/>
          <w:sz w:val="22"/>
          <w:szCs w:val="22"/>
          <w:lang w:val="fr-FR"/>
        </w:rPr>
        <w:t>La dimension stratégique ;  La dimension institutionnelle ; la dimension financière</w:t>
      </w:r>
      <w:r w:rsidRPr="005D2D11">
        <w:rPr>
          <w:rFonts w:ascii="Times New Roman" w:hAnsi="Times New Roman" w:cs="Times New Roman"/>
          <w:color w:val="auto"/>
          <w:sz w:val="22"/>
          <w:szCs w:val="22"/>
          <w:lang w:val="fr-FR"/>
        </w:rPr>
        <w:t>.</w:t>
      </w:r>
      <w:bookmarkEnd w:id="48"/>
    </w:p>
    <w:p w14:paraId="3E739523" w14:textId="77777777" w:rsidR="007E38EF" w:rsidRPr="007E38EF" w:rsidRDefault="007E38EF" w:rsidP="007E38EF">
      <w:pPr>
        <w:rPr>
          <w:lang w:eastAsia="zh-CN"/>
        </w:rPr>
      </w:pPr>
    </w:p>
    <w:p w14:paraId="732D3DE6" w14:textId="77777777" w:rsidR="00AB1F24" w:rsidRPr="005D2D11" w:rsidRDefault="009A7138" w:rsidP="005D2D11">
      <w:pPr>
        <w:pStyle w:val="Titre2"/>
        <w:jc w:val="both"/>
        <w:rPr>
          <w:rFonts w:ascii="Times New Roman" w:hAnsi="Times New Roman" w:cs="Times New Roman"/>
          <w:color w:val="auto"/>
          <w:sz w:val="22"/>
          <w:szCs w:val="22"/>
          <w:lang w:val="fr-FR"/>
        </w:rPr>
      </w:pPr>
      <w:bookmarkStart w:id="49" w:name="_Toc111996303"/>
      <w:r w:rsidRPr="005D2D11">
        <w:rPr>
          <w:rFonts w:ascii="Times New Roman" w:hAnsi="Times New Roman" w:cs="Times New Roman"/>
          <w:color w:val="auto"/>
          <w:sz w:val="22"/>
          <w:szCs w:val="22"/>
          <w:lang w:val="fr-FR"/>
        </w:rPr>
        <w:t xml:space="preserve">Enfin, l’analyse s’est intéressée aux mécanismes internes de pilotage, de coordination, de suivi et évaluation, </w:t>
      </w:r>
      <w:r w:rsidR="005D2D11">
        <w:rPr>
          <w:rFonts w:ascii="Times New Roman" w:hAnsi="Times New Roman" w:cs="Times New Roman"/>
          <w:color w:val="auto"/>
          <w:sz w:val="22"/>
          <w:szCs w:val="22"/>
          <w:lang w:val="fr-FR"/>
        </w:rPr>
        <w:t>au financement</w:t>
      </w:r>
      <w:r w:rsidRPr="005D2D11">
        <w:rPr>
          <w:rFonts w:ascii="Times New Roman" w:hAnsi="Times New Roman" w:cs="Times New Roman"/>
          <w:color w:val="auto"/>
          <w:sz w:val="22"/>
          <w:szCs w:val="22"/>
          <w:lang w:val="fr-FR"/>
        </w:rPr>
        <w:t xml:space="preserve">, à la stratégie de communication et  au dispositif de gestion des connaissances générées à travers la mise en œuvre de l’UNDAF 2019 - 2021. </w:t>
      </w:r>
      <w:r w:rsidR="00CB467A" w:rsidRPr="005D2D11">
        <w:rPr>
          <w:rFonts w:ascii="Times New Roman" w:hAnsi="Times New Roman" w:cs="Times New Roman"/>
          <w:color w:val="auto"/>
          <w:sz w:val="22"/>
          <w:szCs w:val="22"/>
          <w:lang w:val="fr-FR"/>
        </w:rPr>
        <w:t xml:space="preserve">En se basant sur l’analyse documentaire et les entretiens avec les informateurs clés, </w:t>
      </w:r>
      <w:r w:rsidR="00CB467A" w:rsidRPr="005D2D11">
        <w:rPr>
          <w:rFonts w:ascii="Times New Roman" w:hAnsi="Times New Roman" w:cs="Times New Roman"/>
          <w:b/>
          <w:i/>
          <w:color w:val="auto"/>
          <w:sz w:val="22"/>
          <w:szCs w:val="22"/>
          <w:lang w:val="fr-FR"/>
        </w:rPr>
        <w:t>la méthode FFOM</w:t>
      </w:r>
      <w:r w:rsidR="00CB467A" w:rsidRPr="005D2D11">
        <w:rPr>
          <w:rFonts w:ascii="Times New Roman" w:hAnsi="Times New Roman" w:cs="Times New Roman"/>
          <w:color w:val="auto"/>
          <w:sz w:val="22"/>
          <w:szCs w:val="22"/>
          <w:lang w:val="fr-FR"/>
        </w:rPr>
        <w:t xml:space="preserve"> (Forces-Faiblesses-Menaces-Opportunités) a été utilisée pour apprécier l’opérationnalité, l’efficacité et l’efficience de ces mécanismes, stratégies et dispositifs.</w:t>
      </w:r>
      <w:bookmarkEnd w:id="49"/>
      <w:r w:rsidR="00CB467A" w:rsidRPr="005D2D11">
        <w:rPr>
          <w:rFonts w:ascii="Times New Roman" w:hAnsi="Times New Roman" w:cs="Times New Roman"/>
          <w:color w:val="auto"/>
          <w:sz w:val="22"/>
          <w:szCs w:val="22"/>
          <w:lang w:val="fr-FR"/>
        </w:rPr>
        <w:t xml:space="preserve"> </w:t>
      </w:r>
      <w:r w:rsidRPr="005D2D11">
        <w:rPr>
          <w:rFonts w:ascii="Times New Roman" w:hAnsi="Times New Roman" w:cs="Times New Roman"/>
          <w:color w:val="auto"/>
          <w:sz w:val="22"/>
          <w:szCs w:val="22"/>
          <w:lang w:val="fr-FR"/>
        </w:rPr>
        <w:t xml:space="preserve"> </w:t>
      </w:r>
    </w:p>
    <w:p w14:paraId="29AC86C2" w14:textId="77777777" w:rsidR="005F4797" w:rsidRPr="00020056" w:rsidRDefault="00D960EE" w:rsidP="00020056">
      <w:pPr>
        <w:pStyle w:val="Titre1"/>
        <w:rPr>
          <w:rFonts w:ascii="Bernard MT Condensed" w:hAnsi="Bernard MT Condensed"/>
          <w:sz w:val="28"/>
          <w:szCs w:val="28"/>
        </w:rPr>
      </w:pPr>
      <w:bookmarkStart w:id="50" w:name="_Toc111463708"/>
      <w:bookmarkStart w:id="51" w:name="_Toc111996304"/>
      <w:r w:rsidRPr="00020056">
        <w:rPr>
          <w:rFonts w:ascii="Bernard MT Condensed" w:hAnsi="Bernard MT Condensed"/>
          <w:sz w:val="28"/>
          <w:szCs w:val="28"/>
        </w:rPr>
        <w:t xml:space="preserve">IV </w:t>
      </w:r>
      <w:r w:rsidR="00546058" w:rsidRPr="00020056">
        <w:rPr>
          <w:rFonts w:ascii="Bernard MT Condensed" w:hAnsi="Bernard MT Condensed"/>
          <w:sz w:val="28"/>
          <w:szCs w:val="28"/>
        </w:rPr>
        <w:t>-</w:t>
      </w:r>
      <w:r w:rsidRPr="00020056">
        <w:rPr>
          <w:rFonts w:ascii="Bernard MT Condensed" w:hAnsi="Bernard MT Condensed"/>
          <w:sz w:val="28"/>
          <w:szCs w:val="28"/>
        </w:rPr>
        <w:t xml:space="preserve"> Consta</w:t>
      </w:r>
      <w:r w:rsidR="005F4797" w:rsidRPr="00020056">
        <w:rPr>
          <w:rFonts w:ascii="Bernard MT Condensed" w:hAnsi="Bernard MT Condensed"/>
          <w:sz w:val="28"/>
          <w:szCs w:val="28"/>
        </w:rPr>
        <w:t>ta</w:t>
      </w:r>
      <w:r w:rsidR="00C30B74" w:rsidRPr="00020056">
        <w:rPr>
          <w:rFonts w:ascii="Bernard MT Condensed" w:hAnsi="Bernard MT Condensed"/>
          <w:sz w:val="28"/>
          <w:szCs w:val="28"/>
        </w:rPr>
        <w:t>tions</w:t>
      </w:r>
      <w:bookmarkEnd w:id="50"/>
      <w:bookmarkEnd w:id="51"/>
    </w:p>
    <w:p w14:paraId="5ABA9106" w14:textId="77777777" w:rsidR="00546058" w:rsidRPr="00020056" w:rsidRDefault="00C30B74" w:rsidP="00020056">
      <w:pPr>
        <w:pStyle w:val="Titre2"/>
        <w:rPr>
          <w:rFonts w:ascii="Bernard MT Condensed" w:hAnsi="Bernard MT Condensed"/>
          <w:sz w:val="24"/>
          <w:szCs w:val="24"/>
          <w:lang w:val="fr-FR"/>
        </w:rPr>
      </w:pPr>
      <w:bookmarkStart w:id="52" w:name="_Toc111463709"/>
      <w:bookmarkStart w:id="53" w:name="_Toc111996305"/>
      <w:r w:rsidRPr="00020056">
        <w:rPr>
          <w:rFonts w:ascii="Bernard MT Condensed" w:hAnsi="Bernard MT Condensed"/>
          <w:sz w:val="24"/>
          <w:szCs w:val="24"/>
          <w:lang w:val="fr-FR"/>
        </w:rPr>
        <w:t>IV.1</w:t>
      </w:r>
      <w:r w:rsidR="005F4797" w:rsidRPr="00020056">
        <w:rPr>
          <w:rFonts w:ascii="Bernard MT Condensed" w:hAnsi="Bernard MT Condensed"/>
          <w:sz w:val="24"/>
          <w:szCs w:val="24"/>
          <w:lang w:val="fr-FR"/>
        </w:rPr>
        <w:t xml:space="preserve"> - </w:t>
      </w:r>
      <w:r w:rsidR="00546058" w:rsidRPr="00020056">
        <w:rPr>
          <w:rFonts w:ascii="Bernard MT Condensed" w:hAnsi="Bernard MT Condensed"/>
          <w:sz w:val="24"/>
          <w:szCs w:val="24"/>
          <w:lang w:val="fr-FR"/>
        </w:rPr>
        <w:t>Constations sur la pertinence de l’UNDAF 2019 - 2021</w:t>
      </w:r>
      <w:bookmarkEnd w:id="52"/>
      <w:bookmarkEnd w:id="53"/>
      <w:r w:rsidR="00546058" w:rsidRPr="00020056">
        <w:rPr>
          <w:rFonts w:ascii="Bernard MT Condensed" w:hAnsi="Bernard MT Condensed"/>
          <w:sz w:val="24"/>
          <w:szCs w:val="24"/>
          <w:lang w:val="fr-FR"/>
        </w:rPr>
        <w:t xml:space="preserve"> </w:t>
      </w:r>
    </w:p>
    <w:p w14:paraId="425A7722" w14:textId="77777777" w:rsidR="008A61AB" w:rsidRPr="005F4797" w:rsidRDefault="008A61AB" w:rsidP="005F4797">
      <w:pPr>
        <w:pBdr>
          <w:top w:val="single" w:sz="4" w:space="1" w:color="auto"/>
          <w:left w:val="single" w:sz="4" w:space="4" w:color="auto"/>
          <w:bottom w:val="single" w:sz="4" w:space="1" w:color="auto"/>
          <w:right w:val="single" w:sz="4" w:space="4" w:color="auto"/>
        </w:pBdr>
        <w:shd w:val="clear" w:color="auto" w:fill="92D050"/>
        <w:spacing w:before="120" w:after="60"/>
        <w:jc w:val="both"/>
        <w:rPr>
          <w:rFonts w:ascii="Times New Roman" w:hAnsi="Times New Roman" w:cs="Times New Roman"/>
          <w:b/>
          <w:i/>
          <w:color w:val="000000" w:themeColor="text1"/>
        </w:rPr>
      </w:pPr>
      <w:r w:rsidRPr="005F4797">
        <w:rPr>
          <w:rFonts w:ascii="Times New Roman" w:hAnsi="Times New Roman" w:cs="Times New Roman"/>
          <w:b/>
          <w:i/>
          <w:color w:val="000000" w:themeColor="text1"/>
        </w:rPr>
        <w:t>Dans quelle mesure l'UNDAF est-il aligné sur les besoins et les priorités nationales de développement ainsi que l’alignement sur les ODD ? Dans quelle mesure la conception de l'UNDAF répond-elle aux besoins des groupes les plus vulnérables du Niger ?</w:t>
      </w:r>
    </w:p>
    <w:p w14:paraId="23993908" w14:textId="77777777" w:rsidR="008D523F" w:rsidRDefault="008D523F" w:rsidP="008A61AB">
      <w:pPr>
        <w:spacing w:before="120" w:after="60"/>
        <w:jc w:val="both"/>
        <w:rPr>
          <w:rFonts w:ascii="Times New Roman" w:hAnsi="Times New Roman" w:cs="Times New Roman"/>
          <w:color w:val="000000" w:themeColor="text1"/>
        </w:rPr>
      </w:pPr>
      <w:r>
        <w:rPr>
          <w:rFonts w:ascii="Times New Roman" w:hAnsi="Times New Roman" w:cs="Times New Roman"/>
          <w:color w:val="000000" w:themeColor="text1"/>
        </w:rPr>
        <w:t>L’analyse documentaire a permis de noter que les cinq effets de l’UNDAF 2019 - 2021 sont effectivement alignés aux besoins et aux priorités nationales déclinés dans le Plan de développement économique et social (PDES) 2017 - 2021. L’UNDAF 2019 - 2021 a également accordé une attention particulière aux besoins des group</w:t>
      </w:r>
      <w:r w:rsidR="0037461E">
        <w:rPr>
          <w:rFonts w:ascii="Times New Roman" w:hAnsi="Times New Roman" w:cs="Times New Roman"/>
          <w:color w:val="000000" w:themeColor="text1"/>
        </w:rPr>
        <w:t>es vulnérables qui ont été placé</w:t>
      </w:r>
      <w:r>
        <w:rPr>
          <w:rFonts w:ascii="Times New Roman" w:hAnsi="Times New Roman" w:cs="Times New Roman"/>
          <w:color w:val="000000" w:themeColor="text1"/>
        </w:rPr>
        <w:t>s au cœur de l’appui multidimensionnelle des Nations Unies.</w:t>
      </w:r>
    </w:p>
    <w:p w14:paraId="482DAE0A" w14:textId="77777777" w:rsidR="00032000" w:rsidRPr="00020056" w:rsidRDefault="008D523F" w:rsidP="008D523F">
      <w:pPr>
        <w:spacing w:before="120" w:after="60"/>
        <w:jc w:val="both"/>
        <w:rPr>
          <w:rFonts w:ascii="Times New Roman" w:hAnsi="Times New Roman" w:cs="Times New Roman"/>
        </w:rPr>
      </w:pPr>
      <w:r w:rsidRPr="008D523F">
        <w:rPr>
          <w:rFonts w:ascii="Times New Roman" w:hAnsi="Times New Roman" w:cs="Times New Roman"/>
          <w:b/>
          <w:i/>
          <w:color w:val="000000" w:themeColor="text1"/>
        </w:rPr>
        <w:t>L’effet 1 et les produits</w:t>
      </w:r>
      <w:r w:rsidRPr="008D523F">
        <w:rPr>
          <w:rFonts w:ascii="Times New Roman" w:hAnsi="Times New Roman" w:cs="Times New Roman"/>
          <w:color w:val="000000" w:themeColor="text1"/>
        </w:rPr>
        <w:t xml:space="preserve"> y relatifs sont alignés à l’effet global 3 </w:t>
      </w:r>
      <w:r w:rsidRPr="0037461E">
        <w:rPr>
          <w:rFonts w:ascii="Times New Roman" w:hAnsi="Times New Roman" w:cs="Times New Roman"/>
          <w:i/>
          <w:color w:val="000000" w:themeColor="text1"/>
        </w:rPr>
        <w:t>« </w:t>
      </w:r>
      <w:r w:rsidRPr="0037461E">
        <w:rPr>
          <w:rFonts w:ascii="Times New Roman" w:eastAsia="Times New Roman" w:hAnsi="Times New Roman" w:cs="Times New Roman"/>
          <w:i/>
        </w:rPr>
        <w:t>La croissance économique est forte, soutenue et inclusive </w:t>
      </w:r>
      <w:r w:rsidRPr="008D523F">
        <w:rPr>
          <w:rFonts w:ascii="Times New Roman" w:eastAsia="Times New Roman" w:hAnsi="Times New Roman" w:cs="Times New Roman"/>
        </w:rPr>
        <w:t>» et l’effet global 5 « </w:t>
      </w:r>
      <w:r w:rsidRPr="0037461E">
        <w:rPr>
          <w:rFonts w:ascii="Times New Roman" w:eastAsia="Times New Roman" w:hAnsi="Times New Roman" w:cs="Times New Roman"/>
          <w:i/>
        </w:rPr>
        <w:t>La gestion de l’environnement est durablement améliorée</w:t>
      </w:r>
      <w:r w:rsidRPr="008D523F">
        <w:rPr>
          <w:rFonts w:ascii="Times New Roman" w:eastAsia="Times New Roman" w:hAnsi="Times New Roman" w:cs="Times New Roman"/>
        </w:rPr>
        <w:t xml:space="preserve"> » du PDES </w:t>
      </w:r>
      <w:r w:rsidRPr="008D523F">
        <w:rPr>
          <w:rFonts w:ascii="Times New Roman" w:hAnsi="Times New Roman" w:cs="Times New Roman"/>
          <w:color w:val="000000" w:themeColor="text1"/>
        </w:rPr>
        <w:t>2017 - 2021</w:t>
      </w:r>
      <w:r w:rsidRPr="008D523F">
        <w:rPr>
          <w:rFonts w:ascii="Times New Roman" w:eastAsia="Times New Roman" w:hAnsi="Times New Roman" w:cs="Times New Roman"/>
        </w:rPr>
        <w:t>. Pour contribuer à la réalisation de ces effets, les interventions des Nations Unies s’inscrivent dans l’axe 3 «</w:t>
      </w:r>
      <w:r w:rsidRPr="0037461E">
        <w:rPr>
          <w:rFonts w:ascii="Times New Roman" w:hAnsi="Times New Roman" w:cs="Times New Roman"/>
          <w:i/>
        </w:rPr>
        <w:t>Accélération de la croissance économique</w:t>
      </w:r>
      <w:r w:rsidRPr="008D523F">
        <w:rPr>
          <w:rFonts w:ascii="Times New Roman" w:hAnsi="Times New Roman" w:cs="Times New Roman"/>
        </w:rPr>
        <w:t> » et l’axe 5 « </w:t>
      </w:r>
      <w:r w:rsidRPr="0037461E">
        <w:rPr>
          <w:rFonts w:ascii="Times New Roman" w:hAnsi="Times New Roman" w:cs="Times New Roman"/>
          <w:i/>
        </w:rPr>
        <w:t>Gestion durable de l’environnement</w:t>
      </w:r>
      <w:r w:rsidRPr="008D523F">
        <w:rPr>
          <w:rFonts w:ascii="Times New Roman" w:hAnsi="Times New Roman" w:cs="Times New Roman"/>
        </w:rPr>
        <w:t xml:space="preserve"> ».  S’agissant des ODD, l’effet 1 vise à contribuer aux ODD 1, 2, 5, 7, </w:t>
      </w:r>
      <w:r>
        <w:rPr>
          <w:rFonts w:ascii="Times New Roman" w:hAnsi="Times New Roman" w:cs="Times New Roman"/>
        </w:rPr>
        <w:t xml:space="preserve">8, </w:t>
      </w:r>
      <w:r w:rsidRPr="008D523F">
        <w:rPr>
          <w:rFonts w:ascii="Times New Roman" w:hAnsi="Times New Roman" w:cs="Times New Roman"/>
        </w:rPr>
        <w:t xml:space="preserve">10, 13, 15. L’effet 1 particulièrement </w:t>
      </w:r>
      <w:r>
        <w:rPr>
          <w:rFonts w:ascii="Times New Roman" w:hAnsi="Times New Roman" w:cs="Times New Roman"/>
        </w:rPr>
        <w:t xml:space="preserve">les produits </w:t>
      </w:r>
      <w:r w:rsidRPr="008D523F">
        <w:rPr>
          <w:rFonts w:ascii="Times New Roman" w:hAnsi="Times New Roman" w:cs="Times New Roman"/>
        </w:rPr>
        <w:t>qui doivent contribuer à sa réalisation ont ciblé les groupes les plus vulnérables.</w:t>
      </w:r>
    </w:p>
    <w:p w14:paraId="1B7A9013" w14:textId="77777777" w:rsidR="008D523F" w:rsidRDefault="008D523F" w:rsidP="008D523F">
      <w:pPr>
        <w:spacing w:before="120" w:after="60"/>
        <w:jc w:val="both"/>
        <w:rPr>
          <w:rFonts w:ascii="Times New Roman" w:hAnsi="Times New Roman" w:cs="Times New Roman"/>
        </w:rPr>
      </w:pPr>
      <w:r w:rsidRPr="008D523F">
        <w:rPr>
          <w:rFonts w:ascii="Times New Roman" w:hAnsi="Times New Roman" w:cs="Times New Roman"/>
          <w:b/>
          <w:i/>
        </w:rPr>
        <w:t>L’effet 2 et les produits y relatifs</w:t>
      </w:r>
      <w:r>
        <w:rPr>
          <w:rFonts w:ascii="Times New Roman" w:hAnsi="Times New Roman" w:cs="Times New Roman"/>
        </w:rPr>
        <w:t xml:space="preserve"> sont arrimés à </w:t>
      </w:r>
      <w:r w:rsidRPr="008D523F">
        <w:rPr>
          <w:rFonts w:ascii="Times New Roman" w:hAnsi="Times New Roman" w:cs="Times New Roman"/>
          <w:color w:val="000000" w:themeColor="text1"/>
        </w:rPr>
        <w:t xml:space="preserve">l’effet global 3 </w:t>
      </w:r>
      <w:r w:rsidRPr="0037461E">
        <w:rPr>
          <w:rFonts w:ascii="Times New Roman" w:hAnsi="Times New Roman" w:cs="Times New Roman"/>
          <w:i/>
          <w:color w:val="000000" w:themeColor="text1"/>
        </w:rPr>
        <w:t>« </w:t>
      </w:r>
      <w:r w:rsidRPr="0037461E">
        <w:rPr>
          <w:rFonts w:ascii="Times New Roman" w:eastAsia="Times New Roman" w:hAnsi="Times New Roman" w:cs="Times New Roman"/>
          <w:i/>
        </w:rPr>
        <w:t>La croissance économique est forte, soutenue et inclusive </w:t>
      </w:r>
      <w:r w:rsidRPr="008D523F">
        <w:rPr>
          <w:rFonts w:ascii="Times New Roman" w:eastAsia="Times New Roman" w:hAnsi="Times New Roman" w:cs="Times New Roman"/>
        </w:rPr>
        <w:t>»</w:t>
      </w:r>
      <w:r>
        <w:rPr>
          <w:rFonts w:ascii="Times New Roman" w:eastAsia="Times New Roman" w:hAnsi="Times New Roman" w:cs="Times New Roman"/>
        </w:rPr>
        <w:t xml:space="preserve"> et </w:t>
      </w:r>
      <w:r>
        <w:rPr>
          <w:rFonts w:ascii="Times New Roman" w:hAnsi="Times New Roman" w:cs="Times New Roman"/>
        </w:rPr>
        <w:t xml:space="preserve">l’effet global 4 </w:t>
      </w:r>
      <w:r w:rsidRPr="0037461E">
        <w:rPr>
          <w:rFonts w:ascii="Times New Roman" w:hAnsi="Times New Roman" w:cs="Times New Roman"/>
          <w:i/>
        </w:rPr>
        <w:t>« </w:t>
      </w:r>
      <w:r w:rsidRPr="0037461E">
        <w:rPr>
          <w:rFonts w:ascii="Times New Roman" w:eastAsia="Times New Roman" w:hAnsi="Times New Roman" w:cs="Times New Roman"/>
          <w:i/>
        </w:rPr>
        <w:t>Les populations sont bien gouvernées dans un espace sécurisées</w:t>
      </w:r>
      <w:r>
        <w:rPr>
          <w:rFonts w:ascii="Times New Roman" w:eastAsia="Times New Roman" w:hAnsi="Times New Roman" w:cs="Times New Roman"/>
        </w:rPr>
        <w:t xml:space="preserve"> »</w:t>
      </w:r>
      <w:r w:rsidRPr="008D523F">
        <w:rPr>
          <w:rFonts w:ascii="Times New Roman" w:eastAsia="Times New Roman" w:hAnsi="Times New Roman" w:cs="Times New Roman"/>
        </w:rPr>
        <w:t xml:space="preserve"> du PDES </w:t>
      </w:r>
      <w:r w:rsidRPr="008D523F">
        <w:rPr>
          <w:rFonts w:ascii="Times New Roman" w:hAnsi="Times New Roman" w:cs="Times New Roman"/>
          <w:color w:val="000000" w:themeColor="text1"/>
        </w:rPr>
        <w:t>2017 - 2021</w:t>
      </w:r>
      <w:r>
        <w:rPr>
          <w:rFonts w:ascii="Times New Roman" w:eastAsia="Times New Roman" w:hAnsi="Times New Roman" w:cs="Times New Roman"/>
        </w:rPr>
        <w:t xml:space="preserve">. Les interventions des Nations Unies relatives à cet effet s’inscrivent dans l’axe 2 </w:t>
      </w:r>
      <w:r w:rsidRPr="008D523F">
        <w:rPr>
          <w:rFonts w:ascii="Times New Roman" w:hAnsi="Times New Roman" w:cs="Times New Roman"/>
        </w:rPr>
        <w:t>« </w:t>
      </w:r>
      <w:r w:rsidRPr="0037461E">
        <w:rPr>
          <w:rFonts w:ascii="Times New Roman" w:hAnsi="Times New Roman" w:cs="Times New Roman"/>
          <w:i/>
        </w:rPr>
        <w:t>Accélération de la croissance économique</w:t>
      </w:r>
      <w:r w:rsidRPr="008D523F">
        <w:rPr>
          <w:rFonts w:ascii="Times New Roman" w:hAnsi="Times New Roman" w:cs="Times New Roman"/>
        </w:rPr>
        <w:t> » et l’axe 4 «</w:t>
      </w:r>
      <w:r w:rsidRPr="0037461E">
        <w:rPr>
          <w:rFonts w:ascii="Times New Roman" w:hAnsi="Times New Roman" w:cs="Times New Roman"/>
          <w:i/>
        </w:rPr>
        <w:t>Amélioration de la gouvernance, paix et sécurité </w:t>
      </w:r>
      <w:r w:rsidRPr="008D523F">
        <w:rPr>
          <w:rFonts w:ascii="Times New Roman" w:hAnsi="Times New Roman" w:cs="Times New Roman"/>
        </w:rPr>
        <w:t>».  Sa réalisation devrait contribuer aux ODD 5, 8, 10, 16, 17. Les produits relatifs à l’effet 1 mettent l’accent sur les groupes les plus vulnérables.</w:t>
      </w:r>
    </w:p>
    <w:p w14:paraId="47F5E598" w14:textId="77777777" w:rsidR="008D523F" w:rsidRPr="008D523F" w:rsidRDefault="008D523F" w:rsidP="008D523F">
      <w:pPr>
        <w:spacing w:after="33" w:line="240" w:lineRule="auto"/>
        <w:jc w:val="both"/>
      </w:pPr>
      <w:r w:rsidRPr="008D523F">
        <w:rPr>
          <w:rFonts w:ascii="Times New Roman" w:hAnsi="Times New Roman" w:cs="Times New Roman"/>
          <w:b/>
          <w:i/>
        </w:rPr>
        <w:t>L’effet 3 et les produits</w:t>
      </w:r>
      <w:r>
        <w:rPr>
          <w:rFonts w:ascii="Times New Roman" w:hAnsi="Times New Roman" w:cs="Times New Roman"/>
        </w:rPr>
        <w:t xml:space="preserve"> </w:t>
      </w:r>
      <w:r w:rsidRPr="008D523F">
        <w:rPr>
          <w:rFonts w:ascii="Times New Roman" w:hAnsi="Times New Roman" w:cs="Times New Roman"/>
          <w:b/>
          <w:i/>
        </w:rPr>
        <w:t>y relatifs</w:t>
      </w:r>
      <w:r>
        <w:rPr>
          <w:rFonts w:ascii="Times New Roman" w:hAnsi="Times New Roman" w:cs="Times New Roman"/>
        </w:rPr>
        <w:t xml:space="preserve"> sont en lien avec l’effet global 2 « </w:t>
      </w:r>
      <w:r w:rsidRPr="0037461E">
        <w:rPr>
          <w:rFonts w:ascii="Times New Roman" w:eastAsia="Times New Roman" w:hAnsi="Times New Roman" w:cs="Times New Roman"/>
          <w:i/>
        </w:rPr>
        <w:t>Le développement social des populations est durablement amélioré </w:t>
      </w:r>
      <w:r>
        <w:rPr>
          <w:rFonts w:ascii="Times New Roman" w:eastAsia="Times New Roman" w:hAnsi="Times New Roman" w:cs="Times New Roman"/>
        </w:rPr>
        <w:t>» et l’effet global 4 «</w:t>
      </w:r>
      <w:r w:rsidRPr="0037461E">
        <w:rPr>
          <w:rFonts w:ascii="Times New Roman" w:eastAsia="Times New Roman" w:hAnsi="Times New Roman" w:cs="Times New Roman"/>
          <w:i/>
        </w:rPr>
        <w:t xml:space="preserve">Les populations sont bien gouvernées dans un espace sécurisées </w:t>
      </w:r>
      <w:r>
        <w:rPr>
          <w:rFonts w:ascii="Times New Roman" w:eastAsia="Times New Roman" w:hAnsi="Times New Roman" w:cs="Times New Roman"/>
        </w:rPr>
        <w:t>»</w:t>
      </w:r>
      <w:r w:rsidRPr="008D523F">
        <w:rPr>
          <w:rFonts w:ascii="Times New Roman" w:eastAsia="Times New Roman" w:hAnsi="Times New Roman" w:cs="Times New Roman"/>
        </w:rPr>
        <w:t xml:space="preserve"> du PDES </w:t>
      </w:r>
      <w:r w:rsidRPr="008D523F">
        <w:rPr>
          <w:rFonts w:ascii="Times New Roman" w:hAnsi="Times New Roman" w:cs="Times New Roman"/>
          <w:color w:val="000000" w:themeColor="text1"/>
        </w:rPr>
        <w:t>2017 - 2021</w:t>
      </w:r>
      <w:r>
        <w:rPr>
          <w:rFonts w:ascii="Times New Roman" w:eastAsia="Times New Roman" w:hAnsi="Times New Roman" w:cs="Times New Roman"/>
        </w:rPr>
        <w:t>. L</w:t>
      </w:r>
      <w:r w:rsidRPr="008D523F">
        <w:rPr>
          <w:rFonts w:ascii="Times New Roman" w:eastAsia="Times New Roman" w:hAnsi="Times New Roman" w:cs="Times New Roman"/>
        </w:rPr>
        <w:t>es interventions des Nations Unies s’inscrivent dans l’axe</w:t>
      </w:r>
      <w:r>
        <w:rPr>
          <w:rFonts w:ascii="Times New Roman" w:eastAsia="Times New Roman" w:hAnsi="Times New Roman" w:cs="Times New Roman"/>
        </w:rPr>
        <w:t xml:space="preserve"> 2 « </w:t>
      </w:r>
      <w:r w:rsidRPr="0037461E">
        <w:rPr>
          <w:rFonts w:ascii="Times New Roman" w:hAnsi="Times New Roman" w:cs="Times New Roman"/>
          <w:i/>
        </w:rPr>
        <w:t>Développement social et transition démographique</w:t>
      </w:r>
      <w:r>
        <w:t> »</w:t>
      </w:r>
      <w:r>
        <w:rPr>
          <w:i/>
        </w:rPr>
        <w:t xml:space="preserve">  </w:t>
      </w:r>
      <w:r>
        <w:rPr>
          <w:rFonts w:ascii="Times New Roman" w:eastAsia="Times New Roman" w:hAnsi="Times New Roman" w:cs="Times New Roman"/>
        </w:rPr>
        <w:t>Il devrait contribuer aux ODD 4, 5, 8, 10. Les produits relatifs à l’effet 3 répondent en priorité aux besoins des groupes vulnérables.</w:t>
      </w:r>
    </w:p>
    <w:p w14:paraId="3F75D701" w14:textId="77777777" w:rsidR="008D523F" w:rsidRDefault="008D523F" w:rsidP="008D523F">
      <w:pPr>
        <w:spacing w:before="120" w:after="60"/>
        <w:jc w:val="both"/>
        <w:rPr>
          <w:rFonts w:ascii="Times New Roman" w:eastAsia="Times New Roman" w:hAnsi="Times New Roman" w:cs="Times New Roman"/>
        </w:rPr>
      </w:pPr>
      <w:r w:rsidRPr="008D523F">
        <w:rPr>
          <w:rFonts w:ascii="Times New Roman" w:eastAsia="Times New Roman" w:hAnsi="Times New Roman" w:cs="Times New Roman"/>
          <w:b/>
          <w:i/>
        </w:rPr>
        <w:t>L’effet 4 et les produits</w:t>
      </w:r>
      <w:r>
        <w:rPr>
          <w:rFonts w:ascii="Times New Roman" w:eastAsia="Times New Roman" w:hAnsi="Times New Roman" w:cs="Times New Roman"/>
        </w:rPr>
        <w:t xml:space="preserve"> </w:t>
      </w:r>
      <w:r w:rsidRPr="008D523F">
        <w:rPr>
          <w:rFonts w:ascii="Times New Roman" w:eastAsia="Times New Roman" w:hAnsi="Times New Roman" w:cs="Times New Roman"/>
          <w:b/>
          <w:i/>
        </w:rPr>
        <w:t>y relatifs</w:t>
      </w:r>
      <w:r>
        <w:rPr>
          <w:rFonts w:ascii="Times New Roman" w:eastAsia="Times New Roman" w:hAnsi="Times New Roman" w:cs="Times New Roman"/>
        </w:rPr>
        <w:t xml:space="preserve"> sont alignés à l’effet </w:t>
      </w:r>
      <w:r>
        <w:rPr>
          <w:rFonts w:ascii="Times New Roman" w:hAnsi="Times New Roman" w:cs="Times New Roman"/>
        </w:rPr>
        <w:t>global 2 « </w:t>
      </w:r>
      <w:r w:rsidRPr="0037461E">
        <w:rPr>
          <w:rFonts w:ascii="Times New Roman" w:eastAsia="Times New Roman" w:hAnsi="Times New Roman" w:cs="Times New Roman"/>
          <w:i/>
        </w:rPr>
        <w:t>Le développement social des populations est durablement amélioré</w:t>
      </w:r>
      <w:r>
        <w:rPr>
          <w:rFonts w:ascii="Times New Roman" w:eastAsia="Times New Roman" w:hAnsi="Times New Roman" w:cs="Times New Roman"/>
        </w:rPr>
        <w:t> »</w:t>
      </w:r>
      <w:r w:rsidRPr="008D523F">
        <w:rPr>
          <w:rFonts w:ascii="Times New Roman" w:eastAsia="Times New Roman" w:hAnsi="Times New Roman" w:cs="Times New Roman"/>
        </w:rPr>
        <w:t xml:space="preserve"> du PDES </w:t>
      </w:r>
      <w:r w:rsidRPr="008D523F">
        <w:rPr>
          <w:rFonts w:ascii="Times New Roman" w:hAnsi="Times New Roman" w:cs="Times New Roman"/>
          <w:color w:val="000000" w:themeColor="text1"/>
        </w:rPr>
        <w:t>2017 - 2021</w:t>
      </w:r>
      <w:r>
        <w:rPr>
          <w:rFonts w:ascii="Times New Roman" w:eastAsia="Times New Roman" w:hAnsi="Times New Roman" w:cs="Times New Roman"/>
        </w:rPr>
        <w:t>. Les interventions des Nations Unies sont centrées sur l’axe 2</w:t>
      </w:r>
      <w:r w:rsidRPr="008D523F">
        <w:rPr>
          <w:rFonts w:ascii="Times New Roman" w:hAnsi="Times New Roman" w:cs="Times New Roman"/>
        </w:rPr>
        <w:t xml:space="preserve"> </w:t>
      </w:r>
      <w:r>
        <w:rPr>
          <w:rFonts w:ascii="Times New Roman" w:hAnsi="Times New Roman" w:cs="Times New Roman"/>
        </w:rPr>
        <w:t>« </w:t>
      </w:r>
      <w:r w:rsidRPr="0037461E">
        <w:rPr>
          <w:rFonts w:ascii="Times New Roman" w:hAnsi="Times New Roman" w:cs="Times New Roman"/>
          <w:i/>
        </w:rPr>
        <w:t>Développement social et transition démographique</w:t>
      </w:r>
      <w:r>
        <w:t> »</w:t>
      </w:r>
      <w:r w:rsidRPr="008D523F">
        <w:rPr>
          <w:rFonts w:ascii="Times New Roman" w:eastAsia="Times New Roman" w:hAnsi="Times New Roman" w:cs="Times New Roman"/>
        </w:rPr>
        <w:t xml:space="preserve"> du PDES </w:t>
      </w:r>
      <w:r w:rsidRPr="008D523F">
        <w:rPr>
          <w:rFonts w:ascii="Times New Roman" w:hAnsi="Times New Roman" w:cs="Times New Roman"/>
          <w:color w:val="000000" w:themeColor="text1"/>
        </w:rPr>
        <w:t>2017 - 2021</w:t>
      </w:r>
      <w:r>
        <w:t xml:space="preserve">. </w:t>
      </w:r>
      <w:r>
        <w:rPr>
          <w:rFonts w:ascii="Times New Roman" w:eastAsia="Times New Roman" w:hAnsi="Times New Roman" w:cs="Times New Roman"/>
        </w:rPr>
        <w:t> Ils devraient apporter une contribution aux ODD 4, 5, 8, 10. Les besoins des groupes vulnérables sont pris en compte par les produits relatifs à cet effet.</w:t>
      </w:r>
    </w:p>
    <w:p w14:paraId="26C61296" w14:textId="77777777" w:rsidR="008A61AB" w:rsidRPr="008D523F" w:rsidRDefault="008D523F" w:rsidP="008A61AB">
      <w:pPr>
        <w:spacing w:before="120" w:after="60"/>
        <w:jc w:val="both"/>
        <w:rPr>
          <w:rFonts w:ascii="Times New Roman" w:hAnsi="Times New Roman" w:cs="Times New Roman"/>
        </w:rPr>
      </w:pPr>
      <w:r w:rsidRPr="008D523F">
        <w:rPr>
          <w:rFonts w:ascii="Times New Roman" w:eastAsia="Times New Roman" w:hAnsi="Times New Roman" w:cs="Times New Roman"/>
          <w:b/>
          <w:i/>
        </w:rPr>
        <w:t>L’effet 5 et les produits y relatifs</w:t>
      </w:r>
      <w:r>
        <w:rPr>
          <w:rFonts w:ascii="Times New Roman" w:eastAsia="Times New Roman" w:hAnsi="Times New Roman" w:cs="Times New Roman"/>
        </w:rPr>
        <w:t xml:space="preserve"> sont arrimés à l’effet global 2 </w:t>
      </w:r>
      <w:r>
        <w:rPr>
          <w:rFonts w:ascii="Times New Roman" w:hAnsi="Times New Roman" w:cs="Times New Roman"/>
        </w:rPr>
        <w:t>« </w:t>
      </w:r>
      <w:r w:rsidRPr="0037461E">
        <w:rPr>
          <w:rFonts w:ascii="Times New Roman" w:eastAsia="Times New Roman" w:hAnsi="Times New Roman" w:cs="Times New Roman"/>
          <w:i/>
        </w:rPr>
        <w:t>Le développement social des populations est durablement amélioré</w:t>
      </w:r>
      <w:r>
        <w:rPr>
          <w:rFonts w:ascii="Times New Roman" w:eastAsia="Times New Roman" w:hAnsi="Times New Roman" w:cs="Times New Roman"/>
        </w:rPr>
        <w:t xml:space="preserve"> » </w:t>
      </w:r>
      <w:r w:rsidRPr="008D523F">
        <w:rPr>
          <w:rFonts w:ascii="Times New Roman" w:eastAsia="Times New Roman" w:hAnsi="Times New Roman" w:cs="Times New Roman"/>
        </w:rPr>
        <w:t xml:space="preserve">du PDES </w:t>
      </w:r>
      <w:r w:rsidRPr="008D523F">
        <w:rPr>
          <w:rFonts w:ascii="Times New Roman" w:hAnsi="Times New Roman" w:cs="Times New Roman"/>
          <w:color w:val="000000" w:themeColor="text1"/>
        </w:rPr>
        <w:t xml:space="preserve">2017 </w:t>
      </w:r>
      <w:r>
        <w:rPr>
          <w:rFonts w:ascii="Times New Roman" w:hAnsi="Times New Roman" w:cs="Times New Roman"/>
          <w:color w:val="000000" w:themeColor="text1"/>
        </w:rPr>
        <w:t>-</w:t>
      </w:r>
      <w:r w:rsidRPr="008D523F">
        <w:rPr>
          <w:rFonts w:ascii="Times New Roman" w:hAnsi="Times New Roman" w:cs="Times New Roman"/>
          <w:color w:val="000000" w:themeColor="text1"/>
        </w:rPr>
        <w:t xml:space="preserve"> 2021</w:t>
      </w:r>
      <w:r>
        <w:rPr>
          <w:rFonts w:ascii="Times New Roman" w:hAnsi="Times New Roman" w:cs="Times New Roman"/>
          <w:color w:val="000000" w:themeColor="text1"/>
        </w:rPr>
        <w:t xml:space="preserve">. </w:t>
      </w:r>
      <w:r>
        <w:rPr>
          <w:rFonts w:ascii="Times New Roman" w:eastAsia="Times New Roman" w:hAnsi="Times New Roman" w:cs="Times New Roman"/>
        </w:rPr>
        <w:t xml:space="preserve"> Pour contribuer à cet effet, les interventions des Nations Unies se concentrent sur l’axe 2 «</w:t>
      </w:r>
      <w:r w:rsidRPr="0037461E">
        <w:rPr>
          <w:rFonts w:ascii="Times New Roman" w:hAnsi="Times New Roman" w:cs="Times New Roman"/>
          <w:i/>
        </w:rPr>
        <w:t>Développement social et transition démographique</w:t>
      </w:r>
      <w:r>
        <w:t> »</w:t>
      </w:r>
      <w:r w:rsidRPr="008D523F">
        <w:rPr>
          <w:rFonts w:ascii="Times New Roman" w:eastAsia="Times New Roman" w:hAnsi="Times New Roman" w:cs="Times New Roman"/>
        </w:rPr>
        <w:t xml:space="preserve"> du PDES </w:t>
      </w:r>
      <w:r w:rsidRPr="008D523F">
        <w:rPr>
          <w:rFonts w:ascii="Times New Roman" w:hAnsi="Times New Roman" w:cs="Times New Roman"/>
          <w:color w:val="000000" w:themeColor="text1"/>
        </w:rPr>
        <w:t xml:space="preserve">2017 </w:t>
      </w:r>
      <w:r>
        <w:rPr>
          <w:rFonts w:ascii="Times New Roman" w:hAnsi="Times New Roman" w:cs="Times New Roman"/>
          <w:color w:val="000000" w:themeColor="text1"/>
        </w:rPr>
        <w:t>-</w:t>
      </w:r>
      <w:r w:rsidRPr="008D523F">
        <w:rPr>
          <w:rFonts w:ascii="Times New Roman" w:hAnsi="Times New Roman" w:cs="Times New Roman"/>
          <w:color w:val="000000" w:themeColor="text1"/>
        </w:rPr>
        <w:t xml:space="preserve"> 2021</w:t>
      </w:r>
      <w:r>
        <w:rPr>
          <w:rFonts w:ascii="Times New Roman" w:hAnsi="Times New Roman" w:cs="Times New Roman"/>
          <w:color w:val="000000" w:themeColor="text1"/>
        </w:rPr>
        <w:t xml:space="preserve">. Ils devraient contribuer aux ODD 3, 5, 8, 10.  </w:t>
      </w:r>
      <w:r>
        <w:rPr>
          <w:rFonts w:ascii="Times New Roman" w:eastAsia="Times New Roman" w:hAnsi="Times New Roman" w:cs="Times New Roman"/>
        </w:rPr>
        <w:t xml:space="preserve">Les besoins des groupes vulnérables sont pris en compte par les produits relatifs à cet effet. </w:t>
      </w:r>
      <w:r>
        <w:rPr>
          <w:rFonts w:ascii="Times New Roman" w:hAnsi="Times New Roman" w:cs="Times New Roman"/>
          <w:color w:val="000000" w:themeColor="text1"/>
        </w:rPr>
        <w:t xml:space="preserve"> </w:t>
      </w:r>
      <w:r>
        <w:rPr>
          <w:rFonts w:ascii="Times New Roman" w:eastAsia="Times New Roman" w:hAnsi="Times New Roman" w:cs="Times New Roman"/>
        </w:rPr>
        <w:t>    </w:t>
      </w:r>
      <w:r w:rsidRPr="008D523F">
        <w:rPr>
          <w:rFonts w:ascii="Times New Roman" w:hAnsi="Times New Roman" w:cs="Times New Roman"/>
        </w:rPr>
        <w:t xml:space="preserve">  </w:t>
      </w:r>
    </w:p>
    <w:p w14:paraId="17C3DA70" w14:textId="77777777" w:rsidR="008A61AB" w:rsidRPr="005F4797" w:rsidRDefault="008A61AB" w:rsidP="005F4797">
      <w:pPr>
        <w:pBdr>
          <w:top w:val="single" w:sz="4" w:space="1" w:color="auto"/>
          <w:left w:val="single" w:sz="4" w:space="4" w:color="auto"/>
          <w:bottom w:val="single" w:sz="4" w:space="1" w:color="auto"/>
          <w:right w:val="single" w:sz="4" w:space="4" w:color="auto"/>
        </w:pBdr>
        <w:shd w:val="clear" w:color="auto" w:fill="92D050"/>
        <w:spacing w:before="120" w:after="60"/>
        <w:jc w:val="both"/>
        <w:rPr>
          <w:rFonts w:ascii="Times New Roman" w:hAnsi="Times New Roman" w:cs="Times New Roman"/>
          <w:b/>
          <w:i/>
          <w:color w:val="000000" w:themeColor="text1"/>
        </w:rPr>
      </w:pPr>
      <w:r w:rsidRPr="005F4797">
        <w:rPr>
          <w:rFonts w:ascii="Times New Roman" w:hAnsi="Times New Roman" w:cs="Times New Roman"/>
          <w:b/>
          <w:i/>
          <w:color w:val="000000" w:themeColor="text1"/>
        </w:rPr>
        <w:t>Dans quelle mesure les résultats de l'UNDAF ont-ils été adéquats en termes d'objectifs et d'engagements, de normes et de standards convenus au niveau international pour guider le travail des agen</w:t>
      </w:r>
      <w:r w:rsidR="00080D95" w:rsidRPr="005F4797">
        <w:rPr>
          <w:rFonts w:ascii="Times New Roman" w:hAnsi="Times New Roman" w:cs="Times New Roman"/>
          <w:b/>
          <w:i/>
          <w:color w:val="000000" w:themeColor="text1"/>
        </w:rPr>
        <w:t>ces du SNU (</w:t>
      </w:r>
      <w:r w:rsidRPr="005F4797">
        <w:rPr>
          <w:rFonts w:ascii="Times New Roman" w:hAnsi="Times New Roman" w:cs="Times New Roman"/>
          <w:b/>
          <w:i/>
          <w:color w:val="000000" w:themeColor="text1"/>
        </w:rPr>
        <w:t>ODD, les traités et résolutions de l'ONU sur les droits de l'homme, l</w:t>
      </w:r>
      <w:r w:rsidR="00080D95" w:rsidRPr="005F4797">
        <w:rPr>
          <w:rFonts w:ascii="Times New Roman" w:hAnsi="Times New Roman" w:cs="Times New Roman"/>
          <w:b/>
          <w:i/>
          <w:color w:val="000000" w:themeColor="text1"/>
        </w:rPr>
        <w:t>a CDE, la CEDAW, la CCNUCC</w:t>
      </w:r>
      <w:r w:rsidRPr="005F4797">
        <w:rPr>
          <w:rFonts w:ascii="Times New Roman" w:hAnsi="Times New Roman" w:cs="Times New Roman"/>
          <w:b/>
          <w:i/>
          <w:color w:val="000000" w:themeColor="text1"/>
        </w:rPr>
        <w:t>) ?</w:t>
      </w:r>
    </w:p>
    <w:p w14:paraId="4F9FBB46" w14:textId="77777777" w:rsidR="008D523F" w:rsidRDefault="008D523F" w:rsidP="008A61AB">
      <w:pPr>
        <w:spacing w:before="120" w:after="60"/>
        <w:jc w:val="both"/>
        <w:rPr>
          <w:rFonts w:ascii="Times New Roman" w:hAnsi="Times New Roman" w:cs="Times New Roman"/>
        </w:rPr>
      </w:pPr>
      <w:r>
        <w:rPr>
          <w:rFonts w:ascii="Times New Roman" w:hAnsi="Times New Roman" w:cs="Times New Roman"/>
        </w:rPr>
        <w:t xml:space="preserve">Le Niger a ratifié la quasi-totalité des instruments juridiques internationaux des droits de l’homme. Sans être exhaustif, on peut citer les principaux instruments suivants : </w:t>
      </w:r>
      <w:r w:rsidRPr="008D523F">
        <w:rPr>
          <w:rFonts w:ascii="Times New Roman" w:hAnsi="Times New Roman" w:cs="Times New Roman"/>
          <w:i/>
        </w:rPr>
        <w:t>Le Pacte international relatif aux droits civils et politiques (07/03/1986), le Pacte international relatif aux droits économiques, sociaux et culturels (07/03/1986), la Convention sur l’élimination de toutes les formes de discrimination à l’égard des femmes (08/10/1999), la Convention relative aux droits de l’enfant (30/07/1990), la Convention internationale sur la protection des droits de tous travailleurs migrants et des membres de leur famille (18/03/2009)  et la Convention relative aux droits des personnes handicapées (24/06/2008)</w:t>
      </w:r>
      <w:r>
        <w:rPr>
          <w:rFonts w:ascii="Times New Roman" w:hAnsi="Times New Roman" w:cs="Times New Roman"/>
        </w:rPr>
        <w:t>.</w:t>
      </w:r>
    </w:p>
    <w:p w14:paraId="3DE05C4C" w14:textId="77777777" w:rsidR="00757D72" w:rsidRDefault="008D523F" w:rsidP="008A61AB">
      <w:pPr>
        <w:spacing w:before="120" w:after="60"/>
        <w:jc w:val="both"/>
        <w:rPr>
          <w:rFonts w:ascii="Times New Roman" w:hAnsi="Times New Roman" w:cs="Times New Roman"/>
        </w:rPr>
      </w:pPr>
      <w:r>
        <w:rPr>
          <w:rFonts w:ascii="Times New Roman" w:hAnsi="Times New Roman" w:cs="Times New Roman"/>
        </w:rPr>
        <w:t>Conformément à la charte des Nations Unies, le mandat des Nations Unies particulièrement les mandats  respectifs des agences des Nations concernent essentiellement le respect, la réalisation, la protection et la promotion des droits humains.  La raison d’être de l’UNDAF et des programmes de coopération des agences des Nations Unies est donc d’apporter des appuis multiformes aux pays pour la mise en œuvre effective de ces différents instruments juridiques internationaux des droits de l’homme. L’UNDAF 2019 - 2021 s’est inscrit dans cette perspective. Son élaboration et sa mise en œuvre ont été guidées par les principes programmatiques des Nations Unies notamment « </w:t>
      </w:r>
      <w:r w:rsidRPr="008D523F">
        <w:rPr>
          <w:rFonts w:ascii="Times New Roman" w:hAnsi="Times New Roman" w:cs="Times New Roman"/>
          <w:i/>
        </w:rPr>
        <w:t>Ne laisser personne de côté</w:t>
      </w:r>
      <w:r>
        <w:rPr>
          <w:rFonts w:ascii="Times New Roman" w:hAnsi="Times New Roman" w:cs="Times New Roman"/>
        </w:rPr>
        <w:t> », « </w:t>
      </w:r>
      <w:r w:rsidRPr="008D523F">
        <w:rPr>
          <w:rFonts w:ascii="Times New Roman" w:hAnsi="Times New Roman" w:cs="Times New Roman"/>
          <w:i/>
        </w:rPr>
        <w:t>Droits humains, égalité des sexes et autonomisation de la femme </w:t>
      </w:r>
      <w:r>
        <w:rPr>
          <w:rFonts w:ascii="Times New Roman" w:hAnsi="Times New Roman" w:cs="Times New Roman"/>
        </w:rPr>
        <w:t xml:space="preserve">». Les effets et les produits de l’UNDAF 2019 - 2021 ainsi que toutes les interventions des agences ont accordé une attention particulière aux droits humains particulièrement aux droits des femmes, des jeunes particulièrement les plus vulnérables. A titre d’illustration, on peut citer </w:t>
      </w:r>
      <w:r w:rsidR="008C01BA">
        <w:rPr>
          <w:rFonts w:ascii="Times New Roman" w:hAnsi="Times New Roman" w:cs="Times New Roman"/>
        </w:rPr>
        <w:t xml:space="preserve">les </w:t>
      </w:r>
      <w:r>
        <w:rPr>
          <w:rFonts w:ascii="Times New Roman" w:hAnsi="Times New Roman" w:cs="Times New Roman"/>
        </w:rPr>
        <w:t xml:space="preserve">produits </w:t>
      </w:r>
      <w:r w:rsidR="008C01BA">
        <w:rPr>
          <w:rFonts w:ascii="Times New Roman" w:hAnsi="Times New Roman" w:cs="Times New Roman"/>
        </w:rPr>
        <w:t>ci-après</w:t>
      </w:r>
      <w:r w:rsidR="00757D72">
        <w:rPr>
          <w:rFonts w:ascii="Times New Roman" w:hAnsi="Times New Roman" w:cs="Times New Roman"/>
        </w:rPr>
        <w:t xml:space="preserve"> qui renvoient aux différents instruments cités ci-dessus</w:t>
      </w:r>
      <w:r>
        <w:rPr>
          <w:rFonts w:ascii="Times New Roman" w:hAnsi="Times New Roman" w:cs="Times New Roman"/>
        </w:rPr>
        <w:t> :</w:t>
      </w:r>
    </w:p>
    <w:p w14:paraId="6341B0B7" w14:textId="77777777" w:rsidR="00757D72" w:rsidRPr="00757D72" w:rsidRDefault="00757D72" w:rsidP="00E322F0">
      <w:pPr>
        <w:pStyle w:val="Paragraphedeliste"/>
        <w:numPr>
          <w:ilvl w:val="0"/>
          <w:numId w:val="20"/>
        </w:numPr>
        <w:jc w:val="both"/>
        <w:rPr>
          <w:rFonts w:ascii="Times New Roman" w:hAnsi="Times New Roman" w:cs="Times New Roman"/>
          <w:i/>
        </w:rPr>
      </w:pPr>
      <w:r w:rsidRPr="00757D72">
        <w:rPr>
          <w:rFonts w:ascii="Times New Roman" w:hAnsi="Times New Roman" w:cs="Times New Roman"/>
          <w:i/>
        </w:rPr>
        <w:t>Produit 1.2. Les populations, institutions nationales et les collectivités territoriales ciblées, ont les capacités pour développer des chaines de valeur créatrices d’emplois décents dans le domaine agr</w:t>
      </w:r>
      <w:r>
        <w:rPr>
          <w:rFonts w:ascii="Times New Roman" w:hAnsi="Times New Roman" w:cs="Times New Roman"/>
          <w:i/>
        </w:rPr>
        <w:t>o-</w:t>
      </w:r>
      <w:proofErr w:type="spellStart"/>
      <w:r>
        <w:rPr>
          <w:rFonts w:ascii="Times New Roman" w:hAnsi="Times New Roman" w:cs="Times New Roman"/>
          <w:i/>
        </w:rPr>
        <w:t>sylvo</w:t>
      </w:r>
      <w:proofErr w:type="spellEnd"/>
      <w:r>
        <w:rPr>
          <w:rFonts w:ascii="Times New Roman" w:hAnsi="Times New Roman" w:cs="Times New Roman"/>
          <w:i/>
        </w:rPr>
        <w:t>-pastoral et halieutique (</w:t>
      </w:r>
      <w:r w:rsidRPr="00757D72">
        <w:rPr>
          <w:rFonts w:ascii="Times New Roman" w:hAnsi="Times New Roman" w:cs="Times New Roman"/>
          <w:b/>
          <w:i/>
        </w:rPr>
        <w:t>Pacte international relatif aux droits économiques, sociaux et culturels</w:t>
      </w:r>
      <w:r>
        <w:rPr>
          <w:rFonts w:ascii="Times New Roman" w:hAnsi="Times New Roman" w:cs="Times New Roman"/>
          <w:i/>
        </w:rPr>
        <w:t>)</w:t>
      </w:r>
    </w:p>
    <w:p w14:paraId="6A2545E7" w14:textId="77777777" w:rsidR="00757D72" w:rsidRPr="00757D72" w:rsidRDefault="00757D72" w:rsidP="00E322F0">
      <w:pPr>
        <w:pStyle w:val="Paragraphedeliste"/>
        <w:numPr>
          <w:ilvl w:val="0"/>
          <w:numId w:val="20"/>
        </w:numPr>
        <w:jc w:val="both"/>
        <w:rPr>
          <w:rFonts w:ascii="Times New Roman" w:hAnsi="Times New Roman" w:cs="Times New Roman"/>
          <w:i/>
        </w:rPr>
      </w:pPr>
      <w:r w:rsidRPr="00757D72">
        <w:rPr>
          <w:rFonts w:ascii="Times New Roman" w:hAnsi="Times New Roman" w:cs="Times New Roman"/>
          <w:i/>
        </w:rPr>
        <w:t>Produit 2.3 : Les institutions judiciaires et de promotion des droits humains ont les capacités d’assurer l’accès des plus vulnérables à une justice efficace et le respect des conventions et traités intern</w:t>
      </w:r>
      <w:r>
        <w:rPr>
          <w:rFonts w:ascii="Times New Roman" w:hAnsi="Times New Roman" w:cs="Times New Roman"/>
          <w:i/>
        </w:rPr>
        <w:t>ationaux (</w:t>
      </w:r>
      <w:r w:rsidRPr="00757D72">
        <w:rPr>
          <w:rFonts w:ascii="Times New Roman" w:hAnsi="Times New Roman" w:cs="Times New Roman"/>
          <w:b/>
          <w:i/>
        </w:rPr>
        <w:t>Pacte international relatif aux droits civils et politiques</w:t>
      </w:r>
      <w:r>
        <w:rPr>
          <w:rFonts w:ascii="Times New Roman" w:hAnsi="Times New Roman" w:cs="Times New Roman"/>
          <w:i/>
        </w:rPr>
        <w:t>)</w:t>
      </w:r>
    </w:p>
    <w:p w14:paraId="32F79E90" w14:textId="77777777" w:rsidR="00757D72" w:rsidRPr="00757D72" w:rsidRDefault="00757D72" w:rsidP="00E322F0">
      <w:pPr>
        <w:pStyle w:val="Paragraphedeliste"/>
        <w:numPr>
          <w:ilvl w:val="0"/>
          <w:numId w:val="20"/>
        </w:numPr>
        <w:jc w:val="both"/>
        <w:rPr>
          <w:rFonts w:ascii="Times New Roman" w:hAnsi="Times New Roman" w:cs="Times New Roman"/>
          <w:i/>
        </w:rPr>
      </w:pPr>
      <w:r w:rsidRPr="00757D72">
        <w:rPr>
          <w:rFonts w:ascii="Times New Roman" w:hAnsi="Times New Roman" w:cs="Times New Roman"/>
          <w:i/>
        </w:rPr>
        <w:t>Produit 2.4 : Les institutions chargées des élections ont les capacités pour gérer les processus électoraux de manière démocratique, inclusive, transparente et crédible</w:t>
      </w:r>
      <w:r>
        <w:rPr>
          <w:rFonts w:ascii="Times New Roman" w:hAnsi="Times New Roman" w:cs="Times New Roman"/>
          <w:i/>
        </w:rPr>
        <w:t xml:space="preserve"> (</w:t>
      </w:r>
      <w:r w:rsidRPr="00757D72">
        <w:rPr>
          <w:rFonts w:ascii="Times New Roman" w:hAnsi="Times New Roman" w:cs="Times New Roman"/>
          <w:b/>
          <w:i/>
        </w:rPr>
        <w:t>Pacte international relatif aux droits civils et politiques</w:t>
      </w:r>
      <w:r>
        <w:rPr>
          <w:rFonts w:ascii="Times New Roman" w:hAnsi="Times New Roman" w:cs="Times New Roman"/>
          <w:i/>
        </w:rPr>
        <w:t>)</w:t>
      </w:r>
      <w:r w:rsidRPr="00757D72">
        <w:rPr>
          <w:rFonts w:ascii="Times New Roman" w:hAnsi="Times New Roman" w:cs="Times New Roman"/>
          <w:i/>
        </w:rPr>
        <w:t>.</w:t>
      </w:r>
    </w:p>
    <w:p w14:paraId="608AC683" w14:textId="77777777" w:rsidR="00757D72" w:rsidRPr="00757D72" w:rsidRDefault="00757D72" w:rsidP="00E322F0">
      <w:pPr>
        <w:pStyle w:val="Paragraphedeliste"/>
        <w:numPr>
          <w:ilvl w:val="0"/>
          <w:numId w:val="20"/>
        </w:numPr>
        <w:jc w:val="both"/>
        <w:rPr>
          <w:rFonts w:ascii="Times New Roman" w:hAnsi="Times New Roman" w:cs="Times New Roman"/>
          <w:i/>
        </w:rPr>
      </w:pPr>
      <w:r w:rsidRPr="00757D72">
        <w:rPr>
          <w:rFonts w:ascii="Times New Roman" w:hAnsi="Times New Roman" w:cs="Times New Roman"/>
          <w:i/>
        </w:rPr>
        <w:t>Produit 2.5 : Les collectivités territoriales ciblées ont les capacités renforcées pour fournir des services publics de base répondant aux besoins spécifiques des populations, en particulier les couches les plus vulnérables</w:t>
      </w:r>
      <w:r>
        <w:rPr>
          <w:rFonts w:ascii="Times New Roman" w:hAnsi="Times New Roman" w:cs="Times New Roman"/>
          <w:i/>
        </w:rPr>
        <w:t xml:space="preserve"> (</w:t>
      </w:r>
      <w:r w:rsidRPr="00757D72">
        <w:rPr>
          <w:rFonts w:ascii="Times New Roman" w:hAnsi="Times New Roman" w:cs="Times New Roman"/>
          <w:b/>
          <w:i/>
        </w:rPr>
        <w:t>Pacte international relatif aux droits économiques, sociaux et culturels</w:t>
      </w:r>
      <w:r>
        <w:rPr>
          <w:rFonts w:ascii="Times New Roman" w:hAnsi="Times New Roman" w:cs="Times New Roman"/>
          <w:i/>
        </w:rPr>
        <w:t>)</w:t>
      </w:r>
      <w:r w:rsidRPr="00757D72">
        <w:rPr>
          <w:rFonts w:ascii="Times New Roman" w:hAnsi="Times New Roman" w:cs="Times New Roman"/>
          <w:i/>
        </w:rPr>
        <w:t>.</w:t>
      </w:r>
    </w:p>
    <w:p w14:paraId="46EE8561" w14:textId="77777777" w:rsidR="00757D72" w:rsidRPr="00757D72" w:rsidRDefault="00757D72" w:rsidP="00E322F0">
      <w:pPr>
        <w:pStyle w:val="Paragraphedeliste"/>
        <w:numPr>
          <w:ilvl w:val="0"/>
          <w:numId w:val="20"/>
        </w:numPr>
        <w:jc w:val="both"/>
        <w:rPr>
          <w:rFonts w:ascii="Times New Roman" w:hAnsi="Times New Roman" w:cs="Times New Roman"/>
          <w:i/>
        </w:rPr>
      </w:pPr>
      <w:r w:rsidRPr="00757D72">
        <w:rPr>
          <w:rFonts w:ascii="Times New Roman" w:hAnsi="Times New Roman" w:cs="Times New Roman"/>
          <w:i/>
        </w:rPr>
        <w:t>Produit 3.1 : Les femmes et les jeunes les plus vulnérables y compris ceux déscolarisés et non scolarisés des zones ciblées ont des capacités et aptitudes professionnelles et techniques renforcées pour accéder aux opportunités économiques afin d’assurer leur autonomisation</w:t>
      </w:r>
      <w:r>
        <w:rPr>
          <w:rFonts w:ascii="Times New Roman" w:hAnsi="Times New Roman" w:cs="Times New Roman"/>
          <w:i/>
        </w:rPr>
        <w:t xml:space="preserve"> (</w:t>
      </w:r>
      <w:r w:rsidRPr="00757D72">
        <w:rPr>
          <w:rFonts w:ascii="Times New Roman" w:hAnsi="Times New Roman" w:cs="Times New Roman"/>
          <w:b/>
          <w:i/>
        </w:rPr>
        <w:t>Pacte international relatif aux droits économiques, sociaux et culturels  et convention sur l’élimination de toutes les formes de discrimination à l’égard des femmes</w:t>
      </w:r>
      <w:r>
        <w:rPr>
          <w:rFonts w:ascii="Times New Roman" w:hAnsi="Times New Roman" w:cs="Times New Roman"/>
          <w:i/>
        </w:rPr>
        <w:t>)</w:t>
      </w:r>
      <w:r w:rsidRPr="00757D72">
        <w:rPr>
          <w:rFonts w:ascii="Times New Roman" w:hAnsi="Times New Roman" w:cs="Times New Roman"/>
          <w:i/>
        </w:rPr>
        <w:t>.</w:t>
      </w:r>
    </w:p>
    <w:p w14:paraId="477FA265" w14:textId="77777777" w:rsidR="00757D72" w:rsidRPr="00757D72" w:rsidRDefault="00757D72" w:rsidP="00E322F0">
      <w:pPr>
        <w:pStyle w:val="Paragraphedeliste"/>
        <w:numPr>
          <w:ilvl w:val="0"/>
          <w:numId w:val="20"/>
        </w:numPr>
        <w:jc w:val="both"/>
        <w:rPr>
          <w:rFonts w:ascii="Times New Roman" w:hAnsi="Times New Roman" w:cs="Times New Roman"/>
          <w:i/>
        </w:rPr>
      </w:pPr>
      <w:r w:rsidRPr="00757D72">
        <w:rPr>
          <w:rFonts w:ascii="Times New Roman" w:hAnsi="Times New Roman" w:cs="Times New Roman"/>
          <w:i/>
        </w:rPr>
        <w:t>Produit 3.2 : Les femmes et les jeunes des zones ciblées ont des capacités renforcées pour participer activement aux instances de prise de décisions à tous les niveaux et en particulier au niveau communautaire</w:t>
      </w:r>
      <w:r>
        <w:rPr>
          <w:rFonts w:ascii="Times New Roman" w:hAnsi="Times New Roman" w:cs="Times New Roman"/>
          <w:i/>
        </w:rPr>
        <w:t xml:space="preserve"> (</w:t>
      </w:r>
      <w:r w:rsidRPr="00757D72">
        <w:rPr>
          <w:rFonts w:ascii="Times New Roman" w:hAnsi="Times New Roman" w:cs="Times New Roman"/>
          <w:b/>
          <w:i/>
        </w:rPr>
        <w:t>Pacte international relatif aux droits civils et politiques</w:t>
      </w:r>
      <w:r>
        <w:rPr>
          <w:rFonts w:ascii="Times New Roman" w:hAnsi="Times New Roman" w:cs="Times New Roman"/>
          <w:b/>
          <w:i/>
        </w:rPr>
        <w:t xml:space="preserve"> et </w:t>
      </w:r>
      <w:r w:rsidRPr="00757D72">
        <w:rPr>
          <w:rFonts w:ascii="Times New Roman" w:hAnsi="Times New Roman" w:cs="Times New Roman"/>
          <w:b/>
          <w:i/>
        </w:rPr>
        <w:t>convention sur l’élimination de toutes les formes de discrimination à l’égard des femmes</w:t>
      </w:r>
      <w:r>
        <w:rPr>
          <w:rFonts w:ascii="Times New Roman" w:hAnsi="Times New Roman" w:cs="Times New Roman"/>
          <w:b/>
          <w:i/>
        </w:rPr>
        <w:t>)</w:t>
      </w:r>
      <w:r w:rsidRPr="00757D72">
        <w:rPr>
          <w:rFonts w:ascii="Times New Roman" w:hAnsi="Times New Roman" w:cs="Times New Roman"/>
          <w:i/>
        </w:rPr>
        <w:t>.</w:t>
      </w:r>
    </w:p>
    <w:p w14:paraId="0685D376" w14:textId="77777777" w:rsidR="00757D72" w:rsidRPr="00757D72" w:rsidRDefault="00757D72" w:rsidP="00E322F0">
      <w:pPr>
        <w:pStyle w:val="Paragraphedeliste"/>
        <w:numPr>
          <w:ilvl w:val="0"/>
          <w:numId w:val="20"/>
        </w:numPr>
        <w:jc w:val="both"/>
        <w:rPr>
          <w:rFonts w:ascii="Times New Roman" w:hAnsi="Times New Roman" w:cs="Times New Roman"/>
          <w:i/>
        </w:rPr>
      </w:pPr>
      <w:r w:rsidRPr="00757D72">
        <w:rPr>
          <w:rFonts w:ascii="Times New Roman" w:hAnsi="Times New Roman" w:cs="Times New Roman"/>
          <w:i/>
        </w:rPr>
        <w:t>Produit 3.3 : Les femmes et les jeunes, ainsi que ceux  affectés par les situations d’urgence, humanitaire et dans les familles, ont accès à des services holistiques de qualité pour une meilleure protection contre les violences, en particulier les Violences Basées sur le Genre (VBG) et le mariage des enfants</w:t>
      </w:r>
      <w:r w:rsidR="008C01BA">
        <w:rPr>
          <w:rFonts w:ascii="Times New Roman" w:hAnsi="Times New Roman" w:cs="Times New Roman"/>
          <w:i/>
        </w:rPr>
        <w:t xml:space="preserve"> (</w:t>
      </w:r>
      <w:r w:rsidR="008C01BA">
        <w:rPr>
          <w:rFonts w:ascii="Times New Roman" w:hAnsi="Times New Roman" w:cs="Times New Roman"/>
          <w:b/>
          <w:i/>
        </w:rPr>
        <w:t>C</w:t>
      </w:r>
      <w:r w:rsidR="008C01BA" w:rsidRPr="00757D72">
        <w:rPr>
          <w:rFonts w:ascii="Times New Roman" w:hAnsi="Times New Roman" w:cs="Times New Roman"/>
          <w:b/>
          <w:i/>
        </w:rPr>
        <w:t>onvention sur l’élimination de toutes les formes de discrimination à l’égard des femmes</w:t>
      </w:r>
      <w:r w:rsidR="008C01BA">
        <w:rPr>
          <w:rFonts w:ascii="Times New Roman" w:hAnsi="Times New Roman" w:cs="Times New Roman"/>
          <w:b/>
          <w:i/>
        </w:rPr>
        <w:t xml:space="preserve"> et </w:t>
      </w:r>
      <w:r w:rsidR="008C01BA" w:rsidRPr="008C01BA">
        <w:rPr>
          <w:rFonts w:ascii="Times New Roman" w:hAnsi="Times New Roman" w:cs="Times New Roman"/>
          <w:b/>
          <w:i/>
        </w:rPr>
        <w:t>Convention relative aux droits de l’enfant</w:t>
      </w:r>
      <w:r w:rsidR="008C01BA">
        <w:rPr>
          <w:rFonts w:ascii="Times New Roman" w:hAnsi="Times New Roman" w:cs="Times New Roman"/>
          <w:i/>
        </w:rPr>
        <w:t>)</w:t>
      </w:r>
      <w:r w:rsidRPr="00757D72">
        <w:rPr>
          <w:rFonts w:ascii="Times New Roman" w:hAnsi="Times New Roman" w:cs="Times New Roman"/>
          <w:i/>
        </w:rPr>
        <w:t>.</w:t>
      </w:r>
    </w:p>
    <w:p w14:paraId="570E1661" w14:textId="77777777" w:rsidR="00757D72" w:rsidRPr="00757D72" w:rsidRDefault="00757D72" w:rsidP="00E322F0">
      <w:pPr>
        <w:pStyle w:val="Paragraphedeliste"/>
        <w:numPr>
          <w:ilvl w:val="0"/>
          <w:numId w:val="20"/>
        </w:numPr>
        <w:jc w:val="both"/>
        <w:rPr>
          <w:rFonts w:ascii="Times New Roman" w:hAnsi="Times New Roman" w:cs="Times New Roman"/>
          <w:i/>
        </w:rPr>
      </w:pPr>
      <w:r w:rsidRPr="00757D72">
        <w:rPr>
          <w:rFonts w:ascii="Times New Roman" w:hAnsi="Times New Roman" w:cs="Times New Roman"/>
          <w:i/>
        </w:rPr>
        <w:t>Produit 4.1 : Les enfants en âge scolaire (filles et garçons), en particulier les plus vulnérables dans les zones ciblées ont un accès équitable et continu à une éducation formelle et non formelle, inclusive, de qualité, y compris en situation de crise</w:t>
      </w:r>
      <w:r w:rsidR="008C01BA">
        <w:rPr>
          <w:rFonts w:ascii="Times New Roman" w:hAnsi="Times New Roman" w:cs="Times New Roman"/>
          <w:i/>
        </w:rPr>
        <w:t xml:space="preserve"> (</w:t>
      </w:r>
      <w:r w:rsidR="008C01BA" w:rsidRPr="008C01BA">
        <w:rPr>
          <w:rFonts w:ascii="Times New Roman" w:hAnsi="Times New Roman" w:cs="Times New Roman"/>
          <w:b/>
          <w:i/>
        </w:rPr>
        <w:t>Convention relative aux droits de l’enfant</w:t>
      </w:r>
      <w:r w:rsidR="008C01BA">
        <w:rPr>
          <w:rFonts w:ascii="Times New Roman" w:hAnsi="Times New Roman" w:cs="Times New Roman"/>
          <w:b/>
          <w:i/>
        </w:rPr>
        <w:t>)</w:t>
      </w:r>
      <w:r w:rsidRPr="00757D72">
        <w:rPr>
          <w:rFonts w:ascii="Times New Roman" w:hAnsi="Times New Roman" w:cs="Times New Roman"/>
          <w:i/>
        </w:rPr>
        <w:t>.</w:t>
      </w:r>
    </w:p>
    <w:p w14:paraId="527D7023" w14:textId="77777777" w:rsidR="008A61AB" w:rsidRPr="008C01BA" w:rsidRDefault="00757D72" w:rsidP="00E322F0">
      <w:pPr>
        <w:pStyle w:val="Paragraphedeliste"/>
        <w:numPr>
          <w:ilvl w:val="0"/>
          <w:numId w:val="20"/>
        </w:numPr>
        <w:jc w:val="both"/>
        <w:rPr>
          <w:rFonts w:ascii="Times New Roman" w:hAnsi="Times New Roman" w:cs="Times New Roman"/>
          <w:i/>
        </w:rPr>
      </w:pPr>
      <w:r w:rsidRPr="00757D72">
        <w:rPr>
          <w:rFonts w:ascii="Times New Roman" w:hAnsi="Times New Roman" w:cs="Times New Roman"/>
          <w:i/>
        </w:rPr>
        <w:t>Produit 4.2 : Les enfants des zones ciblées, en particulier les filles, ont accès à des services de protection de qualité contre les abus, les violences et exploitation y compris en milieu scolaire, dans leurs familles et en situation de crise</w:t>
      </w:r>
      <w:r w:rsidR="008C01BA">
        <w:rPr>
          <w:rFonts w:ascii="Times New Roman" w:hAnsi="Times New Roman" w:cs="Times New Roman"/>
          <w:i/>
        </w:rPr>
        <w:t xml:space="preserve"> (</w:t>
      </w:r>
      <w:r w:rsidR="008C01BA" w:rsidRPr="008C01BA">
        <w:rPr>
          <w:rFonts w:ascii="Times New Roman" w:hAnsi="Times New Roman" w:cs="Times New Roman"/>
          <w:b/>
          <w:i/>
        </w:rPr>
        <w:t>Convention relative aux droits de l’enfant</w:t>
      </w:r>
      <w:r w:rsidR="008C01BA">
        <w:rPr>
          <w:rFonts w:ascii="Times New Roman" w:hAnsi="Times New Roman" w:cs="Times New Roman"/>
          <w:b/>
          <w:i/>
        </w:rPr>
        <w:t>)</w:t>
      </w:r>
      <w:r w:rsidRPr="00757D72">
        <w:rPr>
          <w:rFonts w:ascii="Times New Roman" w:hAnsi="Times New Roman" w:cs="Times New Roman"/>
          <w:i/>
        </w:rPr>
        <w:t>.</w:t>
      </w:r>
    </w:p>
    <w:p w14:paraId="3143D3F2" w14:textId="77777777" w:rsidR="008A61AB" w:rsidRPr="005F4797" w:rsidRDefault="008A61AB" w:rsidP="005F4797">
      <w:pPr>
        <w:pBdr>
          <w:top w:val="single" w:sz="4" w:space="1" w:color="auto"/>
          <w:left w:val="single" w:sz="4" w:space="4" w:color="auto"/>
          <w:bottom w:val="single" w:sz="4" w:space="1" w:color="auto"/>
          <w:right w:val="single" w:sz="4" w:space="4" w:color="auto"/>
        </w:pBdr>
        <w:shd w:val="clear" w:color="auto" w:fill="92D050"/>
        <w:spacing w:before="120" w:after="60"/>
        <w:jc w:val="both"/>
        <w:rPr>
          <w:rFonts w:ascii="Times New Roman" w:hAnsi="Times New Roman" w:cs="Times New Roman"/>
          <w:b/>
          <w:i/>
          <w:color w:val="000000" w:themeColor="text1"/>
        </w:rPr>
      </w:pPr>
      <w:r w:rsidRPr="005F4797">
        <w:rPr>
          <w:rFonts w:ascii="Times New Roman" w:hAnsi="Times New Roman" w:cs="Times New Roman"/>
          <w:b/>
          <w:i/>
          <w:color w:val="000000" w:themeColor="text1"/>
        </w:rPr>
        <w:t>Quelle est la valeur ajoutée du SNU au Niger en tant qu’entité, mais aussi les agences qui le composent, notamment par rapport aux autres acteurs de développement ?</w:t>
      </w:r>
    </w:p>
    <w:p w14:paraId="1226AD9A" w14:textId="77777777" w:rsidR="00F80FF9" w:rsidRDefault="008C01BA" w:rsidP="008A61AB">
      <w:pPr>
        <w:spacing w:before="120" w:after="60"/>
        <w:jc w:val="both"/>
        <w:rPr>
          <w:rFonts w:ascii="Times New Roman" w:hAnsi="Times New Roman" w:cs="Times New Roman"/>
          <w:color w:val="000000" w:themeColor="text1"/>
        </w:rPr>
      </w:pPr>
      <w:r>
        <w:rPr>
          <w:rFonts w:ascii="Times New Roman" w:hAnsi="Times New Roman" w:cs="Times New Roman"/>
          <w:color w:val="000000" w:themeColor="text1"/>
        </w:rPr>
        <w:t>La valeur ajoutée du SNU au Niger porte essentiellement sur la spécificité ou la particularité de son mandat qui est centré sur le respect, la réalisation, la protection et la promotion des droits conformément à la charte des Nations Unies. Le SNU assure un rôle de veille sur les droits humains. Les agences des Nations Unies apportent un appui considérable au Niger dans l’</w:t>
      </w:r>
      <w:r w:rsidR="00273986">
        <w:rPr>
          <w:rFonts w:ascii="Times New Roman" w:hAnsi="Times New Roman" w:cs="Times New Roman"/>
          <w:color w:val="000000" w:themeColor="text1"/>
        </w:rPr>
        <w:t>élaboration</w:t>
      </w:r>
      <w:r>
        <w:rPr>
          <w:rFonts w:ascii="Times New Roman" w:hAnsi="Times New Roman" w:cs="Times New Roman"/>
          <w:color w:val="000000" w:themeColor="text1"/>
        </w:rPr>
        <w:t xml:space="preserve"> des lois en vue de </w:t>
      </w:r>
      <w:r w:rsidR="00273986">
        <w:rPr>
          <w:rFonts w:ascii="Times New Roman" w:hAnsi="Times New Roman" w:cs="Times New Roman"/>
          <w:color w:val="000000" w:themeColor="text1"/>
        </w:rPr>
        <w:t>décliner</w:t>
      </w:r>
      <w:r>
        <w:rPr>
          <w:rFonts w:ascii="Times New Roman" w:hAnsi="Times New Roman" w:cs="Times New Roman"/>
          <w:color w:val="000000" w:themeColor="text1"/>
        </w:rPr>
        <w:t xml:space="preserve"> les dispositions des instruments juridiques internationa</w:t>
      </w:r>
      <w:r w:rsidR="0037461E">
        <w:rPr>
          <w:rFonts w:ascii="Times New Roman" w:hAnsi="Times New Roman" w:cs="Times New Roman"/>
          <w:color w:val="000000" w:themeColor="text1"/>
        </w:rPr>
        <w:t>ux des droits de l’homme ratifié</w:t>
      </w:r>
      <w:r>
        <w:rPr>
          <w:rFonts w:ascii="Times New Roman" w:hAnsi="Times New Roman" w:cs="Times New Roman"/>
          <w:color w:val="000000" w:themeColor="text1"/>
        </w:rPr>
        <w:t xml:space="preserve">s par le pays dans la </w:t>
      </w:r>
      <w:r w:rsidR="00273986">
        <w:rPr>
          <w:rFonts w:ascii="Times New Roman" w:hAnsi="Times New Roman" w:cs="Times New Roman"/>
          <w:color w:val="000000" w:themeColor="text1"/>
        </w:rPr>
        <w:t>législation</w:t>
      </w:r>
      <w:r>
        <w:rPr>
          <w:rFonts w:ascii="Times New Roman" w:hAnsi="Times New Roman" w:cs="Times New Roman"/>
          <w:color w:val="000000" w:themeColor="text1"/>
        </w:rPr>
        <w:t xml:space="preserve"> nationale. </w:t>
      </w:r>
      <w:r w:rsidR="00273986">
        <w:rPr>
          <w:rFonts w:ascii="Times New Roman" w:hAnsi="Times New Roman" w:cs="Times New Roman"/>
          <w:color w:val="000000" w:themeColor="text1"/>
        </w:rPr>
        <w:t xml:space="preserve">Elles fournissent également un appui technique et financier important  </w:t>
      </w:r>
      <w:r>
        <w:rPr>
          <w:rFonts w:ascii="Times New Roman" w:hAnsi="Times New Roman" w:cs="Times New Roman"/>
          <w:color w:val="000000" w:themeColor="text1"/>
        </w:rPr>
        <w:t>pour la production dans les délais</w:t>
      </w:r>
      <w:r w:rsidR="00273986">
        <w:rPr>
          <w:rFonts w:ascii="Times New Roman" w:hAnsi="Times New Roman" w:cs="Times New Roman"/>
          <w:color w:val="000000" w:themeColor="text1"/>
        </w:rPr>
        <w:t xml:space="preserve"> des rapports adressé</w:t>
      </w:r>
      <w:r>
        <w:rPr>
          <w:rFonts w:ascii="Times New Roman" w:hAnsi="Times New Roman" w:cs="Times New Roman"/>
          <w:color w:val="000000" w:themeColor="text1"/>
        </w:rPr>
        <w:t>s aux organes de traités.</w:t>
      </w:r>
      <w:r w:rsidR="00273986">
        <w:rPr>
          <w:rFonts w:ascii="Times New Roman" w:hAnsi="Times New Roman" w:cs="Times New Roman"/>
          <w:color w:val="000000" w:themeColor="text1"/>
        </w:rPr>
        <w:t xml:space="preserve"> </w:t>
      </w:r>
    </w:p>
    <w:p w14:paraId="70DEB9BF" w14:textId="77777777" w:rsidR="008A61AB" w:rsidRPr="00FA4FD3" w:rsidRDefault="00273986" w:rsidP="008A61AB">
      <w:pPr>
        <w:spacing w:before="120" w:after="60"/>
        <w:jc w:val="both"/>
        <w:rPr>
          <w:rFonts w:ascii="Times New Roman" w:hAnsi="Times New Roman" w:cs="Times New Roman"/>
          <w:color w:val="000000" w:themeColor="text1"/>
        </w:rPr>
      </w:pPr>
      <w:r>
        <w:rPr>
          <w:rFonts w:ascii="Times New Roman" w:hAnsi="Times New Roman" w:cs="Times New Roman"/>
          <w:color w:val="000000" w:themeColor="text1"/>
        </w:rPr>
        <w:t xml:space="preserve">En outre, la valeur ajoutée du  SNU porte sur la mise en œuvre de l’agenda 2030 au Niger. Précisément, le SNU a joué un son rôle crucial dans la domestication de cet agenda notamment dans la priorisation et l’intégration des ODD dans les systèmes nationaux de planification, de suivi et évaluation. Les agences continuent à fournir un appui conseil au gouvernement pour l’intégration des ODD dans les politiques publiques, la territorialisation des ODD, la production des rapports volontaires nationaux de suivi des ODD. Il convient aussi de signaler que le SNU apporte un appui indéniable au gouvernement et aux populations </w:t>
      </w:r>
      <w:r w:rsidR="00F80FF9">
        <w:rPr>
          <w:rFonts w:ascii="Times New Roman" w:hAnsi="Times New Roman" w:cs="Times New Roman"/>
          <w:color w:val="000000" w:themeColor="text1"/>
        </w:rPr>
        <w:t xml:space="preserve">en matière de sécurité particulièrement dans la lutte contre l’extrémisme violent.   </w:t>
      </w:r>
      <w:r>
        <w:rPr>
          <w:rFonts w:ascii="Times New Roman" w:hAnsi="Times New Roman" w:cs="Times New Roman"/>
          <w:color w:val="000000" w:themeColor="text1"/>
        </w:rPr>
        <w:t xml:space="preserve">  </w:t>
      </w:r>
      <w:r w:rsidR="008C01BA">
        <w:rPr>
          <w:rFonts w:ascii="Times New Roman" w:hAnsi="Times New Roman" w:cs="Times New Roman"/>
          <w:color w:val="000000" w:themeColor="text1"/>
        </w:rPr>
        <w:t xml:space="preserve">     </w:t>
      </w:r>
    </w:p>
    <w:p w14:paraId="2B88B532" w14:textId="77777777" w:rsidR="005F4797" w:rsidRPr="0037461E" w:rsidRDefault="008A61AB" w:rsidP="0037461E">
      <w:pPr>
        <w:pBdr>
          <w:top w:val="single" w:sz="4" w:space="1" w:color="auto"/>
          <w:left w:val="single" w:sz="4" w:space="4" w:color="auto"/>
          <w:bottom w:val="single" w:sz="4" w:space="1" w:color="auto"/>
          <w:right w:val="single" w:sz="4" w:space="4" w:color="auto"/>
        </w:pBdr>
        <w:shd w:val="clear" w:color="auto" w:fill="92D050"/>
        <w:spacing w:before="120" w:after="60"/>
        <w:jc w:val="both"/>
        <w:rPr>
          <w:rFonts w:ascii="Times New Roman" w:hAnsi="Times New Roman" w:cs="Times New Roman"/>
          <w:b/>
          <w:i/>
          <w:color w:val="000000" w:themeColor="text1"/>
        </w:rPr>
      </w:pPr>
      <w:r w:rsidRPr="005F4797">
        <w:rPr>
          <w:rFonts w:ascii="Times New Roman" w:hAnsi="Times New Roman" w:cs="Times New Roman"/>
          <w:b/>
          <w:i/>
          <w:color w:val="000000" w:themeColor="text1"/>
        </w:rPr>
        <w:t xml:space="preserve">Dans quelle mesure le positionnement </w:t>
      </w:r>
      <w:r w:rsidR="0030372D" w:rsidRPr="005F4797">
        <w:rPr>
          <w:rFonts w:ascii="Times New Roman" w:hAnsi="Times New Roman" w:cs="Times New Roman"/>
          <w:b/>
          <w:i/>
          <w:color w:val="000000" w:themeColor="text1"/>
        </w:rPr>
        <w:t>stratégique</w:t>
      </w:r>
      <w:r w:rsidRPr="005F4797">
        <w:rPr>
          <w:rFonts w:ascii="Times New Roman" w:hAnsi="Times New Roman" w:cs="Times New Roman"/>
          <w:b/>
          <w:i/>
          <w:color w:val="000000" w:themeColor="text1"/>
        </w:rPr>
        <w:t xml:space="preserve"> des Nations Unies a-t-il été pertinent par rapport aux autres PTF ? </w:t>
      </w:r>
    </w:p>
    <w:p w14:paraId="369C0CB7" w14:textId="77777777" w:rsidR="0093033D" w:rsidRDefault="00CD34E0" w:rsidP="00132D13">
      <w:pPr>
        <w:jc w:val="both"/>
        <w:rPr>
          <w:rFonts w:ascii="Times New Roman" w:hAnsi="Times New Roman" w:cs="Times New Roman"/>
        </w:rPr>
      </w:pPr>
      <w:r w:rsidRPr="00CD34E0">
        <w:rPr>
          <w:rFonts w:ascii="Times New Roman" w:hAnsi="Times New Roman" w:cs="Times New Roman"/>
        </w:rPr>
        <w:t>L’analyse documentaire</w:t>
      </w:r>
      <w:r>
        <w:rPr>
          <w:rFonts w:ascii="Times New Roman" w:hAnsi="Times New Roman" w:cs="Times New Roman"/>
        </w:rPr>
        <w:t xml:space="preserve"> et les entretiens avec les informateurs clés notamment les cadres des ministères partenaires a permis de noter que dans </w:t>
      </w:r>
      <w:r w:rsidR="0093033D">
        <w:rPr>
          <w:rFonts w:ascii="Times New Roman" w:hAnsi="Times New Roman" w:cs="Times New Roman"/>
        </w:rPr>
        <w:t>les secteurs et les zones d’intervention ciblé</w:t>
      </w:r>
      <w:r w:rsidR="0037461E">
        <w:rPr>
          <w:rFonts w:ascii="Times New Roman" w:hAnsi="Times New Roman" w:cs="Times New Roman"/>
        </w:rPr>
        <w:t>e</w:t>
      </w:r>
      <w:r w:rsidR="0093033D">
        <w:rPr>
          <w:rFonts w:ascii="Times New Roman" w:hAnsi="Times New Roman" w:cs="Times New Roman"/>
        </w:rPr>
        <w:t>s, le positionnement stratégique des Nations Unies notamment des agences a été pertinent. Les Nations Unies se sont en priorité positionnées au niveau « </w:t>
      </w:r>
      <w:proofErr w:type="spellStart"/>
      <w:r w:rsidR="0093033D" w:rsidRPr="007742A6">
        <w:rPr>
          <w:rFonts w:ascii="Times New Roman" w:hAnsi="Times New Roman" w:cs="Times New Roman"/>
          <w:i/>
        </w:rPr>
        <w:t>Upstream</w:t>
      </w:r>
      <w:proofErr w:type="spellEnd"/>
      <w:r w:rsidR="0093033D">
        <w:rPr>
          <w:rFonts w:ascii="Times New Roman" w:hAnsi="Times New Roman" w:cs="Times New Roman"/>
        </w:rPr>
        <w:t> » à travers le conseil stratégique dans l’élaboration des lois, des politiques et des stratégies aux niveaux central, sectoriel et territorial. Elles ont donc apporté une contribution significative à plusieurs lois, politiques et stratégies sectorielles. A titre d’illustration, on peut signaler les interventions ci-après :</w:t>
      </w:r>
    </w:p>
    <w:p w14:paraId="1BA0A23F" w14:textId="77777777" w:rsidR="00655623" w:rsidRDefault="0093033D" w:rsidP="00132D13">
      <w:pPr>
        <w:jc w:val="both"/>
        <w:rPr>
          <w:rFonts w:ascii="Times New Roman" w:hAnsi="Times New Roman" w:cs="Times New Roman"/>
        </w:rPr>
      </w:pPr>
      <w:r w:rsidRPr="00655623">
        <w:rPr>
          <w:rFonts w:ascii="Times New Roman" w:hAnsi="Times New Roman" w:cs="Times New Roman"/>
          <w:b/>
          <w:i/>
        </w:rPr>
        <w:t>L’appui conseil et financier pour l’élaboration du PDES 2022 - 2026 </w:t>
      </w:r>
      <w:r>
        <w:rPr>
          <w:rFonts w:ascii="Times New Roman" w:hAnsi="Times New Roman" w:cs="Times New Roman"/>
        </w:rPr>
        <w:t xml:space="preserve">: Les équipes des Nations Unies ont travaillé étroitement avec le ministère du plan et les ministères sectoriels </w:t>
      </w:r>
      <w:r w:rsidR="00655623">
        <w:rPr>
          <w:rFonts w:ascii="Times New Roman" w:hAnsi="Times New Roman" w:cs="Times New Roman"/>
        </w:rPr>
        <w:t xml:space="preserve">dans la conception des outils méthodologiques, la réalisation du diagnostic stratégique, la formulation des orientations, des objectifs et des axes stratégiques (Participation des agences des Nations Unies </w:t>
      </w:r>
      <w:r w:rsidR="0037461E">
        <w:rPr>
          <w:rFonts w:ascii="Times New Roman" w:hAnsi="Times New Roman" w:cs="Times New Roman"/>
        </w:rPr>
        <w:t>aux différents ateliers organisé</w:t>
      </w:r>
      <w:r w:rsidR="00655623">
        <w:rPr>
          <w:rFonts w:ascii="Times New Roman" w:hAnsi="Times New Roman" w:cs="Times New Roman"/>
        </w:rPr>
        <w:t>s à Dosso et Niamey) ;</w:t>
      </w:r>
    </w:p>
    <w:p w14:paraId="7C7D1596" w14:textId="77777777" w:rsidR="000526F3" w:rsidRDefault="00E744AF" w:rsidP="000526F3">
      <w:pPr>
        <w:jc w:val="both"/>
        <w:rPr>
          <w:rFonts w:ascii="Times New Roman" w:hAnsi="Times New Roman" w:cs="Times New Roman"/>
        </w:rPr>
      </w:pPr>
      <w:r w:rsidRPr="00CC2FBE">
        <w:rPr>
          <w:rFonts w:ascii="Times New Roman" w:hAnsi="Times New Roman" w:cs="Times New Roman"/>
          <w:b/>
          <w:i/>
        </w:rPr>
        <w:t>L’appui à l’</w:t>
      </w:r>
      <w:r w:rsidR="00CC2FBE" w:rsidRPr="00CC2FBE">
        <w:rPr>
          <w:rFonts w:ascii="Times New Roman" w:hAnsi="Times New Roman" w:cs="Times New Roman"/>
          <w:b/>
          <w:i/>
        </w:rPr>
        <w:t>élaboration</w:t>
      </w:r>
      <w:r w:rsidRPr="00CC2FBE">
        <w:rPr>
          <w:rFonts w:ascii="Times New Roman" w:hAnsi="Times New Roman" w:cs="Times New Roman"/>
          <w:b/>
          <w:i/>
        </w:rPr>
        <w:t xml:space="preserve"> des</w:t>
      </w:r>
      <w:r w:rsidR="00CC2FBE">
        <w:rPr>
          <w:rFonts w:ascii="Times New Roman" w:hAnsi="Times New Roman" w:cs="Times New Roman"/>
          <w:b/>
          <w:i/>
        </w:rPr>
        <w:t xml:space="preserve"> lois, des </w:t>
      </w:r>
      <w:r w:rsidRPr="00CC2FBE">
        <w:rPr>
          <w:rFonts w:ascii="Times New Roman" w:hAnsi="Times New Roman" w:cs="Times New Roman"/>
          <w:b/>
          <w:i/>
        </w:rPr>
        <w:t xml:space="preserve"> politiques et </w:t>
      </w:r>
      <w:r w:rsidR="00CC2FBE" w:rsidRPr="00CC2FBE">
        <w:rPr>
          <w:rFonts w:ascii="Times New Roman" w:hAnsi="Times New Roman" w:cs="Times New Roman"/>
          <w:b/>
          <w:i/>
        </w:rPr>
        <w:t>stratégies</w:t>
      </w:r>
      <w:r>
        <w:rPr>
          <w:rFonts w:ascii="Times New Roman" w:hAnsi="Times New Roman" w:cs="Times New Roman"/>
        </w:rPr>
        <w:t> : Les Nations Unies ont apporté un appui conseil à l’</w:t>
      </w:r>
      <w:r w:rsidR="00CC2FBE">
        <w:rPr>
          <w:rFonts w:ascii="Times New Roman" w:hAnsi="Times New Roman" w:cs="Times New Roman"/>
        </w:rPr>
        <w:t>élaboration</w:t>
      </w:r>
      <w:r w:rsidR="0067696D">
        <w:rPr>
          <w:rFonts w:ascii="Times New Roman" w:hAnsi="Times New Roman" w:cs="Times New Roman"/>
        </w:rPr>
        <w:t xml:space="preserve"> d</w:t>
      </w:r>
      <w:r>
        <w:rPr>
          <w:rFonts w:ascii="Times New Roman" w:hAnsi="Times New Roman" w:cs="Times New Roman"/>
        </w:rPr>
        <w:t xml:space="preserve">es politiques et </w:t>
      </w:r>
      <w:r w:rsidR="00CC2FBE">
        <w:rPr>
          <w:rFonts w:ascii="Times New Roman" w:hAnsi="Times New Roman" w:cs="Times New Roman"/>
        </w:rPr>
        <w:t>stratégies</w:t>
      </w:r>
      <w:r>
        <w:rPr>
          <w:rFonts w:ascii="Times New Roman" w:hAnsi="Times New Roman" w:cs="Times New Roman"/>
        </w:rPr>
        <w:t xml:space="preserve"> sectorielles</w:t>
      </w:r>
      <w:r w:rsidR="007742A6">
        <w:rPr>
          <w:rFonts w:ascii="Times New Roman" w:hAnsi="Times New Roman" w:cs="Times New Roman"/>
        </w:rPr>
        <w:t xml:space="preserve">. Sans </w:t>
      </w:r>
      <w:r w:rsidR="000526F3">
        <w:rPr>
          <w:rFonts w:ascii="Times New Roman" w:hAnsi="Times New Roman" w:cs="Times New Roman"/>
        </w:rPr>
        <w:t>être exhaustif, on peut citer :</w:t>
      </w:r>
    </w:p>
    <w:p w14:paraId="65B21F5D" w14:textId="77777777" w:rsidR="000526F3" w:rsidRPr="00502056" w:rsidRDefault="000526F3" w:rsidP="00E322F0">
      <w:pPr>
        <w:pStyle w:val="Paragraphedeliste"/>
        <w:numPr>
          <w:ilvl w:val="0"/>
          <w:numId w:val="21"/>
        </w:numPr>
        <w:jc w:val="both"/>
        <w:rPr>
          <w:rFonts w:ascii="Times New Roman" w:hAnsi="Times New Roman" w:cs="Times New Roman"/>
          <w:i/>
        </w:rPr>
      </w:pPr>
      <w:r w:rsidRPr="00502056">
        <w:rPr>
          <w:rFonts w:ascii="Times New Roman" w:hAnsi="Times New Roman" w:cs="Times New Roman"/>
          <w:i/>
        </w:rPr>
        <w:t>L</w:t>
      </w:r>
      <w:r w:rsidR="00CC2FBE" w:rsidRPr="00502056">
        <w:rPr>
          <w:rFonts w:ascii="Times New Roman" w:hAnsi="Times New Roman" w:cs="Times New Roman"/>
          <w:i/>
        </w:rPr>
        <w:t>a p</w:t>
      </w:r>
      <w:r w:rsidR="00E744AF" w:rsidRPr="00502056">
        <w:rPr>
          <w:rFonts w:ascii="Times New Roman" w:hAnsi="Times New Roman" w:cs="Times New Roman"/>
          <w:i/>
        </w:rPr>
        <w:t>olitique nationale de l’action humanitaire</w:t>
      </w:r>
      <w:r w:rsidRPr="00502056">
        <w:rPr>
          <w:rFonts w:ascii="Times New Roman" w:hAnsi="Times New Roman" w:cs="Times New Roman"/>
          <w:i/>
        </w:rPr>
        <w:t xml:space="preserve"> ; </w:t>
      </w:r>
    </w:p>
    <w:p w14:paraId="7D6A26FF" w14:textId="77777777" w:rsidR="000526F3" w:rsidRPr="00502056" w:rsidRDefault="000526F3" w:rsidP="00E322F0">
      <w:pPr>
        <w:pStyle w:val="Paragraphedeliste"/>
        <w:numPr>
          <w:ilvl w:val="0"/>
          <w:numId w:val="21"/>
        </w:numPr>
        <w:jc w:val="both"/>
        <w:rPr>
          <w:rFonts w:ascii="Times New Roman" w:hAnsi="Times New Roman" w:cs="Times New Roman"/>
          <w:i/>
        </w:rPr>
      </w:pPr>
      <w:r w:rsidRPr="00502056">
        <w:rPr>
          <w:rFonts w:ascii="Times New Roman" w:hAnsi="Times New Roman" w:cs="Times New Roman"/>
          <w:i/>
        </w:rPr>
        <w:t>L</w:t>
      </w:r>
      <w:r w:rsidR="00CC2FBE" w:rsidRPr="00502056">
        <w:rPr>
          <w:rFonts w:ascii="Times New Roman" w:hAnsi="Times New Roman" w:cs="Times New Roman"/>
          <w:i/>
        </w:rPr>
        <w:t>a s</w:t>
      </w:r>
      <w:r w:rsidR="00E744AF" w:rsidRPr="00502056">
        <w:rPr>
          <w:rFonts w:ascii="Times New Roman" w:hAnsi="Times New Roman" w:cs="Times New Roman"/>
          <w:i/>
        </w:rPr>
        <w:t>tratégie national</w:t>
      </w:r>
      <w:r w:rsidR="00CC2FBE" w:rsidRPr="00502056">
        <w:rPr>
          <w:rFonts w:ascii="Times New Roman" w:hAnsi="Times New Roman" w:cs="Times New Roman"/>
          <w:i/>
        </w:rPr>
        <w:t xml:space="preserve">e de relèvement durable ; </w:t>
      </w:r>
    </w:p>
    <w:p w14:paraId="6C66FA46" w14:textId="77777777" w:rsidR="000526F3" w:rsidRPr="00502056" w:rsidRDefault="00CC2FBE" w:rsidP="00E322F0">
      <w:pPr>
        <w:pStyle w:val="Paragraphedeliste"/>
        <w:numPr>
          <w:ilvl w:val="0"/>
          <w:numId w:val="21"/>
        </w:numPr>
        <w:jc w:val="both"/>
        <w:rPr>
          <w:rFonts w:ascii="Times New Roman" w:hAnsi="Times New Roman" w:cs="Times New Roman"/>
          <w:i/>
        </w:rPr>
      </w:pPr>
      <w:r w:rsidRPr="00502056">
        <w:rPr>
          <w:rFonts w:ascii="Times New Roman" w:hAnsi="Times New Roman" w:cs="Times New Roman"/>
          <w:i/>
        </w:rPr>
        <w:t>La s</w:t>
      </w:r>
      <w:r w:rsidR="00E744AF" w:rsidRPr="00502056">
        <w:rPr>
          <w:rFonts w:ascii="Times New Roman" w:hAnsi="Times New Roman" w:cs="Times New Roman"/>
          <w:i/>
        </w:rPr>
        <w:t>tratégie nationale de l’aquaculture, appuis à l’élaboration du décret d’application de la loi sur les principes de la protection sociale</w:t>
      </w:r>
      <w:r w:rsidR="000526F3" w:rsidRPr="00502056">
        <w:rPr>
          <w:rFonts w:ascii="Times New Roman" w:hAnsi="Times New Roman" w:cs="Times New Roman"/>
          <w:i/>
        </w:rPr>
        <w:t xml:space="preserve"> ; </w:t>
      </w:r>
    </w:p>
    <w:p w14:paraId="459C3029" w14:textId="77777777" w:rsidR="000526F3" w:rsidRPr="00502056" w:rsidRDefault="000526F3" w:rsidP="00E322F0">
      <w:pPr>
        <w:pStyle w:val="Paragraphedeliste"/>
        <w:numPr>
          <w:ilvl w:val="0"/>
          <w:numId w:val="21"/>
        </w:numPr>
        <w:jc w:val="both"/>
        <w:rPr>
          <w:rFonts w:ascii="Times New Roman" w:hAnsi="Times New Roman" w:cs="Times New Roman"/>
          <w:i/>
        </w:rPr>
      </w:pPr>
      <w:r w:rsidRPr="00502056">
        <w:rPr>
          <w:rFonts w:ascii="Times New Roman" w:hAnsi="Times New Roman" w:cs="Times New Roman"/>
          <w:i/>
        </w:rPr>
        <w:t>L</w:t>
      </w:r>
      <w:r w:rsidR="00CC2FBE" w:rsidRPr="00502056">
        <w:rPr>
          <w:rFonts w:ascii="Times New Roman" w:hAnsi="Times New Roman" w:cs="Times New Roman"/>
          <w:i/>
        </w:rPr>
        <w:t>’élaboration de la stratégie nationale et  du projet de loi sur la Couverture Maladie Universelle (CMU) ; L’élaboration de la stratégie nationale des soins centrée sur la santé et la sécurité des patients ; L’élaboration des nouveaux textes législatifs et règlementaires pharmaceutiques ;</w:t>
      </w:r>
      <w:r w:rsidR="007742A6" w:rsidRPr="00502056">
        <w:rPr>
          <w:rFonts w:ascii="Times New Roman" w:hAnsi="Times New Roman" w:cs="Times New Roman"/>
          <w:i/>
        </w:rPr>
        <w:t xml:space="preserve"> </w:t>
      </w:r>
    </w:p>
    <w:p w14:paraId="13F081EB" w14:textId="77777777" w:rsidR="000526F3" w:rsidRPr="00502056" w:rsidRDefault="007742A6" w:rsidP="00E322F0">
      <w:pPr>
        <w:pStyle w:val="Paragraphedeliste"/>
        <w:numPr>
          <w:ilvl w:val="0"/>
          <w:numId w:val="21"/>
        </w:numPr>
        <w:jc w:val="both"/>
        <w:rPr>
          <w:rStyle w:val="fullarticletexte"/>
          <w:rFonts w:ascii="Times New Roman" w:hAnsi="Times New Roman" w:cs="Times New Roman"/>
          <w:i/>
        </w:rPr>
      </w:pPr>
      <w:r w:rsidRPr="00502056">
        <w:rPr>
          <w:rFonts w:ascii="Times New Roman" w:hAnsi="Times New Roman" w:cs="Times New Roman"/>
          <w:i/>
        </w:rPr>
        <w:t>L</w:t>
      </w:r>
      <w:r w:rsidR="00CC2FBE" w:rsidRPr="00502056">
        <w:rPr>
          <w:rFonts w:ascii="Times New Roman" w:hAnsi="Times New Roman" w:cs="Times New Roman"/>
          <w:i/>
        </w:rPr>
        <w:t>’harmonisation de la législation nationale avec le</w:t>
      </w:r>
      <w:r w:rsidRPr="00502056">
        <w:rPr>
          <w:rFonts w:ascii="Times New Roman" w:hAnsi="Times New Roman" w:cs="Times New Roman"/>
          <w:i/>
        </w:rPr>
        <w:t>s</w:t>
      </w:r>
      <w:r w:rsidR="00CC2FBE" w:rsidRPr="00502056">
        <w:rPr>
          <w:rFonts w:ascii="Times New Roman" w:hAnsi="Times New Roman" w:cs="Times New Roman"/>
          <w:i/>
        </w:rPr>
        <w:t xml:space="preserve"> dispositions de la Convention contre la Torture (CAT) par l’adoption </w:t>
      </w:r>
      <w:r w:rsidR="00CC2FBE" w:rsidRPr="00502056">
        <w:rPr>
          <w:rStyle w:val="fullarticletexte"/>
          <w:rFonts w:ascii="Times New Roman" w:hAnsi="Times New Roman" w:cs="Times New Roman"/>
          <w:i/>
        </w:rPr>
        <w:t>la loi N°2020-05 du 11 Mai 2020 modifi</w:t>
      </w:r>
      <w:r w:rsidRPr="00502056">
        <w:rPr>
          <w:rStyle w:val="fullarticletexte"/>
          <w:rFonts w:ascii="Times New Roman" w:hAnsi="Times New Roman" w:cs="Times New Roman"/>
          <w:i/>
        </w:rPr>
        <w:t>ant et complétant le code pénal ; L</w:t>
      </w:r>
      <w:r w:rsidR="00CC2FBE" w:rsidRPr="00502056">
        <w:rPr>
          <w:rStyle w:val="fullarticletexte"/>
          <w:rFonts w:ascii="Times New Roman" w:hAnsi="Times New Roman" w:cs="Times New Roman"/>
          <w:i/>
        </w:rPr>
        <w:t xml:space="preserve">’adoption </w:t>
      </w:r>
      <w:r w:rsidRPr="00502056">
        <w:rPr>
          <w:rStyle w:val="fullarticletexte"/>
          <w:rFonts w:ascii="Times New Roman" w:hAnsi="Times New Roman" w:cs="Times New Roman"/>
          <w:i/>
        </w:rPr>
        <w:t xml:space="preserve">de </w:t>
      </w:r>
      <w:r w:rsidR="00CC2FBE" w:rsidRPr="00502056">
        <w:rPr>
          <w:rStyle w:val="fullarticletexte"/>
          <w:rFonts w:ascii="Times New Roman" w:hAnsi="Times New Roman" w:cs="Times New Roman"/>
          <w:i/>
        </w:rPr>
        <w:t>la loi N°2020-02 du 6 Mai 2020 modifiant et complétant la loi organique sur la CNDH en vue d’ajouter dans le mandat de ladite institution les prérogatives du Mécanisme National de Prévention</w:t>
      </w:r>
      <w:r w:rsidR="000526F3" w:rsidRPr="00502056">
        <w:rPr>
          <w:rStyle w:val="fullarticletexte"/>
          <w:rFonts w:ascii="Times New Roman" w:hAnsi="Times New Roman" w:cs="Times New Roman"/>
          <w:i/>
        </w:rPr>
        <w:t xml:space="preserve"> de la Torture (MNP</w:t>
      </w:r>
      <w:r w:rsidR="00601C0B">
        <w:rPr>
          <w:rStyle w:val="fullarticletexte"/>
          <w:rFonts w:ascii="Times New Roman" w:hAnsi="Times New Roman" w:cs="Times New Roman"/>
          <w:i/>
        </w:rPr>
        <w:t>T</w:t>
      </w:r>
      <w:r w:rsidR="000526F3" w:rsidRPr="00502056">
        <w:rPr>
          <w:rStyle w:val="fullarticletexte"/>
          <w:rFonts w:ascii="Times New Roman" w:hAnsi="Times New Roman" w:cs="Times New Roman"/>
          <w:i/>
        </w:rPr>
        <w:t xml:space="preserve">) ; </w:t>
      </w:r>
    </w:p>
    <w:p w14:paraId="0CB4D2DD" w14:textId="77777777" w:rsidR="000526F3" w:rsidRPr="00502056" w:rsidRDefault="000526F3" w:rsidP="00E322F0">
      <w:pPr>
        <w:pStyle w:val="Paragraphedeliste"/>
        <w:numPr>
          <w:ilvl w:val="0"/>
          <w:numId w:val="21"/>
        </w:numPr>
        <w:jc w:val="both"/>
        <w:rPr>
          <w:rFonts w:ascii="Times New Roman" w:hAnsi="Times New Roman" w:cs="Times New Roman"/>
          <w:i/>
        </w:rPr>
      </w:pPr>
      <w:r w:rsidRPr="00502056">
        <w:rPr>
          <w:rFonts w:ascii="Times New Roman" w:hAnsi="Times New Roman" w:cs="Times New Roman"/>
          <w:i/>
          <w:sz w:val="24"/>
          <w:szCs w:val="24"/>
        </w:rPr>
        <w:t>L’élaboration de la politique nationale des laboratoires de santé et d’une nouvelle politique nationale de pharmacie ;</w:t>
      </w:r>
      <w:r w:rsidRPr="00502056">
        <w:rPr>
          <w:rFonts w:ascii="Times New Roman" w:hAnsi="Times New Roman" w:cs="Times New Roman"/>
          <w:i/>
        </w:rPr>
        <w:t xml:space="preserve"> </w:t>
      </w:r>
    </w:p>
    <w:p w14:paraId="100A2E7F" w14:textId="77777777" w:rsidR="000526F3" w:rsidRPr="00502056" w:rsidRDefault="000526F3" w:rsidP="00E322F0">
      <w:pPr>
        <w:pStyle w:val="Paragraphedeliste"/>
        <w:numPr>
          <w:ilvl w:val="0"/>
          <w:numId w:val="21"/>
        </w:numPr>
        <w:jc w:val="both"/>
        <w:rPr>
          <w:rFonts w:ascii="Times New Roman" w:hAnsi="Times New Roman" w:cs="Times New Roman"/>
          <w:i/>
        </w:rPr>
      </w:pPr>
      <w:r w:rsidRPr="00502056">
        <w:rPr>
          <w:rFonts w:ascii="Times New Roman" w:hAnsi="Times New Roman" w:cs="Times New Roman"/>
          <w:i/>
          <w:sz w:val="24"/>
          <w:szCs w:val="24"/>
        </w:rPr>
        <w:t>L’élaboration de la stratégie de lutte contre le VIH dans les populations clés ;</w:t>
      </w:r>
      <w:r w:rsidRPr="00502056">
        <w:rPr>
          <w:rFonts w:ascii="Times New Roman" w:hAnsi="Times New Roman" w:cs="Times New Roman"/>
          <w:i/>
        </w:rPr>
        <w:t xml:space="preserve"> </w:t>
      </w:r>
    </w:p>
    <w:p w14:paraId="71A6792D" w14:textId="77777777" w:rsidR="000526F3" w:rsidRPr="00502056" w:rsidRDefault="000526F3" w:rsidP="00E322F0">
      <w:pPr>
        <w:pStyle w:val="Paragraphedeliste"/>
        <w:numPr>
          <w:ilvl w:val="0"/>
          <w:numId w:val="21"/>
        </w:numPr>
        <w:jc w:val="both"/>
        <w:rPr>
          <w:rStyle w:val="fullarticletexte"/>
          <w:rFonts w:ascii="Times New Roman" w:hAnsi="Times New Roman" w:cs="Times New Roman"/>
          <w:i/>
        </w:rPr>
      </w:pPr>
      <w:r w:rsidRPr="00502056">
        <w:rPr>
          <w:rFonts w:ascii="Times New Roman" w:hAnsi="Times New Roman" w:cs="Times New Roman"/>
          <w:i/>
          <w:sz w:val="24"/>
          <w:szCs w:val="24"/>
        </w:rPr>
        <w:t>La révision du plan stratégique pour la lutte contre le paludisme et la mise à jour du faciès épidémiologique du paludisme.</w:t>
      </w:r>
    </w:p>
    <w:p w14:paraId="1A83B8A6" w14:textId="77777777" w:rsidR="0067696D" w:rsidRDefault="0043370F" w:rsidP="00132D13">
      <w:pPr>
        <w:jc w:val="both"/>
        <w:rPr>
          <w:rFonts w:ascii="Times New Roman" w:hAnsi="Times New Roman" w:cs="Times New Roman"/>
        </w:rPr>
      </w:pPr>
      <w:r w:rsidRPr="0043370F">
        <w:rPr>
          <w:rFonts w:ascii="Times New Roman" w:hAnsi="Times New Roman" w:cs="Times New Roman"/>
          <w:b/>
          <w:i/>
        </w:rPr>
        <w:t>Le positionnement sectoriel et géographique</w:t>
      </w:r>
      <w:r>
        <w:rPr>
          <w:rFonts w:ascii="Times New Roman" w:hAnsi="Times New Roman" w:cs="Times New Roman"/>
        </w:rPr>
        <w:t xml:space="preserve"> : </w:t>
      </w:r>
      <w:r w:rsidR="007742A6" w:rsidRPr="00A5731F">
        <w:rPr>
          <w:rFonts w:ascii="Times New Roman" w:hAnsi="Times New Roman" w:cs="Times New Roman"/>
        </w:rPr>
        <w:t xml:space="preserve">Les Nations Unies se sont positionnées </w:t>
      </w:r>
      <w:r w:rsidRPr="00A5731F">
        <w:rPr>
          <w:rFonts w:ascii="Times New Roman" w:hAnsi="Times New Roman" w:cs="Times New Roman"/>
        </w:rPr>
        <w:t>dans des secteurs clés pour la promotion du développement notamment les secteurs sociaux (Education, santé, nutrition, eau, assainissement, hygiène). Au niveau territorial, les Nations Unies se sont déployées dans les communes de toutes les régions du pays notamment dans les communes particulièrement touchées par l’insécurité</w:t>
      </w:r>
      <w:r w:rsidR="00D61392" w:rsidRPr="00A5731F">
        <w:rPr>
          <w:rFonts w:ascii="Times New Roman" w:hAnsi="Times New Roman" w:cs="Times New Roman"/>
        </w:rPr>
        <w:t xml:space="preserve"> (Tillaberi</w:t>
      </w:r>
      <w:r w:rsidRPr="00A5731F">
        <w:rPr>
          <w:rFonts w:ascii="Times New Roman" w:hAnsi="Times New Roman" w:cs="Times New Roman"/>
        </w:rPr>
        <w:t xml:space="preserve">, </w:t>
      </w:r>
      <w:r w:rsidR="00A5731F" w:rsidRPr="00A5731F">
        <w:rPr>
          <w:rFonts w:ascii="Times New Roman" w:hAnsi="Times New Roman" w:cs="Times New Roman"/>
        </w:rPr>
        <w:t xml:space="preserve">par exemple), </w:t>
      </w:r>
      <w:r w:rsidRPr="00A5731F">
        <w:rPr>
          <w:rFonts w:ascii="Times New Roman" w:hAnsi="Times New Roman" w:cs="Times New Roman"/>
        </w:rPr>
        <w:t>la pauvreté et les chocs climatiques.  A</w:t>
      </w:r>
      <w:r w:rsidR="007742A6" w:rsidRPr="00A5731F">
        <w:rPr>
          <w:rFonts w:ascii="Times New Roman" w:hAnsi="Times New Roman" w:cs="Times New Roman"/>
        </w:rPr>
        <w:t>u</w:t>
      </w:r>
      <w:r w:rsidRPr="00A5731F">
        <w:rPr>
          <w:rFonts w:ascii="Times New Roman" w:hAnsi="Times New Roman" w:cs="Times New Roman"/>
        </w:rPr>
        <w:t>x</w:t>
      </w:r>
      <w:r w:rsidR="007742A6" w:rsidRPr="00A5731F">
        <w:rPr>
          <w:rFonts w:ascii="Times New Roman" w:hAnsi="Times New Roman" w:cs="Times New Roman"/>
        </w:rPr>
        <w:t xml:space="preserve"> </w:t>
      </w:r>
      <w:r w:rsidRPr="00A5731F">
        <w:rPr>
          <w:rFonts w:ascii="Times New Roman" w:hAnsi="Times New Roman" w:cs="Times New Roman"/>
        </w:rPr>
        <w:t>niveaux sectoriel et territorial, elles articulent des interventions « </w:t>
      </w:r>
      <w:proofErr w:type="spellStart"/>
      <w:r w:rsidRPr="00A5731F">
        <w:rPr>
          <w:rFonts w:ascii="Times New Roman" w:hAnsi="Times New Roman" w:cs="Times New Roman"/>
          <w:i/>
        </w:rPr>
        <w:t>Upstream</w:t>
      </w:r>
      <w:proofErr w:type="spellEnd"/>
      <w:r w:rsidRPr="00A5731F">
        <w:rPr>
          <w:rFonts w:ascii="Times New Roman" w:hAnsi="Times New Roman" w:cs="Times New Roman"/>
          <w:i/>
        </w:rPr>
        <w:t> </w:t>
      </w:r>
      <w:r w:rsidRPr="00A5731F">
        <w:rPr>
          <w:rFonts w:ascii="Times New Roman" w:hAnsi="Times New Roman" w:cs="Times New Roman"/>
        </w:rPr>
        <w:t xml:space="preserve">» et </w:t>
      </w:r>
      <w:r w:rsidR="007742A6" w:rsidRPr="00A5731F">
        <w:rPr>
          <w:rFonts w:ascii="Times New Roman" w:hAnsi="Times New Roman" w:cs="Times New Roman"/>
        </w:rPr>
        <w:t xml:space="preserve"> « </w:t>
      </w:r>
      <w:r w:rsidR="007742A6" w:rsidRPr="00A5731F">
        <w:rPr>
          <w:rFonts w:ascii="Times New Roman" w:hAnsi="Times New Roman" w:cs="Times New Roman"/>
          <w:i/>
        </w:rPr>
        <w:t>Down Stream</w:t>
      </w:r>
      <w:r w:rsidR="007742A6" w:rsidRPr="00A5731F">
        <w:rPr>
          <w:rFonts w:ascii="Times New Roman" w:hAnsi="Times New Roman" w:cs="Times New Roman"/>
        </w:rPr>
        <w:t xml:space="preserve"> » à travers l’appui technique et financier à la mise en œuvre des programmes et des projets pilotes </w:t>
      </w:r>
      <w:r w:rsidRPr="00A5731F">
        <w:rPr>
          <w:rFonts w:ascii="Times New Roman" w:hAnsi="Times New Roman" w:cs="Times New Roman"/>
        </w:rPr>
        <w:t>catalytiques</w:t>
      </w:r>
      <w:r w:rsidR="004853A9" w:rsidRPr="00A5731F">
        <w:rPr>
          <w:rFonts w:ascii="Times New Roman" w:hAnsi="Times New Roman" w:cs="Times New Roman"/>
        </w:rPr>
        <w:t xml:space="preserve">. En milieu rural, ces interventions </w:t>
      </w:r>
      <w:r w:rsidR="007742A6" w:rsidRPr="00A5731F">
        <w:rPr>
          <w:rFonts w:ascii="Times New Roman" w:hAnsi="Times New Roman" w:cs="Times New Roman"/>
        </w:rPr>
        <w:t xml:space="preserve">ont permis </w:t>
      </w:r>
      <w:r w:rsidR="004853A9" w:rsidRPr="00A5731F">
        <w:rPr>
          <w:rFonts w:ascii="Times New Roman" w:hAnsi="Times New Roman" w:cs="Times New Roman"/>
        </w:rPr>
        <w:t xml:space="preserve">de réduire l’insécurité alimentaire et nutritionnelle des populations particulièrement des plus vulnérables, d’améliorer leur accès aux services sociaux de base de qualité,  de renforcer leur résilience aux chocs climatiques et sécuritaires.  </w:t>
      </w:r>
      <w:r w:rsidRPr="00A5731F">
        <w:rPr>
          <w:rFonts w:ascii="Times New Roman" w:hAnsi="Times New Roman" w:cs="Times New Roman"/>
        </w:rPr>
        <w:t xml:space="preserve">Les réalisations de ces programmes et projets </w:t>
      </w:r>
      <w:r w:rsidR="004853A9" w:rsidRPr="00A5731F">
        <w:rPr>
          <w:rFonts w:ascii="Times New Roman" w:hAnsi="Times New Roman" w:cs="Times New Roman"/>
        </w:rPr>
        <w:t>s</w:t>
      </w:r>
      <w:r w:rsidRPr="00A5731F">
        <w:rPr>
          <w:rFonts w:ascii="Times New Roman" w:hAnsi="Times New Roman" w:cs="Times New Roman"/>
        </w:rPr>
        <w:t>ont exposé</w:t>
      </w:r>
      <w:r w:rsidR="0067696D">
        <w:rPr>
          <w:rFonts w:ascii="Times New Roman" w:hAnsi="Times New Roman" w:cs="Times New Roman"/>
        </w:rPr>
        <w:t>e</w:t>
      </w:r>
      <w:r w:rsidRPr="00A5731F">
        <w:rPr>
          <w:rFonts w:ascii="Times New Roman" w:hAnsi="Times New Roman" w:cs="Times New Roman"/>
        </w:rPr>
        <w:t>s dans le chapitre suivant.</w:t>
      </w:r>
    </w:p>
    <w:p w14:paraId="4A4F712D" w14:textId="77777777" w:rsidR="005F4797" w:rsidRPr="000F771C" w:rsidRDefault="0043370F" w:rsidP="00132D13">
      <w:pPr>
        <w:jc w:val="both"/>
        <w:rPr>
          <w:rFonts w:ascii="Times New Roman" w:hAnsi="Times New Roman" w:cs="Times New Roman"/>
          <w:color w:val="FF0000"/>
        </w:rPr>
      </w:pPr>
      <w:r w:rsidRPr="00A5731F">
        <w:rPr>
          <w:rFonts w:ascii="Times New Roman" w:hAnsi="Times New Roman" w:cs="Times New Roman"/>
        </w:rPr>
        <w:t xml:space="preserve"> </w:t>
      </w:r>
    </w:p>
    <w:p w14:paraId="64B5A004" w14:textId="77777777" w:rsidR="00667129" w:rsidRPr="0067696D" w:rsidRDefault="005F4797" w:rsidP="0067696D">
      <w:pPr>
        <w:pBdr>
          <w:top w:val="single" w:sz="4" w:space="1" w:color="auto"/>
          <w:left w:val="single" w:sz="4" w:space="4" w:color="auto"/>
          <w:bottom w:val="single" w:sz="4" w:space="1" w:color="auto"/>
          <w:right w:val="single" w:sz="4" w:space="4" w:color="auto"/>
        </w:pBdr>
        <w:shd w:val="clear" w:color="auto" w:fill="FFC000" w:themeFill="accent4"/>
        <w:jc w:val="both"/>
        <w:rPr>
          <w:rFonts w:ascii="Times New Roman" w:hAnsi="Times New Roman" w:cs="Times New Roman"/>
        </w:rPr>
      </w:pPr>
      <w:r w:rsidRPr="00A5731F">
        <w:rPr>
          <w:rFonts w:ascii="Times New Roman" w:hAnsi="Times New Roman" w:cs="Times New Roman"/>
          <w:b/>
          <w:i/>
        </w:rPr>
        <w:t>Conclusion</w:t>
      </w:r>
      <w:r>
        <w:rPr>
          <w:rFonts w:ascii="Times New Roman" w:hAnsi="Times New Roman" w:cs="Times New Roman"/>
        </w:rPr>
        <w:t> :</w:t>
      </w:r>
      <w:r w:rsidR="00A5731F">
        <w:rPr>
          <w:rFonts w:ascii="Times New Roman" w:hAnsi="Times New Roman" w:cs="Times New Roman"/>
        </w:rPr>
        <w:t xml:space="preserve"> </w:t>
      </w:r>
      <w:r w:rsidR="00A5731F" w:rsidRPr="00A5731F">
        <w:rPr>
          <w:rFonts w:ascii="Times New Roman" w:hAnsi="Times New Roman" w:cs="Times New Roman"/>
          <w:i/>
        </w:rPr>
        <w:t>L’UNDAF notamment les effets et les produits escomptés sont pertinents par rapport aux besoins des populations nigériennes, aux priorités nationales déclinées dans le PDES 2017 - 2021, aux ODD, aux standards et normes internationaux. Le positionnement stratégique des Nations Unies est pertinent. Les Nations Unies apportent une importante valeur ajoutée aux efforts du gouvernement et de la population pour le développement durable du Niger.</w:t>
      </w:r>
      <w:r w:rsidR="00A5731F">
        <w:rPr>
          <w:rFonts w:ascii="Times New Roman" w:hAnsi="Times New Roman" w:cs="Times New Roman"/>
        </w:rPr>
        <w:t xml:space="preserve"> </w:t>
      </w:r>
    </w:p>
    <w:p w14:paraId="26C89D09" w14:textId="77777777" w:rsidR="0067696D" w:rsidRDefault="0067696D" w:rsidP="00667129">
      <w:pPr>
        <w:pStyle w:val="Titre2"/>
        <w:rPr>
          <w:rFonts w:ascii="Bernard MT Condensed" w:hAnsi="Bernard MT Condensed"/>
          <w:sz w:val="24"/>
          <w:szCs w:val="24"/>
          <w:lang w:val="fr-FR"/>
        </w:rPr>
      </w:pPr>
      <w:bookmarkStart w:id="54" w:name="_Toc111463710"/>
    </w:p>
    <w:p w14:paraId="793D251A" w14:textId="77777777" w:rsidR="00597614" w:rsidRPr="00020056" w:rsidRDefault="00C30B74" w:rsidP="00020056">
      <w:pPr>
        <w:pStyle w:val="Titre2"/>
        <w:jc w:val="both"/>
        <w:rPr>
          <w:rFonts w:ascii="Bernard MT Condensed" w:hAnsi="Bernard MT Condensed"/>
          <w:sz w:val="24"/>
          <w:szCs w:val="24"/>
          <w:lang w:val="fr-FR"/>
        </w:rPr>
      </w:pPr>
      <w:bookmarkStart w:id="55" w:name="_Toc111996306"/>
      <w:r w:rsidRPr="00020056">
        <w:rPr>
          <w:rFonts w:ascii="Bernard MT Condensed" w:hAnsi="Bernard MT Condensed"/>
          <w:sz w:val="24"/>
          <w:szCs w:val="24"/>
          <w:lang w:val="fr-FR"/>
        </w:rPr>
        <w:t>IV.2</w:t>
      </w:r>
      <w:r w:rsidR="00597614" w:rsidRPr="00020056">
        <w:rPr>
          <w:rFonts w:ascii="Bernard MT Condensed" w:hAnsi="Bernard MT Condensed"/>
          <w:sz w:val="24"/>
          <w:szCs w:val="24"/>
          <w:lang w:val="fr-FR"/>
        </w:rPr>
        <w:t xml:space="preserve"> - Constat</w:t>
      </w:r>
      <w:r w:rsidR="000F771C" w:rsidRPr="00020056">
        <w:rPr>
          <w:rFonts w:ascii="Bernard MT Condensed" w:hAnsi="Bernard MT Condensed"/>
          <w:sz w:val="24"/>
          <w:szCs w:val="24"/>
          <w:lang w:val="fr-FR"/>
        </w:rPr>
        <w:t>at</w:t>
      </w:r>
      <w:r w:rsidR="00597614" w:rsidRPr="00020056">
        <w:rPr>
          <w:rFonts w:ascii="Bernard MT Condensed" w:hAnsi="Bernard MT Condensed"/>
          <w:sz w:val="24"/>
          <w:szCs w:val="24"/>
          <w:lang w:val="fr-FR"/>
        </w:rPr>
        <w:t xml:space="preserve">ions sur les performances de la mise en œuvre de l’UNDAF  2019 </w:t>
      </w:r>
      <w:r w:rsidR="00F269F4" w:rsidRPr="00020056">
        <w:rPr>
          <w:rFonts w:ascii="Bernard MT Condensed" w:hAnsi="Bernard MT Condensed"/>
          <w:sz w:val="24"/>
          <w:szCs w:val="24"/>
          <w:lang w:val="fr-FR"/>
        </w:rPr>
        <w:t>-</w:t>
      </w:r>
      <w:r w:rsidR="00597614" w:rsidRPr="00020056">
        <w:rPr>
          <w:rFonts w:ascii="Bernard MT Condensed" w:hAnsi="Bernard MT Condensed"/>
          <w:sz w:val="24"/>
          <w:szCs w:val="24"/>
          <w:lang w:val="fr-FR"/>
        </w:rPr>
        <w:t xml:space="preserve"> 2021</w:t>
      </w:r>
      <w:bookmarkEnd w:id="54"/>
      <w:bookmarkEnd w:id="55"/>
    </w:p>
    <w:p w14:paraId="39C5578C" w14:textId="77777777" w:rsidR="00011808" w:rsidRDefault="004853A9" w:rsidP="00132D13">
      <w:pPr>
        <w:jc w:val="both"/>
        <w:rPr>
          <w:rFonts w:ascii="Times New Roman" w:hAnsi="Times New Roman" w:cs="Times New Roman"/>
        </w:rPr>
      </w:pPr>
      <w:r w:rsidRPr="004853A9">
        <w:rPr>
          <w:rFonts w:ascii="Times New Roman" w:hAnsi="Times New Roman" w:cs="Times New Roman"/>
        </w:rPr>
        <w:t xml:space="preserve">L’analyse des performances </w:t>
      </w:r>
      <w:r w:rsidR="00F269F4">
        <w:rPr>
          <w:rFonts w:ascii="Times New Roman" w:hAnsi="Times New Roman" w:cs="Times New Roman"/>
        </w:rPr>
        <w:t xml:space="preserve">a consisté à répondre aux questions et sous questions évaluatives en se basant sur les données quantitatives probantes ou les évidences recueillies à </w:t>
      </w:r>
      <w:r w:rsidR="00EE4B30">
        <w:rPr>
          <w:rFonts w:ascii="Times New Roman" w:hAnsi="Times New Roman" w:cs="Times New Roman"/>
        </w:rPr>
        <w:t xml:space="preserve">travers </w:t>
      </w:r>
      <w:r w:rsidR="00F269F4">
        <w:rPr>
          <w:rFonts w:ascii="Times New Roman" w:hAnsi="Times New Roman" w:cs="Times New Roman"/>
        </w:rPr>
        <w:t>la revue documentaire et  les données qualitatives collectées au moyen des entretiens avec les informateurs clés et les groupes de discussion. Il convient de signaler qu’en raison du manque des données récentes particulièrement pour 2021, il n’a pas été possible d’apprécier les progrès enregistrés vers l’atteinte des cibles des effets en se basant sur la variation des valeurs de référence et les cibles finales des indicateurs</w:t>
      </w:r>
      <w:r w:rsidR="00EE4B30">
        <w:rPr>
          <w:rFonts w:ascii="Times New Roman" w:hAnsi="Times New Roman" w:cs="Times New Roman"/>
        </w:rPr>
        <w:t xml:space="preserve"> y relatifs. L’appréciation des progrès vers l’atteinte des cibles des effets s’est basée essentiellement sur les données fournies par le rapport </w:t>
      </w:r>
      <w:r w:rsidR="004D6BB6">
        <w:rPr>
          <w:rFonts w:ascii="Times New Roman" w:hAnsi="Times New Roman" w:cs="Times New Roman"/>
        </w:rPr>
        <w:t xml:space="preserve">du </w:t>
      </w:r>
      <w:r w:rsidR="00EE4B30">
        <w:rPr>
          <w:rFonts w:ascii="Times New Roman" w:hAnsi="Times New Roman" w:cs="Times New Roman"/>
        </w:rPr>
        <w:t xml:space="preserve">diagnostic </w:t>
      </w:r>
      <w:r w:rsidR="004D6BB6">
        <w:rPr>
          <w:rFonts w:ascii="Times New Roman" w:hAnsi="Times New Roman" w:cs="Times New Roman"/>
        </w:rPr>
        <w:t>stratégique réalisé dans le cadre de l’élaboration du PDES 2022 - 2026 et le rapport de l’évaluation finale du PDES 2017 -  2021 ainsi que quelques rapports produits les ministères sectoriels.</w:t>
      </w:r>
    </w:p>
    <w:p w14:paraId="62BC6E7F" w14:textId="77777777" w:rsidR="00F250E1" w:rsidRDefault="00011808" w:rsidP="00F250E1">
      <w:pPr>
        <w:spacing w:before="60" w:after="60"/>
        <w:jc w:val="both"/>
        <w:rPr>
          <w:rFonts w:ascii="Times New Roman" w:hAnsi="Times New Roman" w:cs="Times New Roman"/>
        </w:rPr>
      </w:pPr>
      <w:r>
        <w:rPr>
          <w:rFonts w:ascii="Times New Roman" w:hAnsi="Times New Roman" w:cs="Times New Roman"/>
        </w:rPr>
        <w:t xml:space="preserve">En outre, il n’est pas aisé de démontrer objectivement la contribution des Nations Unies aux progrès vers la réalisation des cibles des différents effets. Une telle démonstration suppose l’utilisation des méthodes évaluatives </w:t>
      </w:r>
      <w:r w:rsidR="005F2D55">
        <w:rPr>
          <w:rFonts w:ascii="Times New Roman" w:hAnsi="Times New Roman" w:cs="Times New Roman"/>
        </w:rPr>
        <w:t xml:space="preserve">assez complexes et </w:t>
      </w:r>
      <w:r>
        <w:rPr>
          <w:rFonts w:ascii="Times New Roman" w:hAnsi="Times New Roman" w:cs="Times New Roman"/>
        </w:rPr>
        <w:t xml:space="preserve">plus appropriées. En outre, la faible concentration sectorielle et géographique des interventions des Nations Unies ne permet pas de bien circonscrire et de mettre en exergue leur contribution </w:t>
      </w:r>
      <w:r w:rsidR="00001C55">
        <w:rPr>
          <w:rFonts w:ascii="Times New Roman" w:hAnsi="Times New Roman" w:cs="Times New Roman"/>
        </w:rPr>
        <w:t xml:space="preserve">significative </w:t>
      </w:r>
      <w:r>
        <w:rPr>
          <w:rFonts w:ascii="Times New Roman" w:hAnsi="Times New Roman" w:cs="Times New Roman"/>
        </w:rPr>
        <w:t xml:space="preserve">aux changements observés. Cependant, l’analyse des données probantes ou des évidences recueillies ainsi que les entretiens avec les informateurs clés et les groupes de discussion ont permis </w:t>
      </w:r>
      <w:r w:rsidR="00001C55">
        <w:rPr>
          <w:rFonts w:ascii="Times New Roman" w:hAnsi="Times New Roman" w:cs="Times New Roman"/>
        </w:rPr>
        <w:t>de mettre en lumière la</w:t>
      </w:r>
      <w:r>
        <w:rPr>
          <w:rFonts w:ascii="Times New Roman" w:hAnsi="Times New Roman" w:cs="Times New Roman"/>
        </w:rPr>
        <w:t xml:space="preserve"> contribution </w:t>
      </w:r>
      <w:r w:rsidR="00001C55">
        <w:rPr>
          <w:rFonts w:ascii="Times New Roman" w:hAnsi="Times New Roman" w:cs="Times New Roman"/>
        </w:rPr>
        <w:t>des produits aux effets</w:t>
      </w:r>
      <w:r>
        <w:rPr>
          <w:rFonts w:ascii="Times New Roman" w:hAnsi="Times New Roman" w:cs="Times New Roman"/>
        </w:rPr>
        <w:t>.</w:t>
      </w:r>
      <w:r w:rsidR="00001C55">
        <w:rPr>
          <w:rFonts w:ascii="Times New Roman" w:hAnsi="Times New Roman" w:cs="Times New Roman"/>
        </w:rPr>
        <w:t xml:space="preserve"> Précisément, il s’est agi de cerner </w:t>
      </w:r>
      <w:r w:rsidR="00F250E1">
        <w:rPr>
          <w:rFonts w:ascii="Times New Roman" w:hAnsi="Times New Roman" w:cs="Times New Roman"/>
        </w:rPr>
        <w:t xml:space="preserve">en se basant sur des données factuelles ou des évidences </w:t>
      </w:r>
      <w:r w:rsidR="00001C55">
        <w:rPr>
          <w:rFonts w:ascii="Times New Roman" w:hAnsi="Times New Roman" w:cs="Times New Roman"/>
        </w:rPr>
        <w:t>les liens entre les réalisations des Nations Unies (Attribution) e</w:t>
      </w:r>
      <w:r w:rsidR="00F250E1">
        <w:rPr>
          <w:rFonts w:ascii="Times New Roman" w:hAnsi="Times New Roman" w:cs="Times New Roman"/>
        </w:rPr>
        <w:t>t leur contribution aux effets.</w:t>
      </w:r>
    </w:p>
    <w:p w14:paraId="71E7F9C4" w14:textId="77777777" w:rsidR="00A5731F" w:rsidRPr="00D86EDE" w:rsidRDefault="004D6BB6" w:rsidP="00D86EDE">
      <w:pPr>
        <w:spacing w:before="60" w:after="60"/>
        <w:jc w:val="both"/>
        <w:rPr>
          <w:rFonts w:ascii="Times New Roman" w:hAnsi="Times New Roman" w:cs="Times New Roman"/>
        </w:rPr>
      </w:pPr>
      <w:r>
        <w:rPr>
          <w:rFonts w:ascii="Times New Roman" w:hAnsi="Times New Roman" w:cs="Times New Roman"/>
        </w:rPr>
        <w:t xml:space="preserve"> </w:t>
      </w:r>
      <w:r w:rsidR="00F269F4">
        <w:rPr>
          <w:rFonts w:ascii="Times New Roman" w:hAnsi="Times New Roman" w:cs="Times New Roman"/>
        </w:rPr>
        <w:t xml:space="preserve">        </w:t>
      </w:r>
    </w:p>
    <w:p w14:paraId="6B65C92A" w14:textId="77777777" w:rsidR="0063275F" w:rsidRPr="00020056" w:rsidRDefault="00C30B74" w:rsidP="00020056">
      <w:pPr>
        <w:pStyle w:val="Titre3"/>
        <w:rPr>
          <w:rFonts w:ascii="Bernard MT Condensed" w:hAnsi="Bernard MT Condensed"/>
        </w:rPr>
      </w:pPr>
      <w:bookmarkStart w:id="56" w:name="_Toc111463711"/>
      <w:bookmarkStart w:id="57" w:name="_Toc111996307"/>
      <w:r w:rsidRPr="00020056">
        <w:rPr>
          <w:rFonts w:ascii="Bernard MT Condensed" w:hAnsi="Bernard MT Condensed"/>
        </w:rPr>
        <w:t>IV.2</w:t>
      </w:r>
      <w:r w:rsidR="00597614" w:rsidRPr="00020056">
        <w:rPr>
          <w:rFonts w:ascii="Bernard MT Condensed" w:hAnsi="Bernard MT Condensed"/>
        </w:rPr>
        <w:t>.1</w:t>
      </w:r>
      <w:r w:rsidR="0063275F" w:rsidRPr="00020056">
        <w:rPr>
          <w:rFonts w:ascii="Bernard MT Condensed" w:hAnsi="Bernard MT Condensed"/>
        </w:rPr>
        <w:t xml:space="preserve"> - Efficacité et efficience relatives à l’effet 1</w:t>
      </w:r>
      <w:bookmarkEnd w:id="56"/>
      <w:bookmarkEnd w:id="57"/>
    </w:p>
    <w:p w14:paraId="3AE33EED" w14:textId="77777777" w:rsidR="00937979" w:rsidRPr="00937979" w:rsidRDefault="00937979" w:rsidP="00937979"/>
    <w:p w14:paraId="3AF1EEE0" w14:textId="77777777" w:rsidR="005840DA" w:rsidRPr="00A5731F" w:rsidRDefault="00C51C23" w:rsidP="00A5731F">
      <w:pPr>
        <w:pBdr>
          <w:top w:val="single" w:sz="4" w:space="1" w:color="auto"/>
          <w:left w:val="single" w:sz="4" w:space="4" w:color="auto"/>
          <w:bottom w:val="single" w:sz="4" w:space="1" w:color="auto"/>
          <w:right w:val="single" w:sz="4" w:space="4" w:color="auto"/>
        </w:pBdr>
        <w:jc w:val="both"/>
        <w:rPr>
          <w:rFonts w:ascii="Times New Roman" w:hAnsi="Times New Roman" w:cs="Times New Roman"/>
          <w:b/>
          <w:bCs/>
          <w:i/>
        </w:rPr>
      </w:pPr>
      <w:r w:rsidRPr="008601EF">
        <w:rPr>
          <w:rFonts w:ascii="Times New Roman" w:hAnsi="Times New Roman" w:cs="Times New Roman"/>
          <w:b/>
          <w:i/>
        </w:rPr>
        <w:t>Effet 1 :</w:t>
      </w:r>
      <w:r w:rsidRPr="008601EF">
        <w:rPr>
          <w:rFonts w:ascii="Times New Roman" w:hAnsi="Times New Roman" w:cs="Times New Roman"/>
          <w:b/>
          <w:bCs/>
          <w:i/>
        </w:rPr>
        <w:t xml:space="preserve"> D’ici à 2021, les populations rur</w:t>
      </w:r>
      <w:r w:rsidR="00F74A51">
        <w:rPr>
          <w:rFonts w:ascii="Times New Roman" w:hAnsi="Times New Roman" w:cs="Times New Roman"/>
          <w:b/>
          <w:bCs/>
          <w:i/>
        </w:rPr>
        <w:t>ales ciblées accèdent à des chaî</w:t>
      </w:r>
      <w:r w:rsidRPr="008601EF">
        <w:rPr>
          <w:rFonts w:ascii="Times New Roman" w:hAnsi="Times New Roman" w:cs="Times New Roman"/>
          <w:b/>
          <w:bCs/>
          <w:i/>
        </w:rPr>
        <w:t>nes de valeur innovantes et créatrices d’emplois décents, participent aux mécanismes de prévention et de gestion des crises alimentaires et nutritionnelles et des catastrophes et à une gestion durable des ressources naturelles et énergétiques adaptée aux effets du changement climatique.</w:t>
      </w:r>
    </w:p>
    <w:p w14:paraId="6E65ECFA" w14:textId="77777777" w:rsidR="00A5731F" w:rsidRDefault="00A5731F" w:rsidP="00132D13">
      <w:pPr>
        <w:jc w:val="both"/>
        <w:rPr>
          <w:rFonts w:ascii="Bernard MT Condensed" w:hAnsi="Bernard MT Condensed"/>
        </w:rPr>
      </w:pPr>
    </w:p>
    <w:p w14:paraId="57411859" w14:textId="77777777" w:rsidR="00D21B6D" w:rsidRPr="00881BD0" w:rsidRDefault="00C30B74" w:rsidP="00881BD0">
      <w:pPr>
        <w:pStyle w:val="Titre4"/>
        <w:rPr>
          <w:rFonts w:ascii="Bernard MT Condensed" w:hAnsi="Bernard MT Condensed"/>
          <w:sz w:val="24"/>
          <w:szCs w:val="24"/>
        </w:rPr>
      </w:pPr>
      <w:r w:rsidRPr="00881BD0">
        <w:rPr>
          <w:rFonts w:ascii="Bernard MT Condensed" w:hAnsi="Bernard MT Condensed"/>
          <w:sz w:val="24"/>
          <w:szCs w:val="24"/>
        </w:rPr>
        <w:t>IV.2</w:t>
      </w:r>
      <w:r w:rsidR="0063275F" w:rsidRPr="00881BD0">
        <w:rPr>
          <w:rFonts w:ascii="Bernard MT Condensed" w:hAnsi="Bernard MT Condensed"/>
          <w:sz w:val="24"/>
          <w:szCs w:val="24"/>
        </w:rPr>
        <w:t xml:space="preserve">.1.1 </w:t>
      </w:r>
      <w:r w:rsidR="004853A9" w:rsidRPr="00881BD0">
        <w:rPr>
          <w:rFonts w:ascii="Bernard MT Condensed" w:hAnsi="Bernard MT Condensed"/>
          <w:sz w:val="24"/>
          <w:szCs w:val="24"/>
        </w:rPr>
        <w:t>-</w:t>
      </w:r>
      <w:r w:rsidR="0063275F" w:rsidRPr="00881BD0">
        <w:rPr>
          <w:rFonts w:ascii="Bernard MT Condensed" w:hAnsi="Bernard MT Condensed"/>
          <w:sz w:val="24"/>
          <w:szCs w:val="24"/>
        </w:rPr>
        <w:t xml:space="preserve"> Efficacité</w:t>
      </w:r>
      <w:r w:rsidR="004D6BB6" w:rsidRPr="00881BD0">
        <w:rPr>
          <w:rFonts w:ascii="Bernard MT Condensed" w:hAnsi="Bernard MT Condensed"/>
          <w:sz w:val="24"/>
          <w:szCs w:val="24"/>
        </w:rPr>
        <w:t xml:space="preserve"> relative à l’effet 1</w:t>
      </w:r>
    </w:p>
    <w:p w14:paraId="774FECF7" w14:textId="77777777" w:rsidR="00937979" w:rsidRPr="00937979" w:rsidRDefault="00937979" w:rsidP="00937979"/>
    <w:p w14:paraId="5042A961" w14:textId="77777777" w:rsidR="004853A9" w:rsidRPr="00881BD0" w:rsidRDefault="00C30B74" w:rsidP="00881BD0">
      <w:pPr>
        <w:pStyle w:val="Titre5"/>
        <w:rPr>
          <w:rFonts w:ascii="Bernard MT Condensed" w:hAnsi="Bernard MT Condensed"/>
        </w:rPr>
      </w:pPr>
      <w:r w:rsidRPr="00881BD0">
        <w:rPr>
          <w:rFonts w:ascii="Bernard MT Condensed" w:hAnsi="Bernard MT Condensed"/>
        </w:rPr>
        <w:t>IV.2</w:t>
      </w:r>
      <w:r w:rsidR="004853A9" w:rsidRPr="00881BD0">
        <w:rPr>
          <w:rFonts w:ascii="Bernard MT Condensed" w:hAnsi="Bernard MT Condensed"/>
        </w:rPr>
        <w:t xml:space="preserve">.1.1.1 - Progrès vers </w:t>
      </w:r>
      <w:r w:rsidR="00502056" w:rsidRPr="00881BD0">
        <w:rPr>
          <w:rFonts w:ascii="Bernard MT Condensed" w:hAnsi="Bernard MT Condensed"/>
        </w:rPr>
        <w:t>la réalisation</w:t>
      </w:r>
      <w:r w:rsidR="005F4797" w:rsidRPr="00881BD0">
        <w:rPr>
          <w:rFonts w:ascii="Bernard MT Condensed" w:hAnsi="Bernard MT Condensed"/>
        </w:rPr>
        <w:t xml:space="preserve"> de</w:t>
      </w:r>
      <w:r w:rsidR="004853A9" w:rsidRPr="00881BD0">
        <w:rPr>
          <w:rFonts w:ascii="Bernard MT Condensed" w:hAnsi="Bernard MT Condensed"/>
        </w:rPr>
        <w:t xml:space="preserve"> l’effet 1 </w:t>
      </w:r>
    </w:p>
    <w:p w14:paraId="2868CC93" w14:textId="77777777" w:rsidR="004D6BB6" w:rsidRPr="00F80D1D" w:rsidRDefault="0063275F" w:rsidP="00F80D1D">
      <w:pPr>
        <w:pBdr>
          <w:top w:val="single" w:sz="4" w:space="1" w:color="auto"/>
          <w:left w:val="single" w:sz="4" w:space="4" w:color="auto"/>
          <w:bottom w:val="single" w:sz="4" w:space="0" w:color="auto"/>
          <w:right w:val="single" w:sz="4" w:space="4" w:color="auto"/>
        </w:pBdr>
        <w:shd w:val="clear" w:color="auto" w:fill="92D050"/>
        <w:spacing w:before="60" w:after="60"/>
        <w:jc w:val="both"/>
        <w:rPr>
          <w:rFonts w:ascii="Times New Roman" w:hAnsi="Times New Roman" w:cs="Times New Roman"/>
          <w:b/>
          <w:i/>
        </w:rPr>
      </w:pPr>
      <w:r w:rsidRPr="00F80D1D">
        <w:rPr>
          <w:rFonts w:ascii="Times New Roman" w:hAnsi="Times New Roman" w:cs="Times New Roman"/>
          <w:b/>
          <w:i/>
        </w:rPr>
        <w:t>Dans quelle mesure l'UNDAF actuel est-il sur la bonne voie pour atteindre les résultats prévus (y compris les résultats intentionnels et non intentionnels, positifs ou négatifs) ?</w:t>
      </w:r>
    </w:p>
    <w:p w14:paraId="577CF12D" w14:textId="77777777" w:rsidR="00112D23" w:rsidRDefault="004D6BB6" w:rsidP="0063275F">
      <w:pPr>
        <w:spacing w:before="60" w:after="60"/>
        <w:jc w:val="both"/>
        <w:rPr>
          <w:rFonts w:ascii="Times New Roman" w:eastAsia="Times New Roman" w:hAnsi="Times New Roman" w:cs="Times New Roman"/>
          <w:lang w:eastAsia="fr-FR"/>
        </w:rPr>
      </w:pPr>
      <w:r>
        <w:rPr>
          <w:rFonts w:ascii="Times New Roman" w:hAnsi="Times New Roman" w:cs="Times New Roman"/>
        </w:rPr>
        <w:t xml:space="preserve">L’UNDAF 2019 - 2021 indique que la réalisation de cet effet </w:t>
      </w:r>
      <w:r w:rsidR="00222F9B">
        <w:rPr>
          <w:rFonts w:ascii="Times New Roman" w:hAnsi="Times New Roman" w:cs="Times New Roman"/>
        </w:rPr>
        <w:t>devrait se traduire « …</w:t>
      </w:r>
      <w:r>
        <w:rPr>
          <w:rFonts w:ascii="Times New Roman" w:hAnsi="Times New Roman" w:cs="Times New Roman"/>
        </w:rPr>
        <w:t xml:space="preserve"> </w:t>
      </w:r>
      <w:r w:rsidRPr="00222F9B">
        <w:rPr>
          <w:rFonts w:ascii="Times New Roman" w:hAnsi="Times New Roman" w:cs="Times New Roman"/>
          <w:i/>
        </w:rPr>
        <w:t>positivement sur la vie des populations vulnérables et l’efficacité des institutions nationales et locales qui auront les capacités d’anticipation et de gestion des effets du changement climatique et d’amélioration des ressources naturelles et énergétiques. Les populations vulnérables des zones ciblées sortiront du cycle perpétuel de la pauvreté grâce aux techniques acquises pour améliorer les chaines de valeur ajoutées à leurs productions actuelles et accroitront leurs revenus en créant ou en accédant à des emplois décents</w:t>
      </w:r>
      <w:r w:rsidRPr="006A6BAE">
        <w:rPr>
          <w:rFonts w:ascii="Times New Roman" w:hAnsi="Times New Roman" w:cs="Times New Roman"/>
        </w:rPr>
        <w:t xml:space="preserve">. </w:t>
      </w:r>
      <w:r w:rsidRPr="00222F9B">
        <w:rPr>
          <w:rFonts w:ascii="Times New Roman" w:hAnsi="Times New Roman" w:cs="Times New Roman"/>
          <w:i/>
        </w:rPr>
        <w:t xml:space="preserve">Les femmes et les jeunes filles amélioreront leur </w:t>
      </w:r>
      <w:r w:rsidR="00CA34D7">
        <w:rPr>
          <w:rFonts w:ascii="Times New Roman" w:hAnsi="Times New Roman" w:cs="Times New Roman"/>
          <w:i/>
        </w:rPr>
        <w:t>autonomisation</w:t>
      </w:r>
      <w:r w:rsidRPr="00222F9B">
        <w:rPr>
          <w:rFonts w:ascii="Times New Roman" w:hAnsi="Times New Roman" w:cs="Times New Roman"/>
          <w:i/>
        </w:rPr>
        <w:t xml:space="preserve"> économique. Les populations pourront mieux prévenir et gérer les crises multiformes (alimentaires, nutritionnelles, structurels, conjoncturels)</w:t>
      </w:r>
      <w:r w:rsidR="00222F9B">
        <w:rPr>
          <w:rFonts w:ascii="Times New Roman" w:hAnsi="Times New Roman" w:cs="Times New Roman"/>
          <w:i/>
        </w:rPr>
        <w:t> »</w:t>
      </w:r>
      <w:r>
        <w:rPr>
          <w:rFonts w:ascii="Times New Roman" w:hAnsi="Times New Roman" w:cs="Times New Roman"/>
        </w:rPr>
        <w:t>.</w:t>
      </w:r>
      <w:r w:rsidR="00112D23">
        <w:rPr>
          <w:rFonts w:ascii="Times New Roman" w:hAnsi="Times New Roman" w:cs="Times New Roman"/>
        </w:rPr>
        <w:t xml:space="preserve"> Ce changement stratégique devrait être apprécié sur la base des indicateurs suivants : (i)   </w:t>
      </w:r>
      <w:r w:rsidR="00307BAA" w:rsidRPr="003D348F">
        <w:rPr>
          <w:rFonts w:ascii="Times New Roman" w:eastAsia="Times New Roman" w:hAnsi="Times New Roman" w:cs="Times New Roman"/>
          <w:i/>
          <w:lang w:eastAsia="fr-FR"/>
        </w:rPr>
        <w:t>Taux de croissance annuelle du PIB réel du primaire par habitant (%)</w:t>
      </w:r>
      <w:r w:rsidR="00112D23" w:rsidRPr="003D348F">
        <w:rPr>
          <w:rFonts w:ascii="Times New Roman" w:eastAsia="Times New Roman" w:hAnsi="Times New Roman" w:cs="Times New Roman"/>
          <w:i/>
          <w:lang w:eastAsia="fr-FR"/>
        </w:rPr>
        <w:t xml:space="preserve"> ; (ii) </w:t>
      </w:r>
      <w:r w:rsidR="00307BAA" w:rsidRPr="003D348F">
        <w:rPr>
          <w:rFonts w:ascii="Times New Roman" w:eastAsia="Times New Roman" w:hAnsi="Times New Roman" w:cs="Times New Roman"/>
          <w:i/>
          <w:lang w:eastAsia="fr-FR"/>
        </w:rPr>
        <w:t xml:space="preserve"> </w:t>
      </w:r>
      <w:r w:rsidR="00112D23" w:rsidRPr="003D348F">
        <w:rPr>
          <w:rFonts w:ascii="Times New Roman" w:hAnsi="Times New Roman" w:cs="Times New Roman"/>
          <w:i/>
        </w:rPr>
        <w:t xml:space="preserve"> </w:t>
      </w:r>
      <w:r w:rsidR="00307BAA" w:rsidRPr="003D348F">
        <w:rPr>
          <w:rFonts w:ascii="Times New Roman" w:eastAsia="Times New Roman" w:hAnsi="Times New Roman" w:cs="Times New Roman"/>
          <w:i/>
          <w:lang w:eastAsia="fr-FR"/>
        </w:rPr>
        <w:t>Incidence de la pauvreté multidimensionnelle</w:t>
      </w:r>
      <w:r w:rsidR="00112D23" w:rsidRPr="003D348F">
        <w:rPr>
          <w:rFonts w:ascii="Times New Roman" w:eastAsia="Times New Roman" w:hAnsi="Times New Roman" w:cs="Times New Roman"/>
          <w:i/>
          <w:lang w:eastAsia="fr-FR"/>
        </w:rPr>
        <w:t xml:space="preserve"> ; (iii) </w:t>
      </w:r>
      <w:r w:rsidR="00307BAA" w:rsidRPr="003D348F">
        <w:rPr>
          <w:rFonts w:ascii="Times New Roman" w:eastAsia="Times New Roman" w:hAnsi="Times New Roman" w:cs="Times New Roman"/>
          <w:i/>
          <w:lang w:eastAsia="fr-FR"/>
        </w:rPr>
        <w:t xml:space="preserve"> </w:t>
      </w:r>
      <w:r w:rsidR="00112D23" w:rsidRPr="003D348F">
        <w:rPr>
          <w:rFonts w:ascii="Times New Roman" w:hAnsi="Times New Roman" w:cs="Times New Roman"/>
          <w:i/>
        </w:rPr>
        <w:t xml:space="preserve"> </w:t>
      </w:r>
      <w:r w:rsidR="00307BAA" w:rsidRPr="003D348F">
        <w:rPr>
          <w:rFonts w:ascii="Times New Roman" w:eastAsia="Times New Roman" w:hAnsi="Times New Roman" w:cs="Times New Roman"/>
          <w:i/>
          <w:lang w:eastAsia="fr-FR"/>
        </w:rPr>
        <w:t>Proportion de la population vivant en dessous du seuil national de pauvreté</w:t>
      </w:r>
      <w:r w:rsidR="00112D23" w:rsidRPr="003D348F">
        <w:rPr>
          <w:rFonts w:ascii="Times New Roman" w:eastAsia="Times New Roman" w:hAnsi="Times New Roman" w:cs="Times New Roman"/>
          <w:i/>
          <w:lang w:eastAsia="fr-FR"/>
        </w:rPr>
        <w:t xml:space="preserve"> ; (iv) </w:t>
      </w:r>
      <w:r w:rsidR="00112D23" w:rsidRPr="003D348F">
        <w:rPr>
          <w:rFonts w:ascii="Times New Roman" w:hAnsi="Times New Roman" w:cs="Times New Roman"/>
          <w:i/>
        </w:rPr>
        <w:t xml:space="preserve"> </w:t>
      </w:r>
      <w:r w:rsidR="00307BAA" w:rsidRPr="003D348F">
        <w:rPr>
          <w:rFonts w:ascii="Times New Roman" w:eastAsia="Times New Roman" w:hAnsi="Times New Roman" w:cs="Times New Roman"/>
          <w:i/>
          <w:lang w:eastAsia="fr-FR"/>
        </w:rPr>
        <w:t>Prévalence de l’insécurité alimentaire</w:t>
      </w:r>
      <w:r w:rsidR="00112D23" w:rsidRPr="003D348F">
        <w:rPr>
          <w:rFonts w:ascii="Times New Roman" w:eastAsia="Times New Roman" w:hAnsi="Times New Roman" w:cs="Times New Roman"/>
          <w:i/>
          <w:lang w:eastAsia="fr-FR"/>
        </w:rPr>
        <w:t xml:space="preserve"> ; (v) </w:t>
      </w:r>
      <w:r w:rsidR="00307BAA" w:rsidRPr="003D348F">
        <w:rPr>
          <w:rFonts w:ascii="Times New Roman" w:eastAsia="Times New Roman" w:hAnsi="Times New Roman" w:cs="Times New Roman"/>
          <w:i/>
          <w:lang w:eastAsia="fr-FR"/>
        </w:rPr>
        <w:t xml:space="preserve"> Prévalence de la malnutrition aiguë globale</w:t>
      </w:r>
      <w:r w:rsidR="00112D23" w:rsidRPr="003D348F">
        <w:rPr>
          <w:rFonts w:ascii="Times New Roman" w:eastAsia="Times New Roman" w:hAnsi="Times New Roman" w:cs="Times New Roman"/>
          <w:i/>
          <w:lang w:eastAsia="fr-FR"/>
        </w:rPr>
        <w:t xml:space="preserve"> ; (vi) </w:t>
      </w:r>
      <w:r w:rsidR="00112D23" w:rsidRPr="003D348F">
        <w:rPr>
          <w:rFonts w:ascii="Times New Roman" w:hAnsi="Times New Roman" w:cs="Times New Roman"/>
          <w:i/>
        </w:rPr>
        <w:t xml:space="preserve"> </w:t>
      </w:r>
      <w:r w:rsidR="00307BAA" w:rsidRPr="003D348F">
        <w:rPr>
          <w:rFonts w:ascii="Times New Roman" w:eastAsia="Times New Roman" w:hAnsi="Times New Roman" w:cs="Times New Roman"/>
          <w:i/>
          <w:lang w:eastAsia="fr-FR"/>
        </w:rPr>
        <w:t>Prévalence de la malnutrition chronique</w:t>
      </w:r>
      <w:r w:rsidR="00112D23" w:rsidRPr="003D348F">
        <w:rPr>
          <w:rFonts w:ascii="Times New Roman" w:eastAsia="Times New Roman" w:hAnsi="Times New Roman" w:cs="Times New Roman"/>
          <w:i/>
          <w:lang w:eastAsia="fr-FR"/>
        </w:rPr>
        <w:t xml:space="preserve"> ; (vii) </w:t>
      </w:r>
      <w:r w:rsidR="00307BAA" w:rsidRPr="003D348F">
        <w:rPr>
          <w:rFonts w:ascii="Times New Roman" w:eastAsia="Times New Roman" w:hAnsi="Times New Roman" w:cs="Times New Roman"/>
          <w:i/>
          <w:lang w:eastAsia="fr-FR"/>
        </w:rPr>
        <w:t>Proportion des jeunes ruraux ayant un emploi permanent</w:t>
      </w:r>
      <w:r w:rsidR="00112D23">
        <w:rPr>
          <w:rFonts w:ascii="Times New Roman" w:eastAsia="Times New Roman" w:hAnsi="Times New Roman" w:cs="Times New Roman"/>
          <w:lang w:eastAsia="fr-FR"/>
        </w:rPr>
        <w:t>.</w:t>
      </w:r>
    </w:p>
    <w:p w14:paraId="6F3D3A04" w14:textId="77777777" w:rsidR="00BC27C7" w:rsidRDefault="00BC27C7" w:rsidP="0063275F">
      <w:pPr>
        <w:spacing w:before="60" w:after="60"/>
        <w:jc w:val="both"/>
        <w:rPr>
          <w:rFonts w:ascii="Times New Roman" w:eastAsia="Times New Roman" w:hAnsi="Times New Roman" w:cs="Times New Roman"/>
          <w:lang w:eastAsia="fr-FR"/>
        </w:rPr>
      </w:pPr>
    </w:p>
    <w:p w14:paraId="1AE79029" w14:textId="77777777" w:rsidR="00011808" w:rsidRPr="00D21B6D" w:rsidRDefault="00112D23" w:rsidP="002728C7">
      <w:pPr>
        <w:spacing w:before="60" w:after="60"/>
        <w:jc w:val="both"/>
        <w:rPr>
          <w:rFonts w:ascii="Times New Roman" w:hAnsi="Times New Roman" w:cs="Times New Roman"/>
        </w:rPr>
      </w:pPr>
      <w:r w:rsidRPr="00773AE4">
        <w:rPr>
          <w:rFonts w:ascii="Times New Roman" w:eastAsia="Times New Roman" w:hAnsi="Times New Roman" w:cs="Times New Roman"/>
          <w:lang w:eastAsia="fr-FR"/>
        </w:rPr>
        <w:t xml:space="preserve">De 2019 à 2021, l’analyse documentaire a permis de noter que </w:t>
      </w:r>
      <w:r w:rsidR="0022393B" w:rsidRPr="00773AE4">
        <w:rPr>
          <w:rFonts w:ascii="Times New Roman" w:eastAsia="Times New Roman" w:hAnsi="Times New Roman" w:cs="Times New Roman"/>
          <w:lang w:eastAsia="fr-FR"/>
        </w:rPr>
        <w:t xml:space="preserve">le taux de croissance </w:t>
      </w:r>
      <w:r w:rsidR="00773AE4">
        <w:rPr>
          <w:rFonts w:ascii="Times New Roman" w:eastAsia="Times New Roman" w:hAnsi="Times New Roman" w:cs="Times New Roman"/>
          <w:lang w:eastAsia="fr-FR"/>
        </w:rPr>
        <w:t xml:space="preserve">du PIB réel du primaire par habitant (%) </w:t>
      </w:r>
      <w:r w:rsidR="0022393B" w:rsidRPr="00773AE4">
        <w:rPr>
          <w:rFonts w:ascii="Times New Roman" w:eastAsia="Times New Roman" w:hAnsi="Times New Roman" w:cs="Times New Roman"/>
          <w:lang w:eastAsia="fr-FR"/>
        </w:rPr>
        <w:t xml:space="preserve">est passé de 6,9% en 2016 à </w:t>
      </w:r>
      <w:r w:rsidR="00773AE4" w:rsidRPr="00D425D7">
        <w:rPr>
          <w:rFonts w:ascii="Times New Roman" w:hAnsi="Times New Roman" w:cs="Times New Roman"/>
          <w:color w:val="000000" w:themeColor="text1"/>
          <w:sz w:val="20"/>
          <w:szCs w:val="20"/>
        </w:rPr>
        <w:t xml:space="preserve">0,44% </w:t>
      </w:r>
      <w:r w:rsidR="00773AE4" w:rsidRPr="00773AE4">
        <w:rPr>
          <w:rFonts w:ascii="Times New Roman" w:eastAsia="Times New Roman" w:hAnsi="Times New Roman" w:cs="Times New Roman"/>
          <w:lang w:eastAsia="fr-FR"/>
        </w:rPr>
        <w:t>en 2021</w:t>
      </w:r>
      <w:r w:rsidR="00773AE4" w:rsidRPr="00D425D7">
        <w:rPr>
          <w:rFonts w:ascii="Times New Roman" w:hAnsi="Times New Roman" w:cs="Times New Roman"/>
          <w:color w:val="000000" w:themeColor="text1"/>
          <w:sz w:val="20"/>
          <w:szCs w:val="20"/>
        </w:rPr>
        <w:t xml:space="preserve"> </w:t>
      </w:r>
      <w:r w:rsidR="00773AE4" w:rsidRPr="00773AE4">
        <w:rPr>
          <w:rFonts w:ascii="Times New Roman" w:hAnsi="Times New Roman" w:cs="Times New Roman"/>
          <w:color w:val="000000" w:themeColor="text1"/>
        </w:rPr>
        <w:t>(2021, Rapport diagnostic stratégique - Min plan)</w:t>
      </w:r>
      <w:r w:rsidR="0022393B" w:rsidRPr="00773AE4">
        <w:rPr>
          <w:rFonts w:ascii="Times New Roman" w:eastAsia="Times New Roman" w:hAnsi="Times New Roman" w:cs="Times New Roman"/>
          <w:lang w:eastAsia="fr-FR"/>
        </w:rPr>
        <w:t xml:space="preserve">. </w:t>
      </w:r>
      <w:r w:rsidR="00C27EDB" w:rsidRPr="00C27EDB">
        <w:rPr>
          <w:rFonts w:ascii="Times New Roman" w:hAnsi="Times New Roman" w:cs="Times New Roman"/>
        </w:rPr>
        <w:t>Selon ce rapport, le taux de croissance du PIB s’est situé à 1,26% du fait de l’impact de la COVID 19</w:t>
      </w:r>
      <w:r w:rsidR="00C27EDB">
        <w:rPr>
          <w:rFonts w:ascii="Times New Roman" w:eastAsia="Times New Roman" w:hAnsi="Times New Roman" w:cs="Times New Roman"/>
          <w:lang w:eastAsia="fr-FR"/>
        </w:rPr>
        <w:t>.</w:t>
      </w:r>
      <w:r w:rsidR="00C27EDB" w:rsidRPr="00C27EDB">
        <w:rPr>
          <w:rFonts w:ascii="Times New Roman" w:eastAsia="Times New Roman" w:hAnsi="Times New Roman" w:cs="Times New Roman"/>
          <w:lang w:eastAsia="fr-FR"/>
        </w:rPr>
        <w:t xml:space="preserve"> </w:t>
      </w:r>
      <w:r w:rsidR="0022393B" w:rsidRPr="00773AE4">
        <w:rPr>
          <w:rFonts w:ascii="Times New Roman" w:eastAsia="Times New Roman" w:hAnsi="Times New Roman" w:cs="Times New Roman"/>
          <w:lang w:eastAsia="fr-FR"/>
        </w:rPr>
        <w:t>L’incidence de la pauvreté a baissé de 46,2% à 40,8% de 2014 à 2019 soit une diminution de 5,4%. Au niveau national, la p</w:t>
      </w:r>
      <w:r w:rsidR="0022393B" w:rsidRPr="00773AE4">
        <w:rPr>
          <w:rFonts w:ascii="Times New Roman" w:hAnsi="Times New Roman" w:cs="Times New Roman"/>
        </w:rPr>
        <w:t xml:space="preserve">roportion de la population vivant en dessous du seuil national de pauvreté a aussi baissé de de 45,4% à 40,8%.  La </w:t>
      </w:r>
      <w:r w:rsidR="00773AE4" w:rsidRPr="00773AE4">
        <w:rPr>
          <w:rFonts w:ascii="Times New Roman" w:hAnsi="Times New Roman" w:cs="Times New Roman"/>
        </w:rPr>
        <w:t>p</w:t>
      </w:r>
      <w:r w:rsidR="0022393B" w:rsidRPr="00773AE4">
        <w:rPr>
          <w:rFonts w:ascii="Times New Roman" w:hAnsi="Times New Roman" w:cs="Times New Roman"/>
        </w:rPr>
        <w:t>révalence de la malnutrition aiguë globale</w:t>
      </w:r>
      <w:r w:rsidR="00773AE4" w:rsidRPr="00773AE4">
        <w:rPr>
          <w:rFonts w:ascii="Times New Roman" w:hAnsi="Times New Roman" w:cs="Times New Roman"/>
        </w:rPr>
        <w:t xml:space="preserve"> est passée de 10,3% en 2016 à 12,7% en 2020. Cependant, la prévalence de la malnutrition chronique a connu une légère baisse. Elle est passée de 45,40% en 2017 à 45,1% en 2020</w:t>
      </w:r>
      <w:r w:rsidR="00773AE4" w:rsidRPr="00773AE4">
        <w:rPr>
          <w:rFonts w:ascii="Times New Roman" w:eastAsia="Times New Roman" w:hAnsi="Times New Roman" w:cs="Times New Roman"/>
          <w:color w:val="000000" w:themeColor="text1"/>
          <w:lang w:val="fr"/>
        </w:rPr>
        <w:t xml:space="preserve"> soit une baisse 0,3%</w:t>
      </w:r>
      <w:r w:rsidR="00773AE4" w:rsidRPr="00773AE4">
        <w:rPr>
          <w:rFonts w:ascii="Times New Roman" w:hAnsi="Times New Roman" w:cs="Times New Roman"/>
        </w:rPr>
        <w:t xml:space="preserve">. </w:t>
      </w:r>
      <w:r w:rsidR="00C27EDB" w:rsidRPr="00F74A51">
        <w:rPr>
          <w:rFonts w:ascii="Times New Roman" w:hAnsi="Times New Roman" w:cs="Times New Roman"/>
        </w:rPr>
        <w:t>La prévalence de l’insécurité alimentaire</w:t>
      </w:r>
      <w:r w:rsidR="00C27EDB" w:rsidRPr="00307BAA">
        <w:rPr>
          <w:rFonts w:ascii="Times New Roman" w:eastAsia="Times New Roman" w:hAnsi="Times New Roman" w:cs="Times New Roman"/>
          <w:lang w:eastAsia="fr-FR"/>
        </w:rPr>
        <w:t xml:space="preserve"> </w:t>
      </w:r>
      <w:r w:rsidR="00C27EDB">
        <w:rPr>
          <w:rFonts w:ascii="Times New Roman" w:eastAsia="Times New Roman" w:hAnsi="Times New Roman" w:cs="Times New Roman"/>
          <w:lang w:eastAsia="fr-FR"/>
        </w:rPr>
        <w:t>et la p</w:t>
      </w:r>
      <w:r w:rsidR="00C27EDB" w:rsidRPr="00307BAA">
        <w:rPr>
          <w:rFonts w:ascii="Times New Roman" w:eastAsia="Times New Roman" w:hAnsi="Times New Roman" w:cs="Times New Roman"/>
          <w:lang w:eastAsia="fr-FR"/>
        </w:rPr>
        <w:t>roportion des jeunes ruraux ayant un emploi permanent</w:t>
      </w:r>
      <w:r w:rsidR="00773AE4" w:rsidRPr="00773AE4">
        <w:rPr>
          <w:rFonts w:ascii="Times New Roman" w:hAnsi="Times New Roman" w:cs="Times New Roman"/>
        </w:rPr>
        <w:t xml:space="preserve"> </w:t>
      </w:r>
      <w:r w:rsidR="00C27EDB">
        <w:rPr>
          <w:rFonts w:ascii="Times New Roman" w:hAnsi="Times New Roman" w:cs="Times New Roman"/>
        </w:rPr>
        <w:t>n’ont pas être appréciées e</w:t>
      </w:r>
      <w:r w:rsidR="005F2D55">
        <w:rPr>
          <w:rFonts w:ascii="Times New Roman" w:hAnsi="Times New Roman" w:cs="Times New Roman"/>
        </w:rPr>
        <w:t>n raison du manque de données. L</w:t>
      </w:r>
      <w:r w:rsidR="00C27EDB">
        <w:rPr>
          <w:rFonts w:ascii="Times New Roman" w:hAnsi="Times New Roman" w:cs="Times New Roman"/>
        </w:rPr>
        <w:t xml:space="preserve">es données </w:t>
      </w:r>
      <w:r w:rsidR="005F2D55">
        <w:rPr>
          <w:rFonts w:ascii="Times New Roman" w:hAnsi="Times New Roman" w:cs="Times New Roman"/>
        </w:rPr>
        <w:t xml:space="preserve">disponibles </w:t>
      </w:r>
      <w:r w:rsidR="00C27EDB">
        <w:rPr>
          <w:rFonts w:ascii="Times New Roman" w:hAnsi="Times New Roman" w:cs="Times New Roman"/>
        </w:rPr>
        <w:t xml:space="preserve">montrent que les cibles de l’effet 1 n’ont pas été atteintes. Cette contreperformance est dans une grande mesure imputable aux effets conjugués de la COVID 19 et </w:t>
      </w:r>
      <w:r w:rsidR="00B8017A">
        <w:rPr>
          <w:rFonts w:ascii="Times New Roman" w:hAnsi="Times New Roman" w:cs="Times New Roman"/>
        </w:rPr>
        <w:t xml:space="preserve">de </w:t>
      </w:r>
      <w:r w:rsidR="00C27EDB">
        <w:rPr>
          <w:rFonts w:ascii="Times New Roman" w:hAnsi="Times New Roman" w:cs="Times New Roman"/>
        </w:rPr>
        <w:t>la recrudescence de l’insécurité dans quelques régions.</w:t>
      </w:r>
      <w:r w:rsidR="00BC27C7">
        <w:rPr>
          <w:rFonts w:ascii="Times New Roman" w:hAnsi="Times New Roman" w:cs="Times New Roman"/>
        </w:rPr>
        <w:t xml:space="preserve"> En effet, la COVID 19 a provoqué une chute drastique du taux de croissance, </w:t>
      </w:r>
      <w:r w:rsidR="006E455A">
        <w:rPr>
          <w:rFonts w:ascii="Times New Roman" w:hAnsi="Times New Roman" w:cs="Times New Roman"/>
        </w:rPr>
        <w:t>le ralentissement de l’activité économique et l’augmentation du taux de chômage à cause de la fermeture de plusieurs entreprises.</w:t>
      </w:r>
      <w:r w:rsidR="006E455A" w:rsidRPr="00011808">
        <w:rPr>
          <w:rFonts w:ascii="Times New Roman" w:hAnsi="Times New Roman" w:cs="Times New Roman"/>
          <w:color w:val="FF0000"/>
        </w:rPr>
        <w:t xml:space="preserve"> </w:t>
      </w:r>
    </w:p>
    <w:p w14:paraId="40922D2A" w14:textId="77777777" w:rsidR="00C27EDB" w:rsidRPr="00EE4B30" w:rsidRDefault="00C27EDB" w:rsidP="0063275F">
      <w:pPr>
        <w:spacing w:before="60" w:after="60"/>
        <w:jc w:val="both"/>
        <w:rPr>
          <w:rFonts w:ascii="Times New Roman" w:hAnsi="Times New Roman" w:cs="Times New Roman"/>
        </w:rPr>
      </w:pPr>
    </w:p>
    <w:p w14:paraId="42DB8DE8" w14:textId="77777777" w:rsidR="00BC27C7" w:rsidRPr="00881BD0" w:rsidRDefault="00C30B74" w:rsidP="00881BD0">
      <w:pPr>
        <w:pStyle w:val="Titre5"/>
        <w:rPr>
          <w:rFonts w:ascii="Bernard MT Condensed" w:hAnsi="Bernard MT Condensed"/>
          <w:sz w:val="24"/>
          <w:szCs w:val="24"/>
        </w:rPr>
      </w:pPr>
      <w:r w:rsidRPr="00881BD0">
        <w:rPr>
          <w:rFonts w:ascii="Bernard MT Condensed" w:hAnsi="Bernard MT Condensed"/>
          <w:sz w:val="24"/>
          <w:szCs w:val="24"/>
        </w:rPr>
        <w:t>IV.2</w:t>
      </w:r>
      <w:r w:rsidR="004853A9" w:rsidRPr="00881BD0">
        <w:rPr>
          <w:rFonts w:ascii="Bernard MT Condensed" w:hAnsi="Bernard MT Condensed"/>
          <w:sz w:val="24"/>
          <w:szCs w:val="24"/>
        </w:rPr>
        <w:t xml:space="preserve">.1.1.2 - Contribution </w:t>
      </w:r>
      <w:r w:rsidR="005F4797" w:rsidRPr="00881BD0">
        <w:rPr>
          <w:rFonts w:ascii="Bernard MT Condensed" w:hAnsi="Bernard MT Condensed"/>
          <w:sz w:val="24"/>
          <w:szCs w:val="24"/>
        </w:rPr>
        <w:t>de la réalisation des produits à l’atteinte des cibles de l’effet 1</w:t>
      </w:r>
    </w:p>
    <w:p w14:paraId="7BDFDB76" w14:textId="77777777" w:rsidR="006E455A" w:rsidRPr="00502056" w:rsidRDefault="00BC27C7" w:rsidP="00502056">
      <w:pPr>
        <w:pBdr>
          <w:top w:val="single" w:sz="4" w:space="1" w:color="auto"/>
          <w:left w:val="single" w:sz="4" w:space="4" w:color="auto"/>
          <w:bottom w:val="single" w:sz="4" w:space="0" w:color="auto"/>
          <w:right w:val="single" w:sz="4" w:space="4" w:color="auto"/>
        </w:pBdr>
        <w:shd w:val="clear" w:color="auto" w:fill="92D050"/>
        <w:spacing w:before="60" w:after="60"/>
        <w:jc w:val="both"/>
        <w:rPr>
          <w:rFonts w:ascii="Times New Roman" w:hAnsi="Times New Roman" w:cs="Times New Roman"/>
          <w:b/>
          <w:i/>
        </w:rPr>
      </w:pPr>
      <w:r w:rsidRPr="00F80D1D">
        <w:rPr>
          <w:rFonts w:ascii="Times New Roman" w:hAnsi="Times New Roman" w:cs="Times New Roman"/>
          <w:b/>
          <w:i/>
        </w:rPr>
        <w:t>Dans quelle mesure la réalisation des produits a-t-elle contribué aux progrès vers l’atteinte des cibles  de l’effet 1 ?</w:t>
      </w:r>
    </w:p>
    <w:p w14:paraId="55F34A6F" w14:textId="77777777" w:rsidR="00502056" w:rsidRDefault="00502056" w:rsidP="00BC27C7">
      <w:pPr>
        <w:spacing w:before="60" w:after="60"/>
        <w:jc w:val="both"/>
        <w:rPr>
          <w:rFonts w:ascii="Times New Roman" w:hAnsi="Times New Roman" w:cs="Times New Roman"/>
        </w:rPr>
      </w:pPr>
    </w:p>
    <w:p w14:paraId="717B54DF" w14:textId="77777777" w:rsidR="00F43E95" w:rsidRDefault="00F43E95" w:rsidP="00F43E95">
      <w:pPr>
        <w:jc w:val="both"/>
        <w:rPr>
          <w:rFonts w:ascii="Times New Roman" w:hAnsi="Times New Roman" w:cs="Times New Roman"/>
          <w:i/>
        </w:rPr>
      </w:pPr>
      <w:r w:rsidRPr="00F43E95">
        <w:rPr>
          <w:rFonts w:ascii="Times New Roman" w:hAnsi="Times New Roman" w:cs="Times New Roman"/>
          <w:b/>
          <w:i/>
        </w:rPr>
        <w:t>Produit 1.1. Les populations, les institutions nationales et les collectivités territoriales ciblées ont les capacités techniques et opérationnelles pour une gestion durable des ressources naturelles et énergétiques adaptée aux effets du changement climatique</w:t>
      </w:r>
      <w:r w:rsidRPr="00F43E95">
        <w:rPr>
          <w:rFonts w:ascii="Times New Roman" w:hAnsi="Times New Roman" w:cs="Times New Roman"/>
          <w:i/>
        </w:rPr>
        <w:t>.</w:t>
      </w:r>
    </w:p>
    <w:p w14:paraId="2373D2F8" w14:textId="77777777" w:rsidR="008E60D3" w:rsidRPr="008E60D3" w:rsidRDefault="008E60D3" w:rsidP="00F43E95">
      <w:pPr>
        <w:jc w:val="both"/>
        <w:rPr>
          <w:rFonts w:ascii="Times New Roman" w:hAnsi="Times New Roman" w:cs="Times New Roman"/>
          <w:i/>
        </w:rPr>
      </w:pPr>
      <w:r>
        <w:rPr>
          <w:rFonts w:ascii="Times New Roman" w:hAnsi="Times New Roman" w:cs="Times New Roman"/>
        </w:rPr>
        <w:t xml:space="preserve">Ce produit est assorti de quatre indicateurs qui doivent permettre d’apprécier les progrès accomplis vers sa réalisation. Il s’agit de : </w:t>
      </w:r>
      <w:r w:rsidRPr="008E60D3">
        <w:rPr>
          <w:rFonts w:ascii="Times New Roman" w:hAnsi="Times New Roman" w:cs="Times New Roman"/>
          <w:i/>
        </w:rPr>
        <w:t>Nombre de ménages bénéficiant d'un accès à l'énergie propre, abordable et durable dans les zones rurales ciblées (désagrégées par sexe) ; Nombre de personnes, d’institutions nationales et collectivités dont les capacités ont été renforcées ; Nombre d’hectares de terres dégradées récupérées</w:t>
      </w:r>
      <w:r>
        <w:rPr>
          <w:rFonts w:ascii="Times New Roman" w:hAnsi="Times New Roman" w:cs="Times New Roman"/>
          <w:i/>
        </w:rPr>
        <w:t xml:space="preserve"> ; </w:t>
      </w:r>
      <w:r w:rsidRPr="008E60D3">
        <w:rPr>
          <w:rFonts w:ascii="Times New Roman" w:hAnsi="Times New Roman" w:cs="Times New Roman"/>
          <w:i/>
        </w:rPr>
        <w:t>Superficie (ha) de terres dégradées récupérées mises en valeur</w:t>
      </w:r>
      <w:r>
        <w:rPr>
          <w:rFonts w:ascii="Times New Roman" w:hAnsi="Times New Roman" w:cs="Times New Roman"/>
          <w:i/>
        </w:rPr>
        <w:t>.</w:t>
      </w:r>
    </w:p>
    <w:p w14:paraId="2D71338F" w14:textId="77777777" w:rsidR="00F74A51" w:rsidRDefault="00F9388D" w:rsidP="003160C1">
      <w:pPr>
        <w:jc w:val="both"/>
        <w:rPr>
          <w:rFonts w:ascii="Times New Roman" w:hAnsi="Times New Roman" w:cs="Times New Roman"/>
        </w:rPr>
      </w:pPr>
      <w:r>
        <w:rPr>
          <w:rFonts w:ascii="Times New Roman" w:hAnsi="Times New Roman" w:cs="Times New Roman"/>
        </w:rPr>
        <w:t xml:space="preserve">S’agissant de la gestion durable des ressources naturelles particulièrement de la </w:t>
      </w:r>
      <w:r w:rsidR="00C25AD4">
        <w:rPr>
          <w:rFonts w:ascii="Times New Roman" w:hAnsi="Times New Roman" w:cs="Times New Roman"/>
        </w:rPr>
        <w:t xml:space="preserve">récupération, restauration </w:t>
      </w:r>
      <w:r>
        <w:rPr>
          <w:rFonts w:ascii="Times New Roman" w:hAnsi="Times New Roman" w:cs="Times New Roman"/>
        </w:rPr>
        <w:t>et la valorisation des terres, l</w:t>
      </w:r>
      <w:r w:rsidR="009A17BA">
        <w:rPr>
          <w:rFonts w:ascii="Times New Roman" w:hAnsi="Times New Roman" w:cs="Times New Roman"/>
        </w:rPr>
        <w:t xml:space="preserve">’analyse documentaire a permis de noter </w:t>
      </w:r>
      <w:r w:rsidR="00F74A51">
        <w:rPr>
          <w:rFonts w:ascii="Times New Roman" w:hAnsi="Times New Roman" w:cs="Times New Roman"/>
        </w:rPr>
        <w:t xml:space="preserve">les principales réalisations suivantes : </w:t>
      </w:r>
    </w:p>
    <w:p w14:paraId="6AD3C904" w14:textId="77777777" w:rsidR="00F74A51" w:rsidRPr="00F74A51" w:rsidRDefault="003160C1" w:rsidP="00E322F0">
      <w:pPr>
        <w:pStyle w:val="Paragraphedeliste"/>
        <w:numPr>
          <w:ilvl w:val="0"/>
          <w:numId w:val="24"/>
        </w:numPr>
        <w:jc w:val="both"/>
        <w:rPr>
          <w:rFonts w:ascii="Times New Roman" w:hAnsi="Times New Roman" w:cs="Times New Roman"/>
          <w:i/>
        </w:rPr>
      </w:pPr>
      <w:r w:rsidRPr="00F74A51">
        <w:rPr>
          <w:rFonts w:ascii="Times New Roman" w:hAnsi="Times New Roman" w:cs="Times New Roman"/>
          <w:i/>
        </w:rPr>
        <w:t xml:space="preserve">6235 ha de terres dégradées ont été </w:t>
      </w:r>
      <w:r w:rsidR="00F74A51" w:rsidRPr="00F74A51">
        <w:rPr>
          <w:rFonts w:ascii="Times New Roman" w:hAnsi="Times New Roman" w:cs="Times New Roman"/>
          <w:i/>
        </w:rPr>
        <w:t>récupérés</w:t>
      </w:r>
      <w:r w:rsidRPr="00F74A51">
        <w:rPr>
          <w:rFonts w:ascii="Times New Roman" w:hAnsi="Times New Roman" w:cs="Times New Roman"/>
          <w:i/>
        </w:rPr>
        <w:t xml:space="preserve"> à travers les HIMO, favorisant ainsi la création de 18 737 emplois temporaires </w:t>
      </w:r>
      <w:r w:rsidR="009E09E8">
        <w:rPr>
          <w:rFonts w:ascii="Times New Roman" w:hAnsi="Times New Roman" w:cs="Times New Roman"/>
          <w:i/>
        </w:rPr>
        <w:t xml:space="preserve">(dont 7992 au profit des femmes). </w:t>
      </w:r>
    </w:p>
    <w:p w14:paraId="59D39703" w14:textId="77777777" w:rsidR="00F74A51" w:rsidRPr="00F74A51" w:rsidRDefault="003160C1" w:rsidP="00E322F0">
      <w:pPr>
        <w:pStyle w:val="Paragraphedeliste"/>
        <w:numPr>
          <w:ilvl w:val="0"/>
          <w:numId w:val="24"/>
        </w:numPr>
        <w:jc w:val="both"/>
        <w:rPr>
          <w:rFonts w:ascii="Times New Roman" w:hAnsi="Times New Roman" w:cs="Times New Roman"/>
          <w:i/>
        </w:rPr>
      </w:pPr>
      <w:r w:rsidRPr="00F74A51">
        <w:rPr>
          <w:rFonts w:ascii="Times New Roman" w:hAnsi="Times New Roman" w:cs="Times New Roman"/>
          <w:i/>
        </w:rPr>
        <w:t>653 ha de cuvettes oasiennes ont été aménagés et mis en valeur au profit de 4196 exploitants dont 2896 femmes (69%)</w:t>
      </w:r>
    </w:p>
    <w:p w14:paraId="255531F9" w14:textId="77777777" w:rsidR="00001996" w:rsidRDefault="003160C1" w:rsidP="00E322F0">
      <w:pPr>
        <w:pStyle w:val="Paragraphedeliste"/>
        <w:numPr>
          <w:ilvl w:val="0"/>
          <w:numId w:val="24"/>
        </w:numPr>
        <w:jc w:val="both"/>
        <w:rPr>
          <w:rFonts w:ascii="Times New Roman" w:hAnsi="Times New Roman" w:cs="Times New Roman"/>
          <w:i/>
        </w:rPr>
      </w:pPr>
      <w:r w:rsidRPr="00F74A51">
        <w:rPr>
          <w:rFonts w:ascii="Times New Roman" w:hAnsi="Times New Roman" w:cs="Times New Roman"/>
          <w:i/>
        </w:rPr>
        <w:t>900 ha des terres dégradées ont été mécaniquement traités par la confection d’ouvrages antiérosifs, 41 208 ha aménagés, restaurés et mis en valeur. 1.061 ha de terres aménagés (restaurés et mis en valeur) grâce à la confection de cordons pierreux</w:t>
      </w:r>
      <w:r w:rsidR="00001996">
        <w:rPr>
          <w:rFonts w:ascii="Times New Roman" w:hAnsi="Times New Roman" w:cs="Times New Roman"/>
          <w:i/>
        </w:rPr>
        <w:t xml:space="preserve">. </w:t>
      </w:r>
    </w:p>
    <w:p w14:paraId="506AD5CD" w14:textId="77777777" w:rsidR="009E09E8" w:rsidRPr="00001996" w:rsidRDefault="00001996" w:rsidP="00001996">
      <w:pPr>
        <w:jc w:val="both"/>
        <w:rPr>
          <w:rFonts w:ascii="Times New Roman" w:hAnsi="Times New Roman" w:cs="Times New Roman"/>
          <w:i/>
        </w:rPr>
      </w:pPr>
      <w:r>
        <w:rPr>
          <w:rFonts w:ascii="Times New Roman" w:hAnsi="Times New Roman" w:cs="Times New Roman"/>
          <w:i/>
          <w:u w:val="single"/>
        </w:rPr>
        <w:t>Pour la récupération, la restauration et la valorisation des terres, l</w:t>
      </w:r>
      <w:r w:rsidRPr="00001996">
        <w:rPr>
          <w:rFonts w:ascii="Times New Roman" w:hAnsi="Times New Roman" w:cs="Times New Roman"/>
          <w:i/>
          <w:u w:val="single"/>
        </w:rPr>
        <w:t xml:space="preserve">a cible 2021 était fixée  à 49700 ha. La cible n’a pas été atteinte. Mais, </w:t>
      </w:r>
      <w:r w:rsidR="009B2852">
        <w:rPr>
          <w:rFonts w:ascii="Times New Roman" w:hAnsi="Times New Roman" w:cs="Times New Roman"/>
          <w:i/>
          <w:u w:val="single"/>
        </w:rPr>
        <w:t xml:space="preserve">les réalisations relatives à ce produit ont apporté une contribution satisfaisante à l’effet 1.  </w:t>
      </w:r>
    </w:p>
    <w:p w14:paraId="2D990A17" w14:textId="77777777" w:rsidR="009E09E8" w:rsidRPr="00AD32FD" w:rsidRDefault="009E09E8" w:rsidP="00E322F0">
      <w:pPr>
        <w:pStyle w:val="Paragraphedeliste"/>
        <w:numPr>
          <w:ilvl w:val="0"/>
          <w:numId w:val="24"/>
        </w:numPr>
        <w:jc w:val="both"/>
        <w:rPr>
          <w:rFonts w:ascii="Times New Roman" w:hAnsi="Times New Roman" w:cs="Times New Roman"/>
          <w:i/>
        </w:rPr>
      </w:pPr>
      <w:r w:rsidRPr="00AD32FD">
        <w:rPr>
          <w:rFonts w:ascii="Times New Roman" w:hAnsi="Times New Roman" w:cs="Times New Roman"/>
          <w:i/>
        </w:rPr>
        <w:t>2707 producteurs en techniques agricoles, formation de 835 paysans pilotes, 1 218 producteurs dont 496 femmes dans 45 CEAP ont été encadrés</w:t>
      </w:r>
      <w:r w:rsidR="00001996">
        <w:rPr>
          <w:rFonts w:ascii="Times New Roman" w:hAnsi="Times New Roman" w:cs="Times New Roman"/>
          <w:i/>
        </w:rPr>
        <w:t>.</w:t>
      </w:r>
    </w:p>
    <w:p w14:paraId="6324EE6B" w14:textId="77777777" w:rsidR="00AD32FD" w:rsidRPr="00AD32FD" w:rsidRDefault="00AD32FD" w:rsidP="00E322F0">
      <w:pPr>
        <w:pStyle w:val="Paragraphedeliste"/>
        <w:numPr>
          <w:ilvl w:val="0"/>
          <w:numId w:val="24"/>
        </w:numPr>
        <w:spacing w:after="0" w:line="240" w:lineRule="auto"/>
        <w:jc w:val="both"/>
        <w:rPr>
          <w:rFonts w:ascii="Times New Roman" w:hAnsi="Times New Roman" w:cs="Times New Roman"/>
          <w:i/>
        </w:rPr>
      </w:pPr>
      <w:r w:rsidRPr="00AD32FD">
        <w:rPr>
          <w:rFonts w:ascii="Times New Roman" w:hAnsi="Times New Roman" w:cs="Times New Roman"/>
          <w:i/>
        </w:rPr>
        <w:t>Renforcement des capacités techniques de 23 maitres formateurs et 117 facilitateurs en approche « Champ Ecole Agro-pastoral (CEAP) » et Agriculture sensible aux risques climatiques (AIC)</w:t>
      </w:r>
    </w:p>
    <w:p w14:paraId="1ADB6573" w14:textId="77777777" w:rsidR="00AD32FD" w:rsidRDefault="00AD32FD" w:rsidP="00E322F0">
      <w:pPr>
        <w:pStyle w:val="Paragraphedeliste"/>
        <w:numPr>
          <w:ilvl w:val="0"/>
          <w:numId w:val="24"/>
        </w:numPr>
        <w:spacing w:after="0" w:line="240" w:lineRule="auto"/>
        <w:jc w:val="both"/>
        <w:rPr>
          <w:rFonts w:ascii="Times New Roman" w:hAnsi="Times New Roman" w:cs="Times New Roman"/>
          <w:i/>
        </w:rPr>
      </w:pPr>
      <w:r w:rsidRPr="00AD32FD">
        <w:rPr>
          <w:rFonts w:ascii="Times New Roman" w:hAnsi="Times New Roman" w:cs="Times New Roman"/>
          <w:i/>
        </w:rPr>
        <w:t>Renforcement des capacités techniques de 9.866 producteurs (</w:t>
      </w:r>
      <w:proofErr w:type="spellStart"/>
      <w:r w:rsidRPr="00AD32FD">
        <w:rPr>
          <w:rFonts w:ascii="Times New Roman" w:hAnsi="Times New Roman" w:cs="Times New Roman"/>
          <w:i/>
        </w:rPr>
        <w:t>trices</w:t>
      </w:r>
      <w:proofErr w:type="spellEnd"/>
      <w:r w:rsidRPr="00AD32FD">
        <w:rPr>
          <w:rFonts w:ascii="Times New Roman" w:hAnsi="Times New Roman" w:cs="Times New Roman"/>
          <w:i/>
        </w:rPr>
        <w:t>) dans les CEAP sur l’a</w:t>
      </w:r>
      <w:r>
        <w:rPr>
          <w:rFonts w:ascii="Times New Roman" w:hAnsi="Times New Roman" w:cs="Times New Roman"/>
          <w:i/>
        </w:rPr>
        <w:t>griculture climato-intelligente</w:t>
      </w:r>
    </w:p>
    <w:p w14:paraId="6DCFB9CD" w14:textId="77777777" w:rsidR="00AD32FD" w:rsidRDefault="00AD32FD" w:rsidP="00E322F0">
      <w:pPr>
        <w:pStyle w:val="Paragraphedeliste"/>
        <w:numPr>
          <w:ilvl w:val="0"/>
          <w:numId w:val="24"/>
        </w:numPr>
        <w:spacing w:after="0" w:line="240" w:lineRule="auto"/>
        <w:jc w:val="both"/>
        <w:rPr>
          <w:rFonts w:ascii="Times New Roman" w:hAnsi="Times New Roman" w:cs="Times New Roman"/>
          <w:i/>
        </w:rPr>
      </w:pPr>
      <w:r w:rsidRPr="00AD32FD">
        <w:rPr>
          <w:rFonts w:ascii="Times New Roman" w:hAnsi="Times New Roman" w:cs="Times New Roman"/>
          <w:i/>
        </w:rPr>
        <w:t>Dans le cadre du programme Action contre la désertification (ACD), 13 structures de gestions dans les 13 communes d’intervention du projet ACD et 5 entreprises villageoises de produits non forestiers ont été mises en place</w:t>
      </w:r>
    </w:p>
    <w:p w14:paraId="5517E32F" w14:textId="77777777" w:rsidR="00AD32FD" w:rsidRPr="00AD32FD" w:rsidRDefault="00AD32FD" w:rsidP="00AD32FD">
      <w:pPr>
        <w:pStyle w:val="Paragraphedeliste"/>
        <w:spacing w:after="0" w:line="240" w:lineRule="auto"/>
        <w:jc w:val="both"/>
        <w:rPr>
          <w:rFonts w:ascii="Times New Roman" w:hAnsi="Times New Roman" w:cs="Times New Roman"/>
          <w:i/>
        </w:rPr>
      </w:pPr>
    </w:p>
    <w:p w14:paraId="107369B4" w14:textId="77777777" w:rsidR="00001996" w:rsidRPr="00202799" w:rsidRDefault="00001996" w:rsidP="00F43E95">
      <w:pPr>
        <w:jc w:val="both"/>
        <w:rPr>
          <w:rFonts w:ascii="Times New Roman" w:hAnsi="Times New Roman" w:cs="Times New Roman"/>
          <w:i/>
        </w:rPr>
      </w:pPr>
      <w:r>
        <w:rPr>
          <w:rFonts w:ascii="Times New Roman" w:hAnsi="Times New Roman" w:cs="Times New Roman"/>
          <w:i/>
          <w:u w:val="single"/>
        </w:rPr>
        <w:t xml:space="preserve">Pour </w:t>
      </w:r>
      <w:r w:rsidR="00202799">
        <w:rPr>
          <w:rFonts w:ascii="Times New Roman" w:hAnsi="Times New Roman" w:cs="Times New Roman"/>
          <w:i/>
          <w:u w:val="single"/>
        </w:rPr>
        <w:t>le renforcement des capacités des individus</w:t>
      </w:r>
      <w:r>
        <w:rPr>
          <w:rFonts w:ascii="Times New Roman" w:hAnsi="Times New Roman" w:cs="Times New Roman"/>
          <w:i/>
          <w:u w:val="single"/>
        </w:rPr>
        <w:t xml:space="preserve">, </w:t>
      </w:r>
      <w:r w:rsidR="00202799">
        <w:rPr>
          <w:rFonts w:ascii="Times New Roman" w:hAnsi="Times New Roman" w:cs="Times New Roman"/>
          <w:i/>
          <w:u w:val="single"/>
        </w:rPr>
        <w:t xml:space="preserve">des institutions et des collectivités, </w:t>
      </w:r>
      <w:r>
        <w:rPr>
          <w:rFonts w:ascii="Times New Roman" w:hAnsi="Times New Roman" w:cs="Times New Roman"/>
          <w:i/>
          <w:u w:val="single"/>
        </w:rPr>
        <w:t>l</w:t>
      </w:r>
      <w:r w:rsidR="00202799">
        <w:rPr>
          <w:rFonts w:ascii="Times New Roman" w:hAnsi="Times New Roman" w:cs="Times New Roman"/>
          <w:i/>
          <w:u w:val="single"/>
        </w:rPr>
        <w:t>es</w:t>
      </w:r>
      <w:r w:rsidRPr="00001996">
        <w:rPr>
          <w:rFonts w:ascii="Times New Roman" w:hAnsi="Times New Roman" w:cs="Times New Roman"/>
          <w:i/>
          <w:u w:val="single"/>
        </w:rPr>
        <w:t xml:space="preserve"> cible</w:t>
      </w:r>
      <w:r w:rsidR="00202799">
        <w:rPr>
          <w:rFonts w:ascii="Times New Roman" w:hAnsi="Times New Roman" w:cs="Times New Roman"/>
          <w:i/>
          <w:u w:val="single"/>
        </w:rPr>
        <w:t>s</w:t>
      </w:r>
      <w:r w:rsidRPr="00001996">
        <w:rPr>
          <w:rFonts w:ascii="Times New Roman" w:hAnsi="Times New Roman" w:cs="Times New Roman"/>
          <w:i/>
          <w:u w:val="single"/>
        </w:rPr>
        <w:t xml:space="preserve"> 2021 étai</w:t>
      </w:r>
      <w:r w:rsidR="00202799">
        <w:rPr>
          <w:rFonts w:ascii="Times New Roman" w:hAnsi="Times New Roman" w:cs="Times New Roman"/>
          <w:i/>
          <w:u w:val="single"/>
        </w:rPr>
        <w:t>en</w:t>
      </w:r>
      <w:r w:rsidRPr="00001996">
        <w:rPr>
          <w:rFonts w:ascii="Times New Roman" w:hAnsi="Times New Roman" w:cs="Times New Roman"/>
          <w:i/>
          <w:u w:val="single"/>
        </w:rPr>
        <w:t>t fixée</w:t>
      </w:r>
      <w:r w:rsidR="00202799">
        <w:rPr>
          <w:rFonts w:ascii="Times New Roman" w:hAnsi="Times New Roman" w:cs="Times New Roman"/>
          <w:i/>
          <w:u w:val="single"/>
        </w:rPr>
        <w:t>s</w:t>
      </w:r>
      <w:r w:rsidRPr="00001996">
        <w:rPr>
          <w:rFonts w:ascii="Times New Roman" w:hAnsi="Times New Roman" w:cs="Times New Roman"/>
          <w:i/>
          <w:u w:val="single"/>
        </w:rPr>
        <w:t xml:space="preserve"> à </w:t>
      </w:r>
      <w:r w:rsidR="00202799">
        <w:rPr>
          <w:rFonts w:ascii="Times New Roman" w:hAnsi="Times New Roman" w:cs="Times New Roman"/>
          <w:i/>
          <w:u w:val="single"/>
        </w:rPr>
        <w:t>3500 individus, 4 institutions et 9 collectivités</w:t>
      </w:r>
      <w:r w:rsidRPr="00001996">
        <w:rPr>
          <w:rFonts w:ascii="Times New Roman" w:hAnsi="Times New Roman" w:cs="Times New Roman"/>
          <w:i/>
          <w:u w:val="single"/>
        </w:rPr>
        <w:t>.</w:t>
      </w:r>
      <w:r w:rsidR="00202799">
        <w:rPr>
          <w:rFonts w:ascii="Times New Roman" w:hAnsi="Times New Roman" w:cs="Times New Roman"/>
          <w:i/>
          <w:u w:val="single"/>
        </w:rPr>
        <w:t xml:space="preserve"> Les</w:t>
      </w:r>
      <w:r w:rsidRPr="00001996">
        <w:rPr>
          <w:rFonts w:ascii="Times New Roman" w:hAnsi="Times New Roman" w:cs="Times New Roman"/>
          <w:i/>
          <w:u w:val="single"/>
        </w:rPr>
        <w:t xml:space="preserve"> cible</w:t>
      </w:r>
      <w:r w:rsidR="00202799">
        <w:rPr>
          <w:rFonts w:ascii="Times New Roman" w:hAnsi="Times New Roman" w:cs="Times New Roman"/>
          <w:i/>
          <w:u w:val="single"/>
        </w:rPr>
        <w:t>s</w:t>
      </w:r>
      <w:r w:rsidRPr="00001996">
        <w:rPr>
          <w:rFonts w:ascii="Times New Roman" w:hAnsi="Times New Roman" w:cs="Times New Roman"/>
          <w:i/>
          <w:u w:val="single"/>
        </w:rPr>
        <w:t xml:space="preserve"> </w:t>
      </w:r>
      <w:r w:rsidR="00202799">
        <w:rPr>
          <w:rFonts w:ascii="Times New Roman" w:hAnsi="Times New Roman" w:cs="Times New Roman"/>
          <w:i/>
          <w:u w:val="single"/>
        </w:rPr>
        <w:t>ont</w:t>
      </w:r>
      <w:r w:rsidRPr="00001996">
        <w:rPr>
          <w:rFonts w:ascii="Times New Roman" w:hAnsi="Times New Roman" w:cs="Times New Roman"/>
          <w:i/>
          <w:u w:val="single"/>
        </w:rPr>
        <w:t xml:space="preserve"> été atteinte</w:t>
      </w:r>
      <w:r w:rsidR="00202799">
        <w:rPr>
          <w:rFonts w:ascii="Times New Roman" w:hAnsi="Times New Roman" w:cs="Times New Roman"/>
          <w:i/>
          <w:u w:val="single"/>
        </w:rPr>
        <w:t>s et dépassées</w:t>
      </w:r>
      <w:r w:rsidRPr="00001996">
        <w:rPr>
          <w:rFonts w:ascii="Times New Roman" w:hAnsi="Times New Roman" w:cs="Times New Roman"/>
          <w:i/>
          <w:u w:val="single"/>
        </w:rPr>
        <w:t xml:space="preserve">. </w:t>
      </w:r>
      <w:r w:rsidR="00B92A11">
        <w:rPr>
          <w:rFonts w:ascii="Times New Roman" w:hAnsi="Times New Roman" w:cs="Times New Roman"/>
          <w:i/>
          <w:u w:val="single"/>
        </w:rPr>
        <w:t>L</w:t>
      </w:r>
      <w:r w:rsidRPr="00001996">
        <w:rPr>
          <w:rFonts w:ascii="Times New Roman" w:hAnsi="Times New Roman" w:cs="Times New Roman"/>
          <w:i/>
          <w:u w:val="single"/>
        </w:rPr>
        <w:t xml:space="preserve">es </w:t>
      </w:r>
      <w:r w:rsidR="00B92A11">
        <w:rPr>
          <w:rFonts w:ascii="Times New Roman" w:hAnsi="Times New Roman" w:cs="Times New Roman"/>
          <w:i/>
          <w:u w:val="single"/>
        </w:rPr>
        <w:t xml:space="preserve">réalisations relatives à ce produit </w:t>
      </w:r>
      <w:r w:rsidRPr="00001996">
        <w:rPr>
          <w:rFonts w:ascii="Times New Roman" w:hAnsi="Times New Roman" w:cs="Times New Roman"/>
          <w:i/>
          <w:u w:val="single"/>
        </w:rPr>
        <w:t xml:space="preserve"> </w:t>
      </w:r>
      <w:r w:rsidR="00B92A11">
        <w:rPr>
          <w:rFonts w:ascii="Times New Roman" w:hAnsi="Times New Roman" w:cs="Times New Roman"/>
          <w:i/>
          <w:u w:val="single"/>
        </w:rPr>
        <w:t>ont apporté une contribution très satisfaisante à l’effet 1</w:t>
      </w:r>
      <w:r w:rsidRPr="00001996">
        <w:rPr>
          <w:rFonts w:ascii="Times New Roman" w:hAnsi="Times New Roman" w:cs="Times New Roman"/>
          <w:i/>
        </w:rPr>
        <w:t xml:space="preserve">. </w:t>
      </w:r>
    </w:p>
    <w:p w14:paraId="36AAD9E2" w14:textId="77777777" w:rsidR="00202799" w:rsidRDefault="00F74A51" w:rsidP="00F43E95">
      <w:pPr>
        <w:jc w:val="both"/>
        <w:rPr>
          <w:rFonts w:ascii="Times New Roman" w:hAnsi="Times New Roman" w:cs="Times New Roman"/>
        </w:rPr>
      </w:pPr>
      <w:r>
        <w:rPr>
          <w:rFonts w:ascii="Times New Roman" w:hAnsi="Times New Roman" w:cs="Times New Roman"/>
        </w:rPr>
        <w:t xml:space="preserve">S’agissant des ressources énergétiques adaptées aux effets du changement climatique, les Nations Unies ont procédé aux principales réalisations suivantes : </w:t>
      </w:r>
      <w:r w:rsidRPr="00F74A51">
        <w:rPr>
          <w:rFonts w:ascii="Times New Roman" w:hAnsi="Times New Roman" w:cs="Times New Roman"/>
          <w:i/>
        </w:rPr>
        <w:t>294 612 ménages ont eu accès aux services énergétiques grâce aux PTFM et pompage solaire sur les sites maraichers et 1003 emplois permanents créés à travers les services énergétiques dont 930 au profit des femmes (93%)</w:t>
      </w:r>
      <w:r w:rsidRPr="00BD7455">
        <w:rPr>
          <w:rFonts w:ascii="Times New Roman" w:hAnsi="Times New Roman" w:cs="Times New Roman"/>
        </w:rPr>
        <w:t>.</w:t>
      </w:r>
    </w:p>
    <w:p w14:paraId="5375957B" w14:textId="77777777" w:rsidR="00F43E95" w:rsidRPr="00202799" w:rsidRDefault="00202799" w:rsidP="00F43E95">
      <w:pPr>
        <w:jc w:val="both"/>
        <w:rPr>
          <w:rFonts w:ascii="Times New Roman" w:hAnsi="Times New Roman" w:cs="Times New Roman"/>
          <w:b/>
          <w:i/>
        </w:rPr>
      </w:pPr>
      <w:r w:rsidRPr="00202799">
        <w:rPr>
          <w:rFonts w:ascii="Times New Roman" w:hAnsi="Times New Roman" w:cs="Times New Roman"/>
          <w:i/>
          <w:u w:val="single"/>
        </w:rPr>
        <w:t xml:space="preserve">Pour, l’accès aux ressources énergétiques adaptées aux effets du changement climatique, les cibles 2021 étaient fixées à 970.000 ménages. La cible a été atteinte et dépassée. </w:t>
      </w:r>
      <w:r w:rsidR="00906C35">
        <w:rPr>
          <w:rFonts w:ascii="Times New Roman" w:hAnsi="Times New Roman" w:cs="Times New Roman"/>
          <w:i/>
          <w:u w:val="single"/>
        </w:rPr>
        <w:t xml:space="preserve">Les femmes et les personnes vulnérables sont bénéficiaires de ces réalisations qui ont apporté </w:t>
      </w:r>
      <w:r w:rsidR="008E60D3">
        <w:rPr>
          <w:rFonts w:ascii="Times New Roman" w:hAnsi="Times New Roman" w:cs="Times New Roman"/>
          <w:i/>
          <w:u w:val="single"/>
        </w:rPr>
        <w:t xml:space="preserve">une </w:t>
      </w:r>
      <w:r w:rsidR="00B92A11">
        <w:rPr>
          <w:rFonts w:ascii="Times New Roman" w:hAnsi="Times New Roman" w:cs="Times New Roman"/>
          <w:i/>
          <w:u w:val="single"/>
        </w:rPr>
        <w:t>contribution très satisfaisante</w:t>
      </w:r>
      <w:r w:rsidR="008E60D3">
        <w:rPr>
          <w:rFonts w:ascii="Times New Roman" w:hAnsi="Times New Roman" w:cs="Times New Roman"/>
          <w:i/>
          <w:u w:val="single"/>
        </w:rPr>
        <w:t xml:space="preserve"> à l’effet 1</w:t>
      </w:r>
      <w:r>
        <w:rPr>
          <w:rFonts w:ascii="Times New Roman" w:hAnsi="Times New Roman" w:cs="Times New Roman"/>
          <w:b/>
          <w:i/>
        </w:rPr>
        <w:t>.</w:t>
      </w:r>
      <w:r w:rsidR="00F74A51" w:rsidRPr="00202799">
        <w:rPr>
          <w:rFonts w:ascii="Times New Roman" w:hAnsi="Times New Roman" w:cs="Times New Roman"/>
          <w:b/>
          <w:i/>
        </w:rPr>
        <w:t xml:space="preserve">  </w:t>
      </w:r>
    </w:p>
    <w:p w14:paraId="60F47C7A" w14:textId="77777777" w:rsidR="00F43E95" w:rsidRDefault="00F43E95" w:rsidP="00F43E95">
      <w:pPr>
        <w:jc w:val="both"/>
        <w:rPr>
          <w:rFonts w:ascii="Times New Roman" w:hAnsi="Times New Roman" w:cs="Times New Roman"/>
          <w:i/>
        </w:rPr>
      </w:pPr>
      <w:r w:rsidRPr="00F74A51">
        <w:rPr>
          <w:rFonts w:ascii="Times New Roman" w:hAnsi="Times New Roman" w:cs="Times New Roman"/>
          <w:b/>
          <w:i/>
        </w:rPr>
        <w:t>Produit 1.2. Les populations, institutions nationales et les collectivités territoriales ciblées, ont les ca</w:t>
      </w:r>
      <w:r w:rsidR="00112D9C">
        <w:rPr>
          <w:rFonts w:ascii="Times New Roman" w:hAnsi="Times New Roman" w:cs="Times New Roman"/>
          <w:b/>
          <w:i/>
        </w:rPr>
        <w:t>pacités pour développer des chaî</w:t>
      </w:r>
      <w:r w:rsidRPr="00F74A51">
        <w:rPr>
          <w:rFonts w:ascii="Times New Roman" w:hAnsi="Times New Roman" w:cs="Times New Roman"/>
          <w:b/>
          <w:i/>
        </w:rPr>
        <w:t>nes de valeur créatrices d’emplois décents dans le domaine agro-</w:t>
      </w:r>
      <w:proofErr w:type="spellStart"/>
      <w:r w:rsidRPr="00F74A51">
        <w:rPr>
          <w:rFonts w:ascii="Times New Roman" w:hAnsi="Times New Roman" w:cs="Times New Roman"/>
          <w:b/>
          <w:i/>
        </w:rPr>
        <w:t>sylvo</w:t>
      </w:r>
      <w:proofErr w:type="spellEnd"/>
      <w:r w:rsidRPr="00F74A51">
        <w:rPr>
          <w:rFonts w:ascii="Times New Roman" w:hAnsi="Times New Roman" w:cs="Times New Roman"/>
          <w:b/>
          <w:i/>
        </w:rPr>
        <w:t>-pastoral et halieutique</w:t>
      </w:r>
      <w:r w:rsidRPr="00F43E95">
        <w:rPr>
          <w:rFonts w:ascii="Times New Roman" w:hAnsi="Times New Roman" w:cs="Times New Roman"/>
          <w:i/>
        </w:rPr>
        <w:t>.</w:t>
      </w:r>
    </w:p>
    <w:p w14:paraId="1E584AA2" w14:textId="77777777" w:rsidR="00F9388D" w:rsidRDefault="00F9388D" w:rsidP="00F43E95">
      <w:pPr>
        <w:jc w:val="both"/>
        <w:rPr>
          <w:rFonts w:ascii="Times New Roman" w:hAnsi="Times New Roman" w:cs="Times New Roman"/>
        </w:rPr>
      </w:pPr>
      <w:r>
        <w:rPr>
          <w:rFonts w:ascii="Times New Roman" w:hAnsi="Times New Roman" w:cs="Times New Roman"/>
        </w:rPr>
        <w:t xml:space="preserve">Les progrès vers la réalisation de ce produit </w:t>
      </w:r>
      <w:r w:rsidR="005F2D55">
        <w:rPr>
          <w:rFonts w:ascii="Times New Roman" w:hAnsi="Times New Roman" w:cs="Times New Roman"/>
        </w:rPr>
        <w:t>ont</w:t>
      </w:r>
      <w:r>
        <w:rPr>
          <w:rFonts w:ascii="Times New Roman" w:hAnsi="Times New Roman" w:cs="Times New Roman"/>
        </w:rPr>
        <w:t xml:space="preserve"> appréciés au moyen des indicateurs suivants : </w:t>
      </w:r>
      <w:r w:rsidRPr="00F9388D">
        <w:rPr>
          <w:rFonts w:ascii="Times New Roman" w:hAnsi="Times New Roman" w:cs="Times New Roman"/>
          <w:i/>
        </w:rPr>
        <w:t>Nombre de marchés structurés ouverts aux achats locaux d’aliments ; Nombre de ménages exerçant des AGR dans le domaine agro-</w:t>
      </w:r>
      <w:proofErr w:type="spellStart"/>
      <w:r w:rsidRPr="00F9388D">
        <w:rPr>
          <w:rFonts w:ascii="Times New Roman" w:hAnsi="Times New Roman" w:cs="Times New Roman"/>
          <w:i/>
        </w:rPr>
        <w:t>sylvo</w:t>
      </w:r>
      <w:proofErr w:type="spellEnd"/>
      <w:r w:rsidRPr="00F9388D">
        <w:rPr>
          <w:rFonts w:ascii="Times New Roman" w:hAnsi="Times New Roman" w:cs="Times New Roman"/>
          <w:i/>
        </w:rPr>
        <w:t>-pastoral et halieutique ; Nombre de personnes accédant à des actifs financiers et non financiers dans les zones cibles, par groupe (hommes, femmes et jeunes) ; Nombre d’entreprises créées par des femmes et des jeunes dans le cadre des chaînes de valeurs</w:t>
      </w:r>
      <w:r>
        <w:rPr>
          <w:rFonts w:ascii="Times New Roman" w:hAnsi="Times New Roman" w:cs="Times New Roman"/>
          <w:i/>
        </w:rPr>
        <w:t xml:space="preserve">. </w:t>
      </w:r>
      <w:r>
        <w:rPr>
          <w:rFonts w:ascii="Times New Roman" w:hAnsi="Times New Roman" w:cs="Times New Roman"/>
        </w:rPr>
        <w:t xml:space="preserve">Mais, les fiches de collecte remplies par les agences ne fournissent pas assez d’informations sur </w:t>
      </w:r>
      <w:r w:rsidRPr="00F9388D">
        <w:rPr>
          <w:rFonts w:ascii="Times New Roman" w:hAnsi="Times New Roman" w:cs="Times New Roman"/>
        </w:rPr>
        <w:t>les marchés structurés ouverts aux achats locaux d’aliments et le nombre d’entreprises créées par des femmes et des jeunes dans le cadre des chaînes de valeurs</w:t>
      </w:r>
      <w:r w:rsidR="00937979">
        <w:rPr>
          <w:rFonts w:ascii="Times New Roman" w:hAnsi="Times New Roman" w:cs="Times New Roman"/>
        </w:rPr>
        <w:t>.</w:t>
      </w:r>
    </w:p>
    <w:p w14:paraId="3C33FB6C" w14:textId="77777777" w:rsidR="00112D9C" w:rsidRPr="00112D9C" w:rsidRDefault="00112D9C" w:rsidP="00F43E95">
      <w:pPr>
        <w:jc w:val="both"/>
        <w:rPr>
          <w:rFonts w:ascii="Times New Roman" w:hAnsi="Times New Roman" w:cs="Times New Roman"/>
        </w:rPr>
      </w:pPr>
      <w:r>
        <w:rPr>
          <w:rFonts w:ascii="Times New Roman" w:hAnsi="Times New Roman" w:cs="Times New Roman"/>
        </w:rPr>
        <w:t>Pour soutenir la création</w:t>
      </w:r>
      <w:r w:rsidR="005B72BD">
        <w:rPr>
          <w:rFonts w:ascii="Times New Roman" w:hAnsi="Times New Roman" w:cs="Times New Roman"/>
        </w:rPr>
        <w:t xml:space="preserve"> des chai</w:t>
      </w:r>
      <w:r>
        <w:rPr>
          <w:rFonts w:ascii="Times New Roman" w:hAnsi="Times New Roman" w:cs="Times New Roman"/>
        </w:rPr>
        <w:t xml:space="preserve">nes de valeur créatrices d’emplois décents </w:t>
      </w:r>
      <w:r w:rsidRPr="00112D9C">
        <w:rPr>
          <w:rFonts w:ascii="Times New Roman" w:hAnsi="Times New Roman" w:cs="Times New Roman"/>
        </w:rPr>
        <w:t>dans le domaine agro-</w:t>
      </w:r>
      <w:proofErr w:type="spellStart"/>
      <w:r w:rsidRPr="00112D9C">
        <w:rPr>
          <w:rFonts w:ascii="Times New Roman" w:hAnsi="Times New Roman" w:cs="Times New Roman"/>
        </w:rPr>
        <w:t>sylvo</w:t>
      </w:r>
      <w:proofErr w:type="spellEnd"/>
      <w:r w:rsidRPr="00112D9C">
        <w:rPr>
          <w:rFonts w:ascii="Times New Roman" w:hAnsi="Times New Roman" w:cs="Times New Roman"/>
        </w:rPr>
        <w:t>-pastoral et halieutique</w:t>
      </w:r>
      <w:r>
        <w:rPr>
          <w:rFonts w:ascii="Times New Roman" w:hAnsi="Times New Roman" w:cs="Times New Roman"/>
        </w:rPr>
        <w:t xml:space="preserve">, les Nations Unies ont </w:t>
      </w:r>
      <w:r w:rsidR="00FA01FC">
        <w:rPr>
          <w:rFonts w:ascii="Times New Roman" w:hAnsi="Times New Roman" w:cs="Times New Roman"/>
        </w:rPr>
        <w:t>accompli</w:t>
      </w:r>
      <w:r>
        <w:rPr>
          <w:rFonts w:ascii="Times New Roman" w:hAnsi="Times New Roman" w:cs="Times New Roman"/>
        </w:rPr>
        <w:t xml:space="preserve"> les principales réalisations ci-après :  </w:t>
      </w:r>
    </w:p>
    <w:p w14:paraId="31413E85" w14:textId="77777777" w:rsidR="00112D9C" w:rsidRPr="00112D9C" w:rsidRDefault="00112D9C" w:rsidP="00E322F0">
      <w:pPr>
        <w:pStyle w:val="Paragraphedeliste"/>
        <w:numPr>
          <w:ilvl w:val="0"/>
          <w:numId w:val="25"/>
        </w:numPr>
        <w:spacing w:after="0" w:line="240" w:lineRule="auto"/>
        <w:jc w:val="both"/>
        <w:rPr>
          <w:rFonts w:ascii="Times New Roman" w:hAnsi="Times New Roman" w:cs="Times New Roman"/>
          <w:i/>
        </w:rPr>
      </w:pPr>
      <w:r w:rsidRPr="00112D9C">
        <w:rPr>
          <w:rFonts w:ascii="Times New Roman" w:hAnsi="Times New Roman" w:cs="Times New Roman"/>
          <w:i/>
        </w:rPr>
        <w:t>Distribution de 441 tonnes de semences pluviales de mil (192 T), de sorgho (107 T) et de niébé (142 T) à 58 229 producteurs</w:t>
      </w:r>
    </w:p>
    <w:p w14:paraId="2F083774" w14:textId="77777777" w:rsidR="00112D9C" w:rsidRPr="00112D9C" w:rsidRDefault="00112D9C" w:rsidP="00E322F0">
      <w:pPr>
        <w:pStyle w:val="Paragraphedeliste"/>
        <w:numPr>
          <w:ilvl w:val="0"/>
          <w:numId w:val="25"/>
        </w:numPr>
        <w:jc w:val="both"/>
        <w:rPr>
          <w:rFonts w:ascii="Times New Roman" w:hAnsi="Times New Roman" w:cs="Times New Roman"/>
          <w:i/>
        </w:rPr>
      </w:pPr>
      <w:r w:rsidRPr="00112D9C">
        <w:rPr>
          <w:rFonts w:ascii="Times New Roman" w:hAnsi="Times New Roman" w:cs="Times New Roman"/>
          <w:i/>
        </w:rPr>
        <w:t>Distribution de plus de 2 tonnes de semences maraichères à 6 650 ménages.</w:t>
      </w:r>
    </w:p>
    <w:p w14:paraId="69442D63" w14:textId="77777777" w:rsidR="00112D9C" w:rsidRPr="00112D9C" w:rsidRDefault="00532FC0" w:rsidP="00E322F0">
      <w:pPr>
        <w:pStyle w:val="Paragraphedeliste"/>
        <w:numPr>
          <w:ilvl w:val="0"/>
          <w:numId w:val="25"/>
        </w:numPr>
        <w:spacing w:after="0" w:line="240" w:lineRule="auto"/>
        <w:jc w:val="both"/>
        <w:rPr>
          <w:rFonts w:ascii="Times New Roman" w:hAnsi="Times New Roman" w:cs="Times New Roman"/>
          <w:i/>
        </w:rPr>
      </w:pPr>
      <w:r>
        <w:rPr>
          <w:rFonts w:ascii="Times New Roman" w:hAnsi="Times New Roman" w:cs="Times New Roman"/>
          <w:i/>
        </w:rPr>
        <w:t>Distribution</w:t>
      </w:r>
      <w:r w:rsidR="00112D9C" w:rsidRPr="00112D9C">
        <w:rPr>
          <w:rFonts w:ascii="Times New Roman" w:hAnsi="Times New Roman" w:cs="Times New Roman"/>
          <w:i/>
        </w:rPr>
        <w:t xml:space="preserve"> de 10.180 tête</w:t>
      </w:r>
      <w:r>
        <w:rPr>
          <w:rFonts w:ascii="Times New Roman" w:hAnsi="Times New Roman" w:cs="Times New Roman"/>
          <w:i/>
        </w:rPr>
        <w:t>s de petits ruminants et 1.845 t</w:t>
      </w:r>
      <w:r w:rsidR="00112D9C" w:rsidRPr="00112D9C">
        <w:rPr>
          <w:rFonts w:ascii="Times New Roman" w:hAnsi="Times New Roman" w:cs="Times New Roman"/>
          <w:i/>
        </w:rPr>
        <w:t>onnes d’aliments bétai</w:t>
      </w:r>
      <w:r>
        <w:rPr>
          <w:rFonts w:ascii="Times New Roman" w:hAnsi="Times New Roman" w:cs="Times New Roman"/>
          <w:i/>
        </w:rPr>
        <w:t xml:space="preserve">l à 13.967 ménages vulnérables </w:t>
      </w:r>
    </w:p>
    <w:p w14:paraId="778E1D68" w14:textId="77777777" w:rsidR="00112D9C" w:rsidRPr="00112D9C" w:rsidRDefault="00112D9C" w:rsidP="00E322F0">
      <w:pPr>
        <w:pStyle w:val="Paragraphedeliste"/>
        <w:numPr>
          <w:ilvl w:val="0"/>
          <w:numId w:val="25"/>
        </w:numPr>
        <w:spacing w:after="0" w:line="240" w:lineRule="auto"/>
        <w:jc w:val="both"/>
        <w:rPr>
          <w:rFonts w:ascii="Times New Roman" w:hAnsi="Times New Roman" w:cs="Times New Roman"/>
          <w:i/>
        </w:rPr>
      </w:pPr>
      <w:r w:rsidRPr="00112D9C">
        <w:rPr>
          <w:rFonts w:ascii="Times New Roman" w:hAnsi="Times New Roman" w:cs="Times New Roman"/>
          <w:i/>
        </w:rPr>
        <w:t xml:space="preserve">49 694 ménages d'agriculteurs vulnérables appuyés en intrants agricoles, zootechniques </w:t>
      </w:r>
    </w:p>
    <w:p w14:paraId="220B14F2" w14:textId="77777777" w:rsidR="00112D9C" w:rsidRPr="00112D9C" w:rsidRDefault="00112D9C" w:rsidP="00E322F0">
      <w:pPr>
        <w:pStyle w:val="Paragraphedeliste"/>
        <w:numPr>
          <w:ilvl w:val="0"/>
          <w:numId w:val="25"/>
        </w:numPr>
        <w:spacing w:after="0" w:line="240" w:lineRule="auto"/>
        <w:jc w:val="both"/>
        <w:rPr>
          <w:rFonts w:ascii="Times New Roman" w:hAnsi="Times New Roman" w:cs="Times New Roman"/>
          <w:i/>
        </w:rPr>
      </w:pPr>
      <w:r w:rsidRPr="00112D9C">
        <w:rPr>
          <w:rFonts w:ascii="Times New Roman" w:hAnsi="Times New Roman" w:cs="Times New Roman"/>
          <w:i/>
        </w:rPr>
        <w:t>95 914 producteurs (89,43% de femmes) renforcés dans divers secteurs (maraichage et transformation des produits agricoles)</w:t>
      </w:r>
    </w:p>
    <w:p w14:paraId="1E2F4CA0" w14:textId="77777777" w:rsidR="00112D9C" w:rsidRDefault="00112D9C" w:rsidP="00E322F0">
      <w:pPr>
        <w:pStyle w:val="Paragraphedeliste"/>
        <w:numPr>
          <w:ilvl w:val="0"/>
          <w:numId w:val="25"/>
        </w:numPr>
        <w:spacing w:after="0" w:line="240" w:lineRule="auto"/>
        <w:jc w:val="both"/>
        <w:rPr>
          <w:rFonts w:ascii="Times New Roman" w:hAnsi="Times New Roman" w:cs="Times New Roman"/>
          <w:i/>
        </w:rPr>
      </w:pPr>
      <w:r w:rsidRPr="00112D9C">
        <w:rPr>
          <w:rFonts w:ascii="Times New Roman" w:hAnsi="Times New Roman" w:cs="Times New Roman"/>
          <w:i/>
        </w:rPr>
        <w:t>41717 producteurs appuyés dont 16902 femmes pour accroître leurs productions agricoles à travers l’utilisation des semences améliorées et résistantes à la sécheresse</w:t>
      </w:r>
    </w:p>
    <w:p w14:paraId="179B5F42" w14:textId="77777777" w:rsidR="00532FC0" w:rsidRDefault="00532FC0" w:rsidP="00E322F0">
      <w:pPr>
        <w:pStyle w:val="Paragraphedeliste"/>
        <w:numPr>
          <w:ilvl w:val="0"/>
          <w:numId w:val="25"/>
        </w:numPr>
        <w:spacing w:after="0" w:line="240" w:lineRule="auto"/>
        <w:jc w:val="both"/>
        <w:rPr>
          <w:rFonts w:ascii="Times New Roman" w:hAnsi="Times New Roman" w:cs="Times New Roman"/>
          <w:i/>
        </w:rPr>
      </w:pPr>
      <w:r w:rsidRPr="00532FC0">
        <w:rPr>
          <w:rFonts w:ascii="Times New Roman" w:hAnsi="Times New Roman" w:cs="Times New Roman"/>
          <w:i/>
        </w:rPr>
        <w:t>Elaboration de la Stratégie nationale de l’aquaculture</w:t>
      </w:r>
    </w:p>
    <w:p w14:paraId="3EA2253E" w14:textId="77777777" w:rsidR="00202799" w:rsidRDefault="005B72BD" w:rsidP="00E322F0">
      <w:pPr>
        <w:pStyle w:val="Paragraphedeliste"/>
        <w:numPr>
          <w:ilvl w:val="0"/>
          <w:numId w:val="25"/>
        </w:numPr>
        <w:spacing w:after="0" w:line="240" w:lineRule="auto"/>
        <w:jc w:val="both"/>
        <w:rPr>
          <w:rFonts w:ascii="Times New Roman" w:hAnsi="Times New Roman" w:cs="Times New Roman"/>
          <w:i/>
        </w:rPr>
      </w:pPr>
      <w:r w:rsidRPr="005B72BD">
        <w:rPr>
          <w:rFonts w:ascii="Times New Roman" w:hAnsi="Times New Roman" w:cs="Times New Roman"/>
          <w:i/>
        </w:rPr>
        <w:t>Assistance en Cash plus, combinaison de transferts monétaires et d’intrants agricoles, zootechniques /vétérinaires et en petits matériels, à 1 408 632 ménages vulnérable</w:t>
      </w:r>
    </w:p>
    <w:p w14:paraId="6D7B9330" w14:textId="77777777" w:rsidR="00202799" w:rsidRDefault="00202799" w:rsidP="00202799">
      <w:pPr>
        <w:pStyle w:val="Paragraphedeliste"/>
        <w:spacing w:after="0" w:line="240" w:lineRule="auto"/>
        <w:jc w:val="both"/>
        <w:rPr>
          <w:rFonts w:ascii="Times New Roman" w:hAnsi="Times New Roman" w:cs="Times New Roman"/>
          <w:i/>
        </w:rPr>
      </w:pPr>
    </w:p>
    <w:p w14:paraId="38CA8635" w14:textId="77777777" w:rsidR="00112D9C" w:rsidRPr="007C577D" w:rsidRDefault="007C577D" w:rsidP="007C577D">
      <w:pPr>
        <w:jc w:val="both"/>
        <w:rPr>
          <w:rFonts w:ascii="Times New Roman" w:hAnsi="Times New Roman" w:cs="Times New Roman"/>
          <w:i/>
          <w:u w:val="single"/>
        </w:rPr>
      </w:pPr>
      <w:r w:rsidRPr="007C577D">
        <w:rPr>
          <w:rFonts w:ascii="Times New Roman" w:hAnsi="Times New Roman" w:cs="Times New Roman"/>
          <w:i/>
          <w:u w:val="single"/>
        </w:rPr>
        <w:t>S’agissant de la création des chaines de valeur créatrices d’emplois décents dans le domaine agro-</w:t>
      </w:r>
      <w:proofErr w:type="spellStart"/>
      <w:r w:rsidRPr="007C577D">
        <w:rPr>
          <w:rFonts w:ascii="Times New Roman" w:hAnsi="Times New Roman" w:cs="Times New Roman"/>
          <w:i/>
          <w:u w:val="single"/>
        </w:rPr>
        <w:t>sylvo</w:t>
      </w:r>
      <w:proofErr w:type="spellEnd"/>
      <w:r w:rsidRPr="007C577D">
        <w:rPr>
          <w:rFonts w:ascii="Times New Roman" w:hAnsi="Times New Roman" w:cs="Times New Roman"/>
          <w:i/>
          <w:u w:val="single"/>
        </w:rPr>
        <w:t>-pastoral et halieutique,</w:t>
      </w:r>
      <w:r w:rsidR="00202799" w:rsidRPr="007C577D">
        <w:rPr>
          <w:rFonts w:ascii="Times New Roman" w:hAnsi="Times New Roman" w:cs="Times New Roman"/>
          <w:i/>
          <w:u w:val="single"/>
        </w:rPr>
        <w:t xml:space="preserve"> les cibles 2021 étaient fixées à </w:t>
      </w:r>
      <w:r w:rsidRPr="007C577D">
        <w:rPr>
          <w:rFonts w:ascii="Times New Roman" w:hAnsi="Times New Roman" w:cs="Times New Roman"/>
          <w:i/>
          <w:u w:val="single"/>
        </w:rPr>
        <w:t>87.000</w:t>
      </w:r>
      <w:r w:rsidR="00202799" w:rsidRPr="007C577D">
        <w:rPr>
          <w:rFonts w:ascii="Times New Roman" w:hAnsi="Times New Roman" w:cs="Times New Roman"/>
          <w:i/>
          <w:u w:val="single"/>
        </w:rPr>
        <w:t xml:space="preserve"> ménages</w:t>
      </w:r>
      <w:r w:rsidRPr="007C577D">
        <w:rPr>
          <w:rFonts w:ascii="Times New Roman" w:hAnsi="Times New Roman" w:cs="Times New Roman"/>
          <w:i/>
          <w:u w:val="single"/>
        </w:rPr>
        <w:t xml:space="preserve"> ayant créé des AGR, 55.000 personnes ayant accédé à des actifs non financiers et 4500  à des actifs financiers. Les</w:t>
      </w:r>
      <w:r w:rsidR="00202799" w:rsidRPr="007C577D">
        <w:rPr>
          <w:rFonts w:ascii="Times New Roman" w:hAnsi="Times New Roman" w:cs="Times New Roman"/>
          <w:i/>
          <w:u w:val="single"/>
        </w:rPr>
        <w:t xml:space="preserve"> cible</w:t>
      </w:r>
      <w:r w:rsidRPr="007C577D">
        <w:rPr>
          <w:rFonts w:ascii="Times New Roman" w:hAnsi="Times New Roman" w:cs="Times New Roman"/>
          <w:i/>
          <w:u w:val="single"/>
        </w:rPr>
        <w:t>s</w:t>
      </w:r>
      <w:r w:rsidR="00202799" w:rsidRPr="007C577D">
        <w:rPr>
          <w:rFonts w:ascii="Times New Roman" w:hAnsi="Times New Roman" w:cs="Times New Roman"/>
          <w:i/>
          <w:u w:val="single"/>
        </w:rPr>
        <w:t xml:space="preserve"> </w:t>
      </w:r>
      <w:r w:rsidRPr="007C577D">
        <w:rPr>
          <w:rFonts w:ascii="Times New Roman" w:hAnsi="Times New Roman" w:cs="Times New Roman"/>
          <w:i/>
          <w:u w:val="single"/>
        </w:rPr>
        <w:t>ont</w:t>
      </w:r>
      <w:r w:rsidR="00202799" w:rsidRPr="007C577D">
        <w:rPr>
          <w:rFonts w:ascii="Times New Roman" w:hAnsi="Times New Roman" w:cs="Times New Roman"/>
          <w:i/>
          <w:u w:val="single"/>
        </w:rPr>
        <w:t xml:space="preserve"> été atteinte</w:t>
      </w:r>
      <w:r w:rsidRPr="007C577D">
        <w:rPr>
          <w:rFonts w:ascii="Times New Roman" w:hAnsi="Times New Roman" w:cs="Times New Roman"/>
          <w:i/>
          <w:u w:val="single"/>
        </w:rPr>
        <w:t>s</w:t>
      </w:r>
      <w:r w:rsidR="00202799" w:rsidRPr="007C577D">
        <w:rPr>
          <w:rFonts w:ascii="Times New Roman" w:hAnsi="Times New Roman" w:cs="Times New Roman"/>
          <w:i/>
          <w:u w:val="single"/>
        </w:rPr>
        <w:t xml:space="preserve"> et dépassée</w:t>
      </w:r>
      <w:r w:rsidRPr="007C577D">
        <w:rPr>
          <w:rFonts w:ascii="Times New Roman" w:hAnsi="Times New Roman" w:cs="Times New Roman"/>
          <w:i/>
          <w:u w:val="single"/>
        </w:rPr>
        <w:t>s</w:t>
      </w:r>
      <w:r w:rsidR="00202799" w:rsidRPr="007C577D">
        <w:rPr>
          <w:rFonts w:ascii="Times New Roman" w:hAnsi="Times New Roman" w:cs="Times New Roman"/>
          <w:i/>
          <w:u w:val="single"/>
        </w:rPr>
        <w:t>.</w:t>
      </w:r>
      <w:r w:rsidR="008E60D3">
        <w:rPr>
          <w:rFonts w:ascii="Times New Roman" w:hAnsi="Times New Roman" w:cs="Times New Roman"/>
          <w:i/>
          <w:u w:val="single"/>
        </w:rPr>
        <w:t xml:space="preserve"> Les femmes et les personnes vulnérables ont bénéficié de ces réalisations.   </w:t>
      </w:r>
      <w:r w:rsidR="00B92A11" w:rsidRPr="00B92A11">
        <w:rPr>
          <w:rFonts w:ascii="Times New Roman" w:hAnsi="Times New Roman" w:cs="Times New Roman"/>
          <w:i/>
          <w:u w:val="single"/>
        </w:rPr>
        <w:t xml:space="preserve"> </w:t>
      </w:r>
      <w:r w:rsidR="008E60D3">
        <w:rPr>
          <w:rFonts w:ascii="Times New Roman" w:hAnsi="Times New Roman" w:cs="Times New Roman"/>
          <w:i/>
          <w:u w:val="single"/>
        </w:rPr>
        <w:t>Leur</w:t>
      </w:r>
      <w:r w:rsidR="00B92A11">
        <w:rPr>
          <w:rFonts w:ascii="Times New Roman" w:hAnsi="Times New Roman" w:cs="Times New Roman"/>
          <w:i/>
          <w:u w:val="single"/>
        </w:rPr>
        <w:t xml:space="preserve"> contribution à l’effet 1 a été très satisfaisante</w:t>
      </w:r>
      <w:r w:rsidR="008E60D3">
        <w:rPr>
          <w:rFonts w:ascii="Times New Roman" w:hAnsi="Times New Roman" w:cs="Times New Roman"/>
          <w:i/>
          <w:u w:val="single"/>
        </w:rPr>
        <w:t>.</w:t>
      </w:r>
      <w:r w:rsidRPr="007C577D">
        <w:rPr>
          <w:rFonts w:ascii="Times New Roman" w:hAnsi="Times New Roman" w:cs="Times New Roman"/>
          <w:i/>
          <w:u w:val="single"/>
        </w:rPr>
        <w:t xml:space="preserve"> </w:t>
      </w:r>
    </w:p>
    <w:p w14:paraId="4C8B7D23" w14:textId="77777777" w:rsidR="00F43E95" w:rsidRDefault="00F43E95" w:rsidP="00F43E95">
      <w:pPr>
        <w:jc w:val="both"/>
        <w:rPr>
          <w:rFonts w:ascii="Times New Roman" w:hAnsi="Times New Roman" w:cs="Times New Roman"/>
          <w:b/>
          <w:i/>
        </w:rPr>
      </w:pPr>
      <w:r w:rsidRPr="00532FC0">
        <w:rPr>
          <w:rFonts w:ascii="Times New Roman" w:hAnsi="Times New Roman" w:cs="Times New Roman"/>
          <w:b/>
          <w:i/>
        </w:rPr>
        <w:t>Produit 1.3. Les populations, les institutions nationales et les collectivités territoriales ciblées ont des capacités améliorées en prévention et gestion des crises alimentaires, nutritionnelles et des catastrophes naturelles, pour une résilience renforcée face aux chocs structurels et conjoncturels.</w:t>
      </w:r>
    </w:p>
    <w:p w14:paraId="1E4C9869" w14:textId="77777777" w:rsidR="00223972" w:rsidRPr="006E5869" w:rsidRDefault="00223972" w:rsidP="00F43E95">
      <w:pPr>
        <w:jc w:val="both"/>
        <w:rPr>
          <w:rFonts w:ascii="Times New Roman" w:hAnsi="Times New Roman" w:cs="Times New Roman"/>
        </w:rPr>
      </w:pPr>
      <w:r>
        <w:rPr>
          <w:rFonts w:ascii="Times New Roman" w:hAnsi="Times New Roman" w:cs="Times New Roman"/>
        </w:rPr>
        <w:t xml:space="preserve">Ce produit est assorti de quatre indicateurs qui </w:t>
      </w:r>
      <w:r w:rsidR="003F006E">
        <w:rPr>
          <w:rFonts w:ascii="Times New Roman" w:hAnsi="Times New Roman" w:cs="Times New Roman"/>
        </w:rPr>
        <w:t xml:space="preserve">ont permis </w:t>
      </w:r>
      <w:r>
        <w:rPr>
          <w:rFonts w:ascii="Times New Roman" w:hAnsi="Times New Roman" w:cs="Times New Roman"/>
        </w:rPr>
        <w:t xml:space="preserve">d’apprécier les progrès accomplis vers sa réalisation. Il s’agit des indicateurs suivants : </w:t>
      </w:r>
      <w:r w:rsidR="006E5869" w:rsidRPr="00223972">
        <w:rPr>
          <w:rFonts w:ascii="Times New Roman" w:hAnsi="Times New Roman" w:cs="Times New Roman"/>
          <w:i/>
        </w:rPr>
        <w:t>% d’Observatoires de Suivi de la Vulnérabilité (OSV) fonctionnels</w:t>
      </w:r>
      <w:r w:rsidRPr="00223972">
        <w:rPr>
          <w:rFonts w:ascii="Times New Roman" w:hAnsi="Times New Roman" w:cs="Times New Roman"/>
          <w:i/>
        </w:rPr>
        <w:t> ; Nombre de ménages bénéficiant de transferts sociaux (désagrégé par sexe du chef de ménage) ; Nombre de régions disposant d’un plan de contingence ; Proportion de femmes victimes de crise bénéficiant des programmes de relèvement dans les zones ciblées</w:t>
      </w:r>
      <w:r>
        <w:rPr>
          <w:rFonts w:ascii="Times New Roman" w:hAnsi="Times New Roman" w:cs="Times New Roman"/>
        </w:rPr>
        <w:t xml:space="preserve">. Le rapport bilan de l’effet 1 et les fiches de collecte remplies par les agences ne fournissent pas de données sur quelques indicateurs tels le pourcentage </w:t>
      </w:r>
      <w:r w:rsidRPr="00223972">
        <w:rPr>
          <w:rFonts w:ascii="Times New Roman" w:hAnsi="Times New Roman" w:cs="Times New Roman"/>
          <w:i/>
        </w:rPr>
        <w:t>d’Observatoires de Suivi de la Vulnérabilité (OSV) fonctionnels</w:t>
      </w:r>
      <w:r>
        <w:rPr>
          <w:rFonts w:ascii="Times New Roman" w:hAnsi="Times New Roman" w:cs="Times New Roman"/>
          <w:i/>
        </w:rPr>
        <w:t>.</w:t>
      </w:r>
    </w:p>
    <w:p w14:paraId="7B7FAECF" w14:textId="77777777" w:rsidR="005244D5" w:rsidRDefault="00223972" w:rsidP="00F43E95">
      <w:pPr>
        <w:jc w:val="both"/>
        <w:rPr>
          <w:rFonts w:ascii="Times New Roman" w:hAnsi="Times New Roman" w:cs="Times New Roman"/>
          <w:bCs/>
        </w:rPr>
      </w:pPr>
      <w:r>
        <w:rPr>
          <w:rFonts w:ascii="Times New Roman" w:hAnsi="Times New Roman" w:cs="Times New Roman"/>
          <w:bCs/>
        </w:rPr>
        <w:t>Toutefois, s</w:t>
      </w:r>
      <w:r w:rsidR="005244D5" w:rsidRPr="005244D5">
        <w:rPr>
          <w:rFonts w:ascii="Times New Roman" w:hAnsi="Times New Roman" w:cs="Times New Roman"/>
          <w:bCs/>
        </w:rPr>
        <w:t>’agissant des mécanismes de prévention et de gestion des crises alimentaires et nutritionnelles et des catastrophes</w:t>
      </w:r>
      <w:r w:rsidR="005244D5">
        <w:rPr>
          <w:rFonts w:ascii="Times New Roman" w:hAnsi="Times New Roman" w:cs="Times New Roman"/>
          <w:bCs/>
        </w:rPr>
        <w:t>, la contribution des Nations Unies a été apportée à travers les principales réalisations suivantes :</w:t>
      </w:r>
    </w:p>
    <w:p w14:paraId="6C624404" w14:textId="77777777" w:rsidR="00D40D0B" w:rsidRPr="00D40D0B" w:rsidRDefault="00D40D0B" w:rsidP="00E322F0">
      <w:pPr>
        <w:pStyle w:val="Paragraphedeliste"/>
        <w:numPr>
          <w:ilvl w:val="0"/>
          <w:numId w:val="26"/>
        </w:numPr>
        <w:spacing w:after="0" w:line="240" w:lineRule="auto"/>
        <w:jc w:val="both"/>
        <w:rPr>
          <w:rFonts w:ascii="Times New Roman" w:hAnsi="Times New Roman" w:cs="Times New Roman"/>
          <w:i/>
        </w:rPr>
      </w:pPr>
      <w:r w:rsidRPr="00D40D0B">
        <w:rPr>
          <w:rFonts w:ascii="Times New Roman" w:hAnsi="Times New Roman" w:cs="Times New Roman"/>
          <w:i/>
        </w:rPr>
        <w:t xml:space="preserve">23 institutions nationales renforcées soit 20260 personnes, 5 collectivités touchées, 4450 producteurs formés. </w:t>
      </w:r>
      <w:r>
        <w:rPr>
          <w:rFonts w:ascii="Times New Roman" w:hAnsi="Times New Roman" w:cs="Times New Roman"/>
          <w:i/>
        </w:rPr>
        <w:t>Ce renforcement</w:t>
      </w:r>
      <w:r w:rsidRPr="00D40D0B">
        <w:rPr>
          <w:rFonts w:ascii="Times New Roman" w:hAnsi="Times New Roman" w:cs="Times New Roman"/>
          <w:i/>
        </w:rPr>
        <w:t xml:space="preserve"> de</w:t>
      </w:r>
      <w:r>
        <w:rPr>
          <w:rFonts w:ascii="Times New Roman" w:hAnsi="Times New Roman" w:cs="Times New Roman"/>
          <w:i/>
        </w:rPr>
        <w:t>s</w:t>
      </w:r>
      <w:r w:rsidRPr="00D40D0B">
        <w:rPr>
          <w:rFonts w:ascii="Times New Roman" w:hAnsi="Times New Roman" w:cs="Times New Roman"/>
          <w:i/>
        </w:rPr>
        <w:t xml:space="preserve"> capacité</w:t>
      </w:r>
      <w:r>
        <w:rPr>
          <w:rFonts w:ascii="Times New Roman" w:hAnsi="Times New Roman" w:cs="Times New Roman"/>
          <w:i/>
        </w:rPr>
        <w:t>s</w:t>
      </w:r>
      <w:r w:rsidRPr="00D40D0B">
        <w:rPr>
          <w:rFonts w:ascii="Times New Roman" w:hAnsi="Times New Roman" w:cs="Times New Roman"/>
          <w:i/>
        </w:rPr>
        <w:t xml:space="preserve"> </w:t>
      </w:r>
      <w:r>
        <w:rPr>
          <w:rFonts w:ascii="Times New Roman" w:hAnsi="Times New Roman" w:cs="Times New Roman"/>
          <w:i/>
        </w:rPr>
        <w:t>a</w:t>
      </w:r>
      <w:r w:rsidRPr="00D40D0B">
        <w:rPr>
          <w:rFonts w:ascii="Times New Roman" w:hAnsi="Times New Roman" w:cs="Times New Roman"/>
          <w:i/>
        </w:rPr>
        <w:t xml:space="preserve"> permis de  doter les acteurs de compétences nécessaires pour renforcer leur résilience  face aux chocs climatiques. </w:t>
      </w:r>
    </w:p>
    <w:p w14:paraId="10D8415F" w14:textId="77777777" w:rsidR="005B72BD" w:rsidRPr="005B72BD" w:rsidRDefault="005B72BD" w:rsidP="00E322F0">
      <w:pPr>
        <w:pStyle w:val="Paragraphedeliste"/>
        <w:numPr>
          <w:ilvl w:val="0"/>
          <w:numId w:val="26"/>
        </w:numPr>
        <w:spacing w:after="0" w:line="240" w:lineRule="auto"/>
        <w:jc w:val="both"/>
        <w:rPr>
          <w:rFonts w:ascii="Times New Roman" w:hAnsi="Times New Roman" w:cs="Times New Roman"/>
          <w:i/>
        </w:rPr>
      </w:pPr>
      <w:r w:rsidRPr="005B72BD">
        <w:rPr>
          <w:rFonts w:ascii="Times New Roman" w:hAnsi="Times New Roman" w:cs="Times New Roman"/>
          <w:i/>
        </w:rPr>
        <w:t>Renforcement des capacités techniques de 23 maitres formateurs et 117 facilitateurs en approche « Champ Ecole Agro-pastoral (CEAP) » et Agriculture sensible aux risques climatiques (AIC)</w:t>
      </w:r>
    </w:p>
    <w:p w14:paraId="53508CFD" w14:textId="77777777" w:rsidR="005B72BD" w:rsidRPr="005B72BD" w:rsidRDefault="005B72BD" w:rsidP="00E322F0">
      <w:pPr>
        <w:pStyle w:val="Paragraphedeliste"/>
        <w:numPr>
          <w:ilvl w:val="0"/>
          <w:numId w:val="26"/>
        </w:numPr>
        <w:spacing w:after="0" w:line="240" w:lineRule="auto"/>
        <w:jc w:val="both"/>
        <w:rPr>
          <w:rFonts w:ascii="Times New Roman" w:hAnsi="Times New Roman" w:cs="Times New Roman"/>
          <w:i/>
        </w:rPr>
      </w:pPr>
      <w:r w:rsidRPr="005B72BD">
        <w:rPr>
          <w:rFonts w:ascii="Times New Roman" w:hAnsi="Times New Roman" w:cs="Times New Roman"/>
          <w:i/>
        </w:rPr>
        <w:t>Renforcement des capacités techniques de 9.866 producteurs (</w:t>
      </w:r>
      <w:proofErr w:type="spellStart"/>
      <w:r w:rsidRPr="005B72BD">
        <w:rPr>
          <w:rFonts w:ascii="Times New Roman" w:hAnsi="Times New Roman" w:cs="Times New Roman"/>
          <w:i/>
        </w:rPr>
        <w:t>trices</w:t>
      </w:r>
      <w:proofErr w:type="spellEnd"/>
      <w:r w:rsidRPr="005B72BD">
        <w:rPr>
          <w:rFonts w:ascii="Times New Roman" w:hAnsi="Times New Roman" w:cs="Times New Roman"/>
          <w:i/>
        </w:rPr>
        <w:t>) dans les CEAP sur l’agriculture climato-intelligente</w:t>
      </w:r>
    </w:p>
    <w:p w14:paraId="543D9795" w14:textId="77777777" w:rsidR="005B72BD" w:rsidRPr="005B72BD" w:rsidRDefault="005B72BD" w:rsidP="00E322F0">
      <w:pPr>
        <w:pStyle w:val="Paragraphedeliste"/>
        <w:numPr>
          <w:ilvl w:val="0"/>
          <w:numId w:val="26"/>
        </w:numPr>
        <w:spacing w:after="0" w:line="240" w:lineRule="auto"/>
        <w:jc w:val="both"/>
        <w:rPr>
          <w:rFonts w:ascii="Times New Roman" w:hAnsi="Times New Roman" w:cs="Times New Roman"/>
          <w:i/>
        </w:rPr>
      </w:pPr>
      <w:r w:rsidRPr="005B72BD">
        <w:rPr>
          <w:rFonts w:ascii="Times New Roman" w:hAnsi="Times New Roman" w:cs="Times New Roman"/>
          <w:i/>
        </w:rPr>
        <w:t>Formation de 197 leaders des structures communautaires dont 169 femmes sur la nutrition</w:t>
      </w:r>
    </w:p>
    <w:p w14:paraId="59ED0884" w14:textId="77777777" w:rsidR="005B72BD" w:rsidRPr="005B72BD" w:rsidRDefault="005B72BD" w:rsidP="00E322F0">
      <w:pPr>
        <w:pStyle w:val="Paragraphedeliste"/>
        <w:numPr>
          <w:ilvl w:val="0"/>
          <w:numId w:val="26"/>
        </w:numPr>
        <w:spacing w:after="0" w:line="240" w:lineRule="auto"/>
        <w:jc w:val="both"/>
        <w:rPr>
          <w:rFonts w:ascii="Times New Roman" w:hAnsi="Times New Roman" w:cs="Times New Roman"/>
          <w:i/>
        </w:rPr>
      </w:pPr>
      <w:r w:rsidRPr="005B72BD">
        <w:rPr>
          <w:rFonts w:ascii="Times New Roman" w:hAnsi="Times New Roman" w:cs="Times New Roman"/>
          <w:i/>
        </w:rPr>
        <w:t>Renforcement des capacités de 41 336 producteurs dans les CEAP</w:t>
      </w:r>
    </w:p>
    <w:p w14:paraId="756CA48A" w14:textId="77777777" w:rsidR="005B72BD" w:rsidRDefault="005B72BD" w:rsidP="00E322F0">
      <w:pPr>
        <w:pStyle w:val="Paragraphedeliste"/>
        <w:numPr>
          <w:ilvl w:val="0"/>
          <w:numId w:val="26"/>
        </w:numPr>
        <w:jc w:val="both"/>
        <w:rPr>
          <w:rFonts w:ascii="Times New Roman" w:hAnsi="Times New Roman" w:cs="Times New Roman"/>
          <w:i/>
        </w:rPr>
      </w:pPr>
      <w:r w:rsidRPr="005B72BD">
        <w:rPr>
          <w:rFonts w:ascii="Times New Roman" w:hAnsi="Times New Roman" w:cs="Times New Roman"/>
          <w:i/>
        </w:rPr>
        <w:t>Renforcement de 2707 producteurs en techniques agricoles, formation de 835 paysans pilotes, 1 218 producteurs dont 496 femmes dans 45 CEAP ont été encadrés</w:t>
      </w:r>
    </w:p>
    <w:p w14:paraId="63F1343F" w14:textId="77777777" w:rsidR="005B72BD" w:rsidRPr="005B72BD" w:rsidRDefault="005B72BD" w:rsidP="00E322F0">
      <w:pPr>
        <w:pStyle w:val="Paragraphedeliste"/>
        <w:numPr>
          <w:ilvl w:val="0"/>
          <w:numId w:val="26"/>
        </w:numPr>
        <w:jc w:val="both"/>
        <w:rPr>
          <w:rFonts w:ascii="Times New Roman" w:hAnsi="Times New Roman" w:cs="Times New Roman"/>
          <w:i/>
        </w:rPr>
      </w:pPr>
      <w:r w:rsidRPr="005B72BD">
        <w:rPr>
          <w:rFonts w:ascii="Times New Roman" w:hAnsi="Times New Roman" w:cs="Times New Roman"/>
          <w:i/>
        </w:rPr>
        <w:t>Intégration de l’adaptation au changement climatique dans la stratégie nationale de réduction des risques de catastrophes</w:t>
      </w:r>
    </w:p>
    <w:p w14:paraId="376E474E" w14:textId="77777777" w:rsidR="005B72BD" w:rsidRPr="005B72BD" w:rsidRDefault="005B72BD" w:rsidP="00E322F0">
      <w:pPr>
        <w:pStyle w:val="Paragraphedeliste"/>
        <w:numPr>
          <w:ilvl w:val="0"/>
          <w:numId w:val="26"/>
        </w:numPr>
        <w:jc w:val="both"/>
        <w:rPr>
          <w:rFonts w:ascii="Times New Roman" w:hAnsi="Times New Roman" w:cs="Times New Roman"/>
          <w:i/>
        </w:rPr>
      </w:pPr>
      <w:r w:rsidRPr="005B72BD">
        <w:rPr>
          <w:rFonts w:ascii="Times New Roman" w:hAnsi="Times New Roman" w:cs="Times New Roman"/>
          <w:i/>
        </w:rPr>
        <w:t>Stratégie nationale pour la mobilisation du financement du secteur privé pour l’adaptation élaborée</w:t>
      </w:r>
    </w:p>
    <w:p w14:paraId="1CB23CD3" w14:textId="77777777" w:rsidR="00BC27C7" w:rsidRDefault="007C577D" w:rsidP="003B01B7">
      <w:pPr>
        <w:spacing w:after="0" w:line="240" w:lineRule="auto"/>
        <w:jc w:val="both"/>
        <w:rPr>
          <w:rFonts w:ascii="Times New Roman" w:hAnsi="Times New Roman" w:cs="Times New Roman"/>
          <w:i/>
          <w:u w:val="single"/>
        </w:rPr>
      </w:pPr>
      <w:r w:rsidRPr="003B01B7">
        <w:rPr>
          <w:rFonts w:ascii="Times New Roman" w:hAnsi="Times New Roman" w:cs="Times New Roman"/>
          <w:i/>
          <w:u w:val="single"/>
        </w:rPr>
        <w:t>En ce qui concerne ce produit, il n’a pas été possible d’</w:t>
      </w:r>
      <w:r w:rsidR="003B01B7" w:rsidRPr="003B01B7">
        <w:rPr>
          <w:rFonts w:ascii="Times New Roman" w:hAnsi="Times New Roman" w:cs="Times New Roman"/>
          <w:i/>
          <w:u w:val="single"/>
        </w:rPr>
        <w:t>apprécier</w:t>
      </w:r>
      <w:r w:rsidRPr="003B01B7">
        <w:rPr>
          <w:rFonts w:ascii="Times New Roman" w:hAnsi="Times New Roman" w:cs="Times New Roman"/>
          <w:i/>
          <w:u w:val="single"/>
        </w:rPr>
        <w:t xml:space="preserve"> les </w:t>
      </w:r>
      <w:r w:rsidR="003B01B7" w:rsidRPr="003B01B7">
        <w:rPr>
          <w:rFonts w:ascii="Times New Roman" w:hAnsi="Times New Roman" w:cs="Times New Roman"/>
          <w:i/>
          <w:u w:val="single"/>
        </w:rPr>
        <w:t>progrès</w:t>
      </w:r>
      <w:r w:rsidRPr="003B01B7">
        <w:rPr>
          <w:rFonts w:ascii="Times New Roman" w:hAnsi="Times New Roman" w:cs="Times New Roman"/>
          <w:i/>
          <w:u w:val="single"/>
        </w:rPr>
        <w:t xml:space="preserve"> vers l’atteinte des cibles </w:t>
      </w:r>
      <w:r w:rsidR="003B01B7" w:rsidRPr="003B01B7">
        <w:rPr>
          <w:rFonts w:ascii="Times New Roman" w:hAnsi="Times New Roman" w:cs="Times New Roman"/>
          <w:i/>
          <w:u w:val="single"/>
        </w:rPr>
        <w:t>fixées</w:t>
      </w:r>
      <w:r w:rsidRPr="003B01B7">
        <w:rPr>
          <w:rFonts w:ascii="Times New Roman" w:hAnsi="Times New Roman" w:cs="Times New Roman"/>
          <w:i/>
          <w:u w:val="single"/>
        </w:rPr>
        <w:t xml:space="preserve"> pour l’</w:t>
      </w:r>
      <w:r w:rsidR="003B01B7" w:rsidRPr="003B01B7">
        <w:rPr>
          <w:rFonts w:ascii="Times New Roman" w:hAnsi="Times New Roman" w:cs="Times New Roman"/>
          <w:i/>
          <w:u w:val="single"/>
        </w:rPr>
        <w:t>année</w:t>
      </w:r>
      <w:r w:rsidR="003F006E">
        <w:rPr>
          <w:rFonts w:ascii="Times New Roman" w:hAnsi="Times New Roman" w:cs="Times New Roman"/>
          <w:i/>
          <w:u w:val="single"/>
        </w:rPr>
        <w:t xml:space="preserve"> 2021 en raison du manque de quelques</w:t>
      </w:r>
      <w:r w:rsidRPr="003B01B7">
        <w:rPr>
          <w:rFonts w:ascii="Times New Roman" w:hAnsi="Times New Roman" w:cs="Times New Roman"/>
          <w:i/>
          <w:u w:val="single"/>
        </w:rPr>
        <w:t xml:space="preserve"> </w:t>
      </w:r>
      <w:r w:rsidR="003B01B7" w:rsidRPr="003B01B7">
        <w:rPr>
          <w:rFonts w:ascii="Times New Roman" w:hAnsi="Times New Roman" w:cs="Times New Roman"/>
          <w:i/>
          <w:u w:val="single"/>
        </w:rPr>
        <w:t>données</w:t>
      </w:r>
      <w:r w:rsidRPr="003B01B7">
        <w:rPr>
          <w:rFonts w:ascii="Times New Roman" w:hAnsi="Times New Roman" w:cs="Times New Roman"/>
          <w:i/>
          <w:u w:val="single"/>
        </w:rPr>
        <w:t xml:space="preserve">. </w:t>
      </w:r>
      <w:r w:rsidR="003B01B7" w:rsidRPr="003B01B7">
        <w:rPr>
          <w:rFonts w:ascii="Times New Roman" w:hAnsi="Times New Roman" w:cs="Times New Roman"/>
          <w:i/>
          <w:u w:val="single"/>
        </w:rPr>
        <w:t>Cependant</w:t>
      </w:r>
      <w:r w:rsidRPr="003B01B7">
        <w:rPr>
          <w:rFonts w:ascii="Times New Roman" w:hAnsi="Times New Roman" w:cs="Times New Roman"/>
          <w:i/>
          <w:u w:val="single"/>
        </w:rPr>
        <w:t>, les Nations Unies on</w:t>
      </w:r>
      <w:r w:rsidR="003B01B7" w:rsidRPr="003B01B7">
        <w:rPr>
          <w:rFonts w:ascii="Times New Roman" w:hAnsi="Times New Roman" w:cs="Times New Roman"/>
          <w:i/>
          <w:u w:val="single"/>
        </w:rPr>
        <w:t>t accompli d’importantes</w:t>
      </w:r>
      <w:r w:rsidRPr="003B01B7">
        <w:rPr>
          <w:rFonts w:ascii="Times New Roman" w:hAnsi="Times New Roman" w:cs="Times New Roman"/>
          <w:i/>
          <w:u w:val="single"/>
        </w:rPr>
        <w:t xml:space="preserve"> </w:t>
      </w:r>
      <w:r w:rsidR="003B01B7" w:rsidRPr="003B01B7">
        <w:rPr>
          <w:rFonts w:ascii="Times New Roman" w:hAnsi="Times New Roman" w:cs="Times New Roman"/>
          <w:i/>
          <w:u w:val="single"/>
        </w:rPr>
        <w:t>réalisations pour la prévention et la gestion des crises alimentaires, nutritionnelles et des catastrophes naturelles, pour le renforcement de la résilience des populations et des institutions face aux chocs structurels et conjoncturels</w:t>
      </w:r>
      <w:r w:rsidR="003B01B7" w:rsidRPr="003B01B7">
        <w:rPr>
          <w:rFonts w:ascii="Times New Roman" w:hAnsi="Times New Roman" w:cs="Times New Roman"/>
          <w:i/>
        </w:rPr>
        <w:t>.</w:t>
      </w:r>
      <w:r w:rsidRPr="003B01B7">
        <w:rPr>
          <w:rFonts w:ascii="Times New Roman" w:hAnsi="Times New Roman" w:cs="Times New Roman"/>
          <w:i/>
        </w:rPr>
        <w:t xml:space="preserve"> </w:t>
      </w:r>
      <w:r w:rsidR="008E60D3" w:rsidRPr="008E60D3">
        <w:rPr>
          <w:rFonts w:ascii="Times New Roman" w:hAnsi="Times New Roman" w:cs="Times New Roman"/>
          <w:i/>
          <w:u w:val="single"/>
        </w:rPr>
        <w:t>Les réalisations ont pris en compte les femmes</w:t>
      </w:r>
      <w:r w:rsidR="008E60D3">
        <w:rPr>
          <w:rFonts w:ascii="Times New Roman" w:hAnsi="Times New Roman" w:cs="Times New Roman"/>
          <w:i/>
        </w:rPr>
        <w:t xml:space="preserve">. </w:t>
      </w:r>
      <w:r w:rsidR="00B92A11">
        <w:rPr>
          <w:rFonts w:ascii="Times New Roman" w:hAnsi="Times New Roman" w:cs="Times New Roman"/>
          <w:i/>
          <w:u w:val="single"/>
        </w:rPr>
        <w:t>La contribution de ces réalisations à l’effet 1 a été satisfaisante</w:t>
      </w:r>
      <w:r w:rsidR="003F006E">
        <w:rPr>
          <w:rFonts w:ascii="Times New Roman" w:hAnsi="Times New Roman" w:cs="Times New Roman"/>
          <w:i/>
          <w:u w:val="single"/>
        </w:rPr>
        <w:t>.</w:t>
      </w:r>
    </w:p>
    <w:p w14:paraId="7CD43B0C" w14:textId="77777777" w:rsidR="003F006E" w:rsidRDefault="003F006E" w:rsidP="003B01B7">
      <w:pPr>
        <w:spacing w:after="0" w:line="240" w:lineRule="auto"/>
        <w:jc w:val="both"/>
        <w:rPr>
          <w:rFonts w:ascii="Times New Roman" w:hAnsi="Times New Roman" w:cs="Times New Roman"/>
          <w:i/>
          <w:u w:val="single"/>
        </w:rPr>
      </w:pPr>
    </w:p>
    <w:p w14:paraId="74EA37BD" w14:textId="77777777" w:rsidR="003F006E" w:rsidRDefault="003F006E" w:rsidP="003B01B7">
      <w:pPr>
        <w:spacing w:after="0" w:line="240" w:lineRule="auto"/>
        <w:jc w:val="both"/>
        <w:rPr>
          <w:rFonts w:ascii="Times New Roman" w:hAnsi="Times New Roman" w:cs="Times New Roman"/>
          <w:i/>
          <w:u w:val="single"/>
        </w:rPr>
      </w:pPr>
    </w:p>
    <w:p w14:paraId="58693B94" w14:textId="77777777" w:rsidR="003F006E" w:rsidRDefault="003F006E" w:rsidP="003B01B7">
      <w:pPr>
        <w:spacing w:after="0" w:line="240" w:lineRule="auto"/>
        <w:jc w:val="both"/>
        <w:rPr>
          <w:rFonts w:ascii="Times New Roman" w:hAnsi="Times New Roman" w:cs="Times New Roman"/>
          <w:i/>
        </w:rPr>
      </w:pPr>
    </w:p>
    <w:p w14:paraId="581F8896" w14:textId="77777777" w:rsidR="003B01B7" w:rsidRDefault="003B01B7" w:rsidP="003B01B7">
      <w:pPr>
        <w:spacing w:after="0" w:line="240" w:lineRule="auto"/>
        <w:jc w:val="both"/>
        <w:rPr>
          <w:rFonts w:ascii="Times New Roman" w:hAnsi="Times New Roman" w:cs="Times New Roman"/>
          <w:i/>
        </w:rPr>
      </w:pPr>
    </w:p>
    <w:p w14:paraId="4CC7CAF1" w14:textId="77777777" w:rsidR="003B01B7" w:rsidRPr="00E35F3F" w:rsidRDefault="003B01B7" w:rsidP="001254DC">
      <w:pPr>
        <w:pBdr>
          <w:top w:val="single" w:sz="4" w:space="1" w:color="auto"/>
          <w:left w:val="single" w:sz="4" w:space="4" w:color="auto"/>
          <w:bottom w:val="single" w:sz="4" w:space="1" w:color="auto"/>
          <w:right w:val="single" w:sz="4" w:space="4" w:color="auto"/>
        </w:pBdr>
        <w:shd w:val="clear" w:color="auto" w:fill="FFC000"/>
        <w:spacing w:after="0" w:line="240" w:lineRule="auto"/>
        <w:jc w:val="both"/>
        <w:rPr>
          <w:rFonts w:ascii="Times New Roman" w:hAnsi="Times New Roman" w:cs="Times New Roman"/>
          <w:bCs/>
          <w:i/>
        </w:rPr>
      </w:pPr>
      <w:r w:rsidRPr="005840DA">
        <w:rPr>
          <w:rFonts w:ascii="Times New Roman" w:hAnsi="Times New Roman" w:cs="Times New Roman"/>
          <w:b/>
          <w:bCs/>
          <w:i/>
          <w:u w:val="single"/>
        </w:rPr>
        <w:t>Conclusion</w:t>
      </w:r>
      <w:r w:rsidR="005840DA">
        <w:rPr>
          <w:rFonts w:ascii="Times New Roman" w:hAnsi="Times New Roman" w:cs="Times New Roman"/>
          <w:b/>
          <w:bCs/>
          <w:i/>
        </w:rPr>
        <w:t xml:space="preserve"> :   </w:t>
      </w:r>
      <w:r w:rsidRPr="00E35F3F">
        <w:rPr>
          <w:rFonts w:ascii="Times New Roman" w:hAnsi="Times New Roman" w:cs="Times New Roman"/>
          <w:bCs/>
          <w:i/>
        </w:rPr>
        <w:t xml:space="preserve">Toutes les cibles des produits n’ont pas été atteintes. Mais, </w:t>
      </w:r>
      <w:r w:rsidR="00EE7F77" w:rsidRPr="00E35F3F">
        <w:rPr>
          <w:rFonts w:ascii="Times New Roman" w:hAnsi="Times New Roman" w:cs="Times New Roman"/>
          <w:bCs/>
          <w:i/>
        </w:rPr>
        <w:t>les</w:t>
      </w:r>
      <w:r w:rsidRPr="00E35F3F">
        <w:rPr>
          <w:rFonts w:ascii="Times New Roman" w:hAnsi="Times New Roman" w:cs="Times New Roman"/>
          <w:bCs/>
          <w:i/>
        </w:rPr>
        <w:t xml:space="preserve"> réalisation</w:t>
      </w:r>
      <w:r w:rsidR="00EE7F77" w:rsidRPr="00E35F3F">
        <w:rPr>
          <w:rFonts w:ascii="Times New Roman" w:hAnsi="Times New Roman" w:cs="Times New Roman"/>
          <w:bCs/>
          <w:i/>
        </w:rPr>
        <w:t>s</w:t>
      </w:r>
      <w:r w:rsidRPr="00E35F3F">
        <w:rPr>
          <w:rFonts w:ascii="Times New Roman" w:hAnsi="Times New Roman" w:cs="Times New Roman"/>
          <w:bCs/>
          <w:i/>
        </w:rPr>
        <w:t xml:space="preserve"> </w:t>
      </w:r>
      <w:r w:rsidR="00EE7F77" w:rsidRPr="00E35F3F">
        <w:rPr>
          <w:rFonts w:ascii="Times New Roman" w:hAnsi="Times New Roman" w:cs="Times New Roman"/>
          <w:bCs/>
          <w:i/>
        </w:rPr>
        <w:t xml:space="preserve">accomplies montrent que les Nations Unies </w:t>
      </w:r>
      <w:r w:rsidRPr="00E35F3F">
        <w:rPr>
          <w:rFonts w:ascii="Times New Roman" w:hAnsi="Times New Roman" w:cs="Times New Roman"/>
          <w:bCs/>
          <w:i/>
        </w:rPr>
        <w:t xml:space="preserve"> ont été </w:t>
      </w:r>
      <w:r w:rsidR="00EE7F77" w:rsidRPr="00E35F3F">
        <w:rPr>
          <w:rFonts w:ascii="Times New Roman" w:hAnsi="Times New Roman" w:cs="Times New Roman"/>
          <w:bCs/>
          <w:i/>
        </w:rPr>
        <w:t>assez efficaces</w:t>
      </w:r>
      <w:r w:rsidRPr="00E35F3F">
        <w:rPr>
          <w:rFonts w:ascii="Times New Roman" w:hAnsi="Times New Roman" w:cs="Times New Roman"/>
          <w:bCs/>
          <w:i/>
        </w:rPr>
        <w:t xml:space="preserve">. Dans les zones d’intervention, ces réalisations ont permis aux populations d’accéder à des chaînes de valeur innovantes et créatrices d’emplois décents, </w:t>
      </w:r>
      <w:r w:rsidR="001254DC" w:rsidRPr="00E35F3F">
        <w:rPr>
          <w:rFonts w:ascii="Times New Roman" w:hAnsi="Times New Roman" w:cs="Times New Roman"/>
          <w:bCs/>
          <w:i/>
        </w:rPr>
        <w:t>et de participer</w:t>
      </w:r>
      <w:r w:rsidRPr="00E35F3F">
        <w:rPr>
          <w:rFonts w:ascii="Times New Roman" w:hAnsi="Times New Roman" w:cs="Times New Roman"/>
          <w:bCs/>
          <w:i/>
        </w:rPr>
        <w:t xml:space="preserve"> aux mécanismes de prévention et de gestion des crises alimentaires et nutritionnelles et des catastrophes et à une gestion durable des ressources naturelles et énergétiques adaptée aux effets du changement climatique</w:t>
      </w:r>
      <w:r w:rsidR="001254DC" w:rsidRPr="00E35F3F">
        <w:rPr>
          <w:rFonts w:ascii="Times New Roman" w:hAnsi="Times New Roman" w:cs="Times New Roman"/>
          <w:bCs/>
          <w:i/>
        </w:rPr>
        <w:t>. Cette constatation a été signalée par 95% d’informateurs clés. Elle a été aussi relevée lors des groupes de discussion.</w:t>
      </w:r>
      <w:r w:rsidR="00B92A11" w:rsidRPr="00E35F3F">
        <w:rPr>
          <w:rFonts w:ascii="Times New Roman" w:hAnsi="Times New Roman" w:cs="Times New Roman"/>
          <w:bCs/>
          <w:i/>
        </w:rPr>
        <w:t xml:space="preserve"> </w:t>
      </w:r>
      <w:r w:rsidR="00D71E70" w:rsidRPr="00E35F3F">
        <w:rPr>
          <w:rFonts w:ascii="Times New Roman" w:hAnsi="Times New Roman" w:cs="Times New Roman"/>
          <w:bCs/>
          <w:i/>
        </w:rPr>
        <w:t xml:space="preserve">La contribution des </w:t>
      </w:r>
      <w:r w:rsidR="005840DA" w:rsidRPr="00E35F3F">
        <w:rPr>
          <w:rFonts w:ascii="Times New Roman" w:hAnsi="Times New Roman" w:cs="Times New Roman"/>
          <w:bCs/>
          <w:i/>
        </w:rPr>
        <w:t>réalisations</w:t>
      </w:r>
      <w:r w:rsidR="00D71E70" w:rsidRPr="00E35F3F">
        <w:rPr>
          <w:rFonts w:ascii="Times New Roman" w:hAnsi="Times New Roman" w:cs="Times New Roman"/>
          <w:bCs/>
          <w:i/>
        </w:rPr>
        <w:t xml:space="preserve"> relatives à ces produits a été satisfaisante. </w:t>
      </w:r>
    </w:p>
    <w:p w14:paraId="27C16156" w14:textId="77777777" w:rsidR="001254DC" w:rsidRPr="003B01B7" w:rsidRDefault="001254DC" w:rsidP="003B01B7">
      <w:pPr>
        <w:spacing w:after="0" w:line="240" w:lineRule="auto"/>
        <w:jc w:val="both"/>
        <w:rPr>
          <w:rFonts w:ascii="Times New Roman" w:hAnsi="Times New Roman" w:cs="Times New Roman"/>
        </w:rPr>
      </w:pPr>
    </w:p>
    <w:p w14:paraId="40BFD54B" w14:textId="77777777" w:rsidR="00E87336" w:rsidRPr="00F80D1D" w:rsidRDefault="00BC27C7" w:rsidP="00F80D1D">
      <w:pPr>
        <w:pBdr>
          <w:top w:val="single" w:sz="4" w:space="1" w:color="auto"/>
          <w:left w:val="single" w:sz="4" w:space="4" w:color="auto"/>
          <w:bottom w:val="single" w:sz="4" w:space="0" w:color="auto"/>
          <w:right w:val="single" w:sz="4" w:space="4" w:color="auto"/>
        </w:pBdr>
        <w:shd w:val="clear" w:color="auto" w:fill="92D050"/>
        <w:spacing w:before="60" w:after="60"/>
        <w:jc w:val="both"/>
        <w:rPr>
          <w:rFonts w:ascii="Times New Roman" w:hAnsi="Times New Roman" w:cs="Times New Roman"/>
          <w:b/>
          <w:i/>
        </w:rPr>
      </w:pPr>
      <w:r w:rsidRPr="00F80D1D">
        <w:rPr>
          <w:rFonts w:ascii="Times New Roman" w:hAnsi="Times New Roman" w:cs="Times New Roman"/>
          <w:b/>
          <w:i/>
        </w:rPr>
        <w:t>Dans quelle mesure la réalisation des produits a-t-elle contribué aux priorités nationales</w:t>
      </w:r>
      <w:r w:rsidR="001254DC" w:rsidRPr="00F80D1D">
        <w:rPr>
          <w:rFonts w:ascii="Times New Roman" w:hAnsi="Times New Roman" w:cs="Times New Roman"/>
          <w:b/>
          <w:i/>
        </w:rPr>
        <w:t xml:space="preserve"> et aux ODD priorises par le pays</w:t>
      </w:r>
      <w:r w:rsidRPr="00F80D1D">
        <w:rPr>
          <w:rFonts w:ascii="Times New Roman" w:hAnsi="Times New Roman" w:cs="Times New Roman"/>
          <w:b/>
          <w:i/>
        </w:rPr>
        <w:t xml:space="preserve"> ?</w:t>
      </w:r>
    </w:p>
    <w:p w14:paraId="1A6668CD" w14:textId="77777777" w:rsidR="000D6E71" w:rsidRDefault="001254DC" w:rsidP="001254DC">
      <w:pPr>
        <w:spacing w:before="120" w:after="60"/>
        <w:jc w:val="both"/>
        <w:rPr>
          <w:rFonts w:ascii="Times New Roman" w:hAnsi="Times New Roman" w:cs="Times New Roman"/>
        </w:rPr>
      </w:pPr>
      <w:r w:rsidRPr="00E87336">
        <w:rPr>
          <w:rFonts w:ascii="Times New Roman" w:hAnsi="Times New Roman" w:cs="Times New Roman"/>
        </w:rPr>
        <w:t>Les priorités nationales sont déclinées dans le PDES 2017 - 2021. Comme on l’a signalé plus haut, l’effet 1 et les produits y relatifs devaient contribuer</w:t>
      </w:r>
      <w:r>
        <w:rPr>
          <w:rFonts w:ascii="Times New Roman" w:hAnsi="Times New Roman" w:cs="Times New Roman"/>
          <w:i/>
        </w:rPr>
        <w:t xml:space="preserve"> </w:t>
      </w:r>
      <w:r w:rsidRPr="008D523F">
        <w:rPr>
          <w:rFonts w:ascii="Times New Roman" w:hAnsi="Times New Roman" w:cs="Times New Roman"/>
          <w:color w:val="000000" w:themeColor="text1"/>
        </w:rPr>
        <w:t>à l’effet global 3 « </w:t>
      </w:r>
      <w:r w:rsidRPr="00E87336">
        <w:rPr>
          <w:rFonts w:ascii="Times New Roman" w:eastAsia="Times New Roman" w:hAnsi="Times New Roman" w:cs="Times New Roman"/>
          <w:i/>
        </w:rPr>
        <w:t>La croissance économique est forte, soutenue et inclusive </w:t>
      </w:r>
      <w:r w:rsidR="00E87336">
        <w:rPr>
          <w:rFonts w:ascii="Times New Roman" w:eastAsia="Times New Roman" w:hAnsi="Times New Roman" w:cs="Times New Roman"/>
        </w:rPr>
        <w:t xml:space="preserve">»,  </w:t>
      </w:r>
      <w:r w:rsidR="00E87336" w:rsidRPr="008D523F">
        <w:rPr>
          <w:rFonts w:ascii="Times New Roman" w:hAnsi="Times New Roman" w:cs="Times New Roman"/>
          <w:color w:val="000000" w:themeColor="text1"/>
        </w:rPr>
        <w:t>à</w:t>
      </w:r>
      <w:r w:rsidR="00E87336" w:rsidRPr="008D523F">
        <w:rPr>
          <w:rFonts w:ascii="Times New Roman" w:eastAsia="Times New Roman" w:hAnsi="Times New Roman" w:cs="Times New Roman"/>
        </w:rPr>
        <w:t xml:space="preserve"> </w:t>
      </w:r>
      <w:r w:rsidRPr="008D523F">
        <w:rPr>
          <w:rFonts w:ascii="Times New Roman" w:eastAsia="Times New Roman" w:hAnsi="Times New Roman" w:cs="Times New Roman"/>
        </w:rPr>
        <w:t>l’effet global 5 « </w:t>
      </w:r>
      <w:r w:rsidRPr="00E87336">
        <w:rPr>
          <w:rFonts w:ascii="Times New Roman" w:eastAsia="Times New Roman" w:hAnsi="Times New Roman" w:cs="Times New Roman"/>
          <w:i/>
        </w:rPr>
        <w:t>La gestion de l’environnement est durablement améliorée</w:t>
      </w:r>
      <w:r w:rsidRPr="008D523F">
        <w:rPr>
          <w:rFonts w:ascii="Times New Roman" w:eastAsia="Times New Roman" w:hAnsi="Times New Roman" w:cs="Times New Roman"/>
        </w:rPr>
        <w:t xml:space="preserve"> » du PDES </w:t>
      </w:r>
      <w:r w:rsidRPr="008D523F">
        <w:rPr>
          <w:rFonts w:ascii="Times New Roman" w:hAnsi="Times New Roman" w:cs="Times New Roman"/>
          <w:color w:val="000000" w:themeColor="text1"/>
        </w:rPr>
        <w:t xml:space="preserve">2017 </w:t>
      </w:r>
      <w:r w:rsidR="00E87336">
        <w:rPr>
          <w:rFonts w:ascii="Times New Roman" w:hAnsi="Times New Roman" w:cs="Times New Roman"/>
          <w:color w:val="000000" w:themeColor="text1"/>
        </w:rPr>
        <w:t>-</w:t>
      </w:r>
      <w:r w:rsidRPr="008D523F">
        <w:rPr>
          <w:rFonts w:ascii="Times New Roman" w:hAnsi="Times New Roman" w:cs="Times New Roman"/>
          <w:color w:val="000000" w:themeColor="text1"/>
        </w:rPr>
        <w:t xml:space="preserve"> 2021</w:t>
      </w:r>
      <w:r w:rsidR="00E87336">
        <w:rPr>
          <w:rFonts w:ascii="Times New Roman" w:eastAsia="Times New Roman" w:hAnsi="Times New Roman" w:cs="Times New Roman"/>
        </w:rPr>
        <w:t xml:space="preserve"> ainsi qu’</w:t>
      </w:r>
      <w:r w:rsidRPr="008D523F">
        <w:rPr>
          <w:rFonts w:ascii="Times New Roman" w:hAnsi="Times New Roman" w:cs="Times New Roman"/>
        </w:rPr>
        <w:t xml:space="preserve">aux </w:t>
      </w:r>
      <w:r w:rsidRPr="00F077AA">
        <w:rPr>
          <w:rFonts w:ascii="Times New Roman" w:hAnsi="Times New Roman" w:cs="Times New Roman"/>
          <w:i/>
        </w:rPr>
        <w:t>ODD 1, 2, 5, 7, 8, 10, 13, 15</w:t>
      </w:r>
      <w:r w:rsidRPr="008D523F">
        <w:rPr>
          <w:rFonts w:ascii="Times New Roman" w:hAnsi="Times New Roman" w:cs="Times New Roman"/>
        </w:rPr>
        <w:t xml:space="preserve">. </w:t>
      </w:r>
      <w:r w:rsidR="000D6E71">
        <w:rPr>
          <w:rFonts w:ascii="Times New Roman" w:hAnsi="Times New Roman" w:cs="Times New Roman"/>
        </w:rPr>
        <w:t>En dépit de la baisse de la croissance économique en 2020, d</w:t>
      </w:r>
      <w:r w:rsidR="00E87336">
        <w:rPr>
          <w:rFonts w:ascii="Times New Roman" w:hAnsi="Times New Roman" w:cs="Times New Roman"/>
        </w:rPr>
        <w:t xml:space="preserve">ans les zones d’intervention des Nations Unies, </w:t>
      </w:r>
      <w:r w:rsidR="003F006E">
        <w:rPr>
          <w:rFonts w:ascii="Times New Roman" w:hAnsi="Times New Roman" w:cs="Times New Roman"/>
        </w:rPr>
        <w:t xml:space="preserve">lors des groupes de discussion, il a été signalé que </w:t>
      </w:r>
      <w:r w:rsidR="00E87336">
        <w:rPr>
          <w:rFonts w:ascii="Times New Roman" w:hAnsi="Times New Roman" w:cs="Times New Roman"/>
        </w:rPr>
        <w:t xml:space="preserve">les réalisations exposées plus haut ont contribué </w:t>
      </w:r>
      <w:r w:rsidR="000D6E71" w:rsidRPr="008D523F">
        <w:rPr>
          <w:rFonts w:ascii="Times New Roman" w:hAnsi="Times New Roman" w:cs="Times New Roman"/>
          <w:color w:val="000000" w:themeColor="text1"/>
        </w:rPr>
        <w:t>à</w:t>
      </w:r>
      <w:r w:rsidR="000D6E71">
        <w:rPr>
          <w:rFonts w:ascii="Times New Roman" w:hAnsi="Times New Roman" w:cs="Times New Roman"/>
        </w:rPr>
        <w:t xml:space="preserve"> </w:t>
      </w:r>
      <w:r w:rsidR="00E87336">
        <w:rPr>
          <w:rFonts w:ascii="Times New Roman" w:hAnsi="Times New Roman" w:cs="Times New Roman"/>
        </w:rPr>
        <w:t>l’augmentation de la production locale</w:t>
      </w:r>
      <w:r w:rsidR="000D6E71">
        <w:rPr>
          <w:rFonts w:ascii="Times New Roman" w:hAnsi="Times New Roman" w:cs="Times New Roman"/>
        </w:rPr>
        <w:t xml:space="preserve"> en 2019. Elles ont aussi contribué </w:t>
      </w:r>
      <w:r w:rsidR="00E87336" w:rsidRPr="008D523F">
        <w:rPr>
          <w:rFonts w:ascii="Times New Roman" w:hAnsi="Times New Roman" w:cs="Times New Roman"/>
          <w:color w:val="000000" w:themeColor="text1"/>
        </w:rPr>
        <w:t>à</w:t>
      </w:r>
      <w:r w:rsidR="00E87336">
        <w:rPr>
          <w:rFonts w:ascii="Times New Roman" w:hAnsi="Times New Roman" w:cs="Times New Roman"/>
        </w:rPr>
        <w:t xml:space="preserve"> l’amélioration de la gestion des ressources naturelles, au renforcement de la résilience des populations aux chocs naturels,  </w:t>
      </w:r>
      <w:r w:rsidR="00E87336" w:rsidRPr="008D523F">
        <w:rPr>
          <w:rFonts w:ascii="Times New Roman" w:hAnsi="Times New Roman" w:cs="Times New Roman"/>
          <w:color w:val="000000" w:themeColor="text1"/>
        </w:rPr>
        <w:t>à</w:t>
      </w:r>
      <w:r w:rsidR="00E87336">
        <w:rPr>
          <w:rFonts w:ascii="Times New Roman" w:hAnsi="Times New Roman" w:cs="Times New Roman"/>
        </w:rPr>
        <w:t xml:space="preserve"> la réduction de l’insécurité alimentaire et nutritionnelle. </w:t>
      </w:r>
    </w:p>
    <w:p w14:paraId="65CF500B" w14:textId="77777777" w:rsidR="00F077AA" w:rsidRDefault="000D6E71" w:rsidP="00F077AA">
      <w:pPr>
        <w:spacing w:before="120" w:after="60"/>
        <w:jc w:val="both"/>
        <w:rPr>
          <w:rFonts w:ascii="Times New Roman" w:hAnsi="Times New Roman" w:cs="Times New Roman"/>
        </w:rPr>
      </w:pPr>
      <w:r>
        <w:rPr>
          <w:rFonts w:ascii="Times New Roman" w:hAnsi="Times New Roman" w:cs="Times New Roman"/>
        </w:rPr>
        <w:t>La démonstration objective de ce lien causal requiert certes la réalisation d’études ou d’enquêtes</w:t>
      </w:r>
      <w:r w:rsidR="00D71E70">
        <w:rPr>
          <w:rFonts w:ascii="Times New Roman" w:hAnsi="Times New Roman" w:cs="Times New Roman"/>
        </w:rPr>
        <w:t xml:space="preserve"> plus approfondies</w:t>
      </w:r>
      <w:r>
        <w:rPr>
          <w:rFonts w:ascii="Times New Roman" w:hAnsi="Times New Roman" w:cs="Times New Roman"/>
        </w:rPr>
        <w:t xml:space="preserve">. Mais, les informateurs clés interrogés </w:t>
      </w:r>
      <w:r w:rsidR="00EC3726">
        <w:rPr>
          <w:rFonts w:ascii="Times New Roman" w:hAnsi="Times New Roman" w:cs="Times New Roman"/>
        </w:rPr>
        <w:t xml:space="preserve">et les groupes de discussion organisés </w:t>
      </w:r>
      <w:r w:rsidR="00D71E70">
        <w:rPr>
          <w:rFonts w:ascii="Times New Roman" w:hAnsi="Times New Roman" w:cs="Times New Roman"/>
        </w:rPr>
        <w:t xml:space="preserve">lors des visites de terrain à Maradi et Dosso </w:t>
      </w:r>
      <w:r>
        <w:rPr>
          <w:rFonts w:ascii="Times New Roman" w:hAnsi="Times New Roman" w:cs="Times New Roman"/>
        </w:rPr>
        <w:t xml:space="preserve">ont </w:t>
      </w:r>
      <w:r w:rsidR="00EC3726">
        <w:rPr>
          <w:rFonts w:ascii="Times New Roman" w:hAnsi="Times New Roman" w:cs="Times New Roman"/>
        </w:rPr>
        <w:t xml:space="preserve">permis de noter que </w:t>
      </w:r>
      <w:r w:rsidRPr="000D6E71">
        <w:rPr>
          <w:rFonts w:ascii="Times New Roman" w:hAnsi="Times New Roman" w:cs="Times New Roman"/>
        </w:rPr>
        <w:t>l</w:t>
      </w:r>
      <w:r>
        <w:rPr>
          <w:rFonts w:ascii="Times New Roman" w:hAnsi="Times New Roman" w:cs="Times New Roman"/>
        </w:rPr>
        <w:t xml:space="preserve">es </w:t>
      </w:r>
      <w:r w:rsidRPr="000D6E71">
        <w:rPr>
          <w:rFonts w:ascii="Times New Roman" w:hAnsi="Times New Roman" w:cs="Times New Roman"/>
        </w:rPr>
        <w:t>appui</w:t>
      </w:r>
      <w:r>
        <w:rPr>
          <w:rFonts w:ascii="Times New Roman" w:hAnsi="Times New Roman" w:cs="Times New Roman"/>
        </w:rPr>
        <w:t>s</w:t>
      </w:r>
      <w:r w:rsidRPr="000D6E71">
        <w:rPr>
          <w:rFonts w:ascii="Times New Roman" w:hAnsi="Times New Roman" w:cs="Times New Roman"/>
        </w:rPr>
        <w:t xml:space="preserve"> des Nations Unies</w:t>
      </w:r>
      <w:r>
        <w:rPr>
          <w:rFonts w:ascii="Times New Roman" w:hAnsi="Times New Roman" w:cs="Times New Roman"/>
        </w:rPr>
        <w:t xml:space="preserve"> notamment la récupération, la restauration et la valorisation des terres dégradées, la distribution des semences améliorées, le renforcement des capacités des producteurs à travers les formations, l’encadrement et la fourniture des équ</w:t>
      </w:r>
      <w:r w:rsidR="00431EE7">
        <w:rPr>
          <w:rFonts w:ascii="Times New Roman" w:hAnsi="Times New Roman" w:cs="Times New Roman"/>
        </w:rPr>
        <w:t>ipements ont fortement contribué</w:t>
      </w:r>
      <w:r>
        <w:rPr>
          <w:rFonts w:ascii="Times New Roman" w:hAnsi="Times New Roman" w:cs="Times New Roman"/>
        </w:rPr>
        <w:t xml:space="preserve"> </w:t>
      </w:r>
      <w:r w:rsidR="00F077AA">
        <w:rPr>
          <w:rFonts w:ascii="Times New Roman" w:hAnsi="Times New Roman" w:cs="Times New Roman"/>
        </w:rPr>
        <w:t>à</w:t>
      </w:r>
      <w:r>
        <w:rPr>
          <w:rFonts w:ascii="Times New Roman" w:hAnsi="Times New Roman" w:cs="Times New Roman"/>
        </w:rPr>
        <w:t xml:space="preserve"> l’augmentation de la production et des revenus des paysans ainsi qu’à la réduction de l’insécurité alimentaire et nutritionnelle.</w:t>
      </w:r>
    </w:p>
    <w:p w14:paraId="5D3EB273" w14:textId="77777777" w:rsidR="001254DC" w:rsidRPr="00F077AA" w:rsidRDefault="000D6E71" w:rsidP="00F077AA">
      <w:pPr>
        <w:spacing w:before="120" w:after="60"/>
        <w:jc w:val="both"/>
        <w:rPr>
          <w:rFonts w:ascii="Times New Roman" w:hAnsi="Times New Roman" w:cs="Times New Roman"/>
        </w:rPr>
      </w:pPr>
      <w:r>
        <w:rPr>
          <w:rFonts w:ascii="Times New Roman" w:hAnsi="Times New Roman" w:cs="Times New Roman"/>
        </w:rPr>
        <w:t xml:space="preserve"> </w:t>
      </w:r>
      <w:r w:rsidRPr="000D6E71">
        <w:rPr>
          <w:rFonts w:ascii="Times New Roman" w:hAnsi="Times New Roman" w:cs="Times New Roman"/>
        </w:rPr>
        <w:t xml:space="preserve"> </w:t>
      </w:r>
      <w:r w:rsidR="00E87336">
        <w:rPr>
          <w:rFonts w:ascii="Times New Roman" w:hAnsi="Times New Roman" w:cs="Times New Roman"/>
        </w:rPr>
        <w:t xml:space="preserve">  </w:t>
      </w:r>
    </w:p>
    <w:p w14:paraId="4950DAAA" w14:textId="77777777" w:rsidR="0063275F" w:rsidRPr="00881BD0" w:rsidRDefault="00C30B74" w:rsidP="00881BD0">
      <w:pPr>
        <w:pStyle w:val="Titre4"/>
        <w:rPr>
          <w:rFonts w:ascii="Bernard MT Condensed" w:hAnsi="Bernard MT Condensed"/>
          <w:sz w:val="24"/>
          <w:szCs w:val="24"/>
        </w:rPr>
      </w:pPr>
      <w:r w:rsidRPr="00881BD0">
        <w:rPr>
          <w:rFonts w:ascii="Bernard MT Condensed" w:hAnsi="Bernard MT Condensed"/>
          <w:sz w:val="24"/>
          <w:szCs w:val="24"/>
        </w:rPr>
        <w:t>IV.2</w:t>
      </w:r>
      <w:r w:rsidR="0063275F" w:rsidRPr="00881BD0">
        <w:rPr>
          <w:rFonts w:ascii="Bernard MT Condensed" w:hAnsi="Bernard MT Condensed"/>
          <w:sz w:val="24"/>
          <w:szCs w:val="24"/>
        </w:rPr>
        <w:t xml:space="preserve">.1.2 </w:t>
      </w:r>
      <w:r w:rsidR="004D6BB6" w:rsidRPr="00881BD0">
        <w:rPr>
          <w:rFonts w:ascii="Bernard MT Condensed" w:hAnsi="Bernard MT Condensed"/>
          <w:sz w:val="24"/>
          <w:szCs w:val="24"/>
        </w:rPr>
        <w:t>-</w:t>
      </w:r>
      <w:r w:rsidR="0063275F" w:rsidRPr="00881BD0">
        <w:rPr>
          <w:rFonts w:ascii="Bernard MT Condensed" w:hAnsi="Bernard MT Condensed"/>
          <w:sz w:val="24"/>
          <w:szCs w:val="24"/>
        </w:rPr>
        <w:t xml:space="preserve"> Efficience</w:t>
      </w:r>
      <w:r w:rsidR="004D6BB6" w:rsidRPr="00881BD0">
        <w:rPr>
          <w:rFonts w:ascii="Bernard MT Condensed" w:hAnsi="Bernard MT Condensed"/>
          <w:sz w:val="24"/>
          <w:szCs w:val="24"/>
        </w:rPr>
        <w:t xml:space="preserve"> relative à l’effet 1</w:t>
      </w:r>
    </w:p>
    <w:p w14:paraId="3DE19362" w14:textId="77777777" w:rsidR="0063275F" w:rsidRPr="00937979" w:rsidRDefault="0063275F" w:rsidP="00937979">
      <w:pPr>
        <w:pBdr>
          <w:top w:val="single" w:sz="4" w:space="1" w:color="auto"/>
          <w:left w:val="single" w:sz="4" w:space="4" w:color="auto"/>
          <w:bottom w:val="single" w:sz="4" w:space="1" w:color="auto"/>
          <w:right w:val="single" w:sz="4" w:space="4" w:color="auto"/>
        </w:pBdr>
        <w:shd w:val="clear" w:color="auto" w:fill="92D050"/>
        <w:spacing w:before="60" w:after="60"/>
        <w:jc w:val="both"/>
        <w:rPr>
          <w:rFonts w:ascii="Times New Roman" w:hAnsi="Times New Roman" w:cs="Times New Roman"/>
          <w:b/>
          <w:i/>
        </w:rPr>
      </w:pPr>
      <w:r w:rsidRPr="005840DA">
        <w:rPr>
          <w:rFonts w:ascii="Times New Roman" w:hAnsi="Times New Roman" w:cs="Times New Roman"/>
          <w:b/>
          <w:i/>
        </w:rPr>
        <w:t xml:space="preserve">Dans quelle mesure et comment le système des Nations Unies a-t-il mobilisé et utilisé les ressources financières, humaines et matérielles affectées à la mise en œuvre du programme sont-elles : Suffisantes (en quantité) par rapport aux besoins et aux résultats escomptés ? Adéquates (en qualité) par rapport aux résultats </w:t>
      </w:r>
      <w:r w:rsidR="00937979">
        <w:rPr>
          <w:rFonts w:ascii="Times New Roman" w:hAnsi="Times New Roman" w:cs="Times New Roman"/>
          <w:b/>
          <w:i/>
        </w:rPr>
        <w:t>escomptés ? Déployées à temps ?</w:t>
      </w:r>
    </w:p>
    <w:p w14:paraId="11DFF876" w14:textId="77777777" w:rsidR="00431EE7" w:rsidRDefault="00063A14" w:rsidP="0063275F">
      <w:pPr>
        <w:spacing w:before="60" w:after="60"/>
        <w:jc w:val="both"/>
        <w:rPr>
          <w:rFonts w:ascii="Times New Roman" w:hAnsi="Times New Roman" w:cs="Times New Roman"/>
        </w:rPr>
      </w:pPr>
      <w:r>
        <w:rPr>
          <w:rFonts w:ascii="Times New Roman" w:hAnsi="Times New Roman" w:cs="Times New Roman"/>
        </w:rPr>
        <w:t xml:space="preserve">L’efficience est abordée sous deux angles : L’efficience productive qui est appréciée à travers le taux d’exécution financière. L’efficience allocative se réfère à l’appréciation de l’allocation des ressources entre les </w:t>
      </w:r>
      <w:r w:rsidR="00222BEE">
        <w:rPr>
          <w:rFonts w:ascii="Times New Roman" w:hAnsi="Times New Roman" w:cs="Times New Roman"/>
        </w:rPr>
        <w:t xml:space="preserve">effets et les </w:t>
      </w:r>
      <w:r>
        <w:rPr>
          <w:rFonts w:ascii="Times New Roman" w:hAnsi="Times New Roman" w:cs="Times New Roman"/>
        </w:rPr>
        <w:t xml:space="preserve">produits. Le tableau 1 montre que les taux d’exécution financière se sont situés à plus de 60% pour tous les produits à l’exception du produit 2 qui a enregistré un taux de 49% en 2020. Pour l’ensemble des produits, les taux d’exécution financière se sont situés à 230%  en 2019 et à 138% en 2020. </w:t>
      </w:r>
      <w:r w:rsidR="00595288">
        <w:rPr>
          <w:rFonts w:ascii="Times New Roman" w:hAnsi="Times New Roman" w:cs="Times New Roman"/>
        </w:rPr>
        <w:t>On note une forte baisse du taux d’exécution financière qui est sans doute imputable à l’impact de la COVID 19. Toutefois, il convient de relever que c</w:t>
      </w:r>
      <w:r>
        <w:rPr>
          <w:rFonts w:ascii="Times New Roman" w:hAnsi="Times New Roman" w:cs="Times New Roman"/>
        </w:rPr>
        <w:t xml:space="preserve">es taux </w:t>
      </w:r>
      <w:r w:rsidR="00595288">
        <w:rPr>
          <w:rFonts w:ascii="Times New Roman" w:hAnsi="Times New Roman" w:cs="Times New Roman"/>
        </w:rPr>
        <w:t>laissent transparaître</w:t>
      </w:r>
      <w:r>
        <w:rPr>
          <w:rFonts w:ascii="Times New Roman" w:hAnsi="Times New Roman" w:cs="Times New Roman"/>
        </w:rPr>
        <w:t xml:space="preserve"> un </w:t>
      </w:r>
      <w:r w:rsidR="000B1085">
        <w:rPr>
          <w:rFonts w:ascii="Times New Roman" w:hAnsi="Times New Roman" w:cs="Times New Roman"/>
        </w:rPr>
        <w:t>problème</w:t>
      </w:r>
      <w:r>
        <w:rPr>
          <w:rFonts w:ascii="Times New Roman" w:hAnsi="Times New Roman" w:cs="Times New Roman"/>
        </w:rPr>
        <w:t xml:space="preserve"> de planification</w:t>
      </w:r>
      <w:r w:rsidR="00595288">
        <w:rPr>
          <w:rFonts w:ascii="Times New Roman" w:hAnsi="Times New Roman" w:cs="Times New Roman"/>
        </w:rPr>
        <w:t>. En 2020, pour le produit 1.1, les dépenses effectuées ont largement dépassé les prévisions. Cette situation suppose une sous-estimation des prévisions au moment de la budgétisation ou la survenance d’un évènement qui a justifié un accroissement inopiné des dépenses.</w:t>
      </w:r>
    </w:p>
    <w:p w14:paraId="584B82E2" w14:textId="77777777" w:rsidR="00431EE7" w:rsidRDefault="00431EE7" w:rsidP="0063275F">
      <w:pPr>
        <w:spacing w:before="60" w:after="60"/>
        <w:jc w:val="both"/>
        <w:rPr>
          <w:rFonts w:ascii="Times New Roman" w:hAnsi="Times New Roman" w:cs="Times New Roman"/>
        </w:rPr>
      </w:pPr>
    </w:p>
    <w:p w14:paraId="63E904E5" w14:textId="77777777" w:rsidR="00431EE7" w:rsidRDefault="00431EE7" w:rsidP="0063275F">
      <w:pPr>
        <w:spacing w:before="60" w:after="60"/>
        <w:jc w:val="both"/>
        <w:rPr>
          <w:rFonts w:ascii="Times New Roman" w:hAnsi="Times New Roman" w:cs="Times New Roman"/>
        </w:rPr>
      </w:pPr>
    </w:p>
    <w:p w14:paraId="7D6DBB80" w14:textId="77777777" w:rsidR="00063A14" w:rsidRDefault="00595288" w:rsidP="0063275F">
      <w:pPr>
        <w:spacing w:before="60" w:after="60"/>
        <w:jc w:val="both"/>
        <w:rPr>
          <w:rFonts w:ascii="Times New Roman" w:hAnsi="Times New Roman" w:cs="Times New Roman"/>
        </w:rPr>
      </w:pPr>
      <w:r>
        <w:rPr>
          <w:rFonts w:ascii="Times New Roman" w:hAnsi="Times New Roman" w:cs="Times New Roman"/>
        </w:rPr>
        <w:t xml:space="preserve">   </w:t>
      </w:r>
      <w:r w:rsidR="00063A14">
        <w:rPr>
          <w:rFonts w:ascii="Times New Roman" w:hAnsi="Times New Roman" w:cs="Times New Roman"/>
        </w:rPr>
        <w:t xml:space="preserve">  </w:t>
      </w:r>
    </w:p>
    <w:p w14:paraId="75BF166E" w14:textId="77777777" w:rsidR="00063A14" w:rsidRDefault="00063A14" w:rsidP="0063275F">
      <w:pPr>
        <w:spacing w:before="60" w:after="60"/>
        <w:jc w:val="both"/>
        <w:rPr>
          <w:rFonts w:ascii="Times New Roman" w:hAnsi="Times New Roman" w:cs="Times New Roman"/>
        </w:rPr>
      </w:pPr>
    </w:p>
    <w:p w14:paraId="3ECC80C2" w14:textId="77777777" w:rsidR="00063A14" w:rsidRPr="003D232B" w:rsidRDefault="00063A14" w:rsidP="00063A14">
      <w:pPr>
        <w:rPr>
          <w:rFonts w:ascii="Bernard MT Condensed" w:hAnsi="Bernard MT Condensed"/>
        </w:rPr>
      </w:pPr>
      <w:r w:rsidRPr="003D232B">
        <w:rPr>
          <w:rFonts w:ascii="Bernard MT Condensed" w:hAnsi="Bernard MT Condensed"/>
        </w:rPr>
        <w:t>Tableau 1 : Exécution financière relative aux produits de l’Effet 1</w:t>
      </w:r>
    </w:p>
    <w:tbl>
      <w:tblPr>
        <w:tblW w:w="8550" w:type="dxa"/>
        <w:tblInd w:w="-5" w:type="dxa"/>
        <w:tblCellMar>
          <w:left w:w="70" w:type="dxa"/>
          <w:right w:w="70" w:type="dxa"/>
        </w:tblCellMar>
        <w:tblLook w:val="04A0" w:firstRow="1" w:lastRow="0" w:firstColumn="1" w:lastColumn="0" w:noHBand="0" w:noVBand="1"/>
      </w:tblPr>
      <w:tblGrid>
        <w:gridCol w:w="1710"/>
        <w:gridCol w:w="1194"/>
        <w:gridCol w:w="1431"/>
        <w:gridCol w:w="885"/>
        <w:gridCol w:w="1260"/>
        <w:gridCol w:w="1170"/>
        <w:gridCol w:w="900"/>
      </w:tblGrid>
      <w:tr w:rsidR="00063A14" w:rsidRPr="003D232B" w14:paraId="66ADD0BC" w14:textId="77777777" w:rsidTr="00063A14">
        <w:trPr>
          <w:trHeight w:val="450"/>
        </w:trPr>
        <w:tc>
          <w:tcPr>
            <w:tcW w:w="1710" w:type="dxa"/>
            <w:vMerge w:val="restart"/>
            <w:tcBorders>
              <w:top w:val="single" w:sz="4" w:space="0" w:color="auto"/>
              <w:left w:val="single" w:sz="4" w:space="0" w:color="auto"/>
              <w:bottom w:val="single" w:sz="4" w:space="0" w:color="auto"/>
              <w:right w:val="nil"/>
              <w:tl2br w:val="single" w:sz="4" w:space="0" w:color="auto"/>
            </w:tcBorders>
            <w:shd w:val="clear" w:color="auto" w:fill="A6A6A6" w:themeFill="background1" w:themeFillShade="A6"/>
            <w:noWrap/>
            <w:vAlign w:val="center"/>
            <w:hideMark/>
          </w:tcPr>
          <w:p w14:paraId="467463A0" w14:textId="77777777" w:rsidR="00063A14" w:rsidRPr="003D232B" w:rsidRDefault="00063A14" w:rsidP="00B8017A">
            <w:pPr>
              <w:spacing w:after="0" w:line="240" w:lineRule="auto"/>
              <w:rPr>
                <w:rFonts w:ascii="Times New Roman" w:eastAsia="Times New Roman" w:hAnsi="Times New Roman" w:cs="Times New Roman"/>
                <w:b/>
                <w:bCs/>
                <w:color w:val="000000"/>
                <w:sz w:val="24"/>
                <w:szCs w:val="24"/>
                <w:lang w:eastAsia="fr-FR"/>
              </w:rPr>
            </w:pPr>
            <w:r w:rsidRPr="003D232B">
              <w:rPr>
                <w:rFonts w:ascii="Times New Roman" w:eastAsia="Times New Roman" w:hAnsi="Times New Roman" w:cs="Times New Roman"/>
                <w:b/>
                <w:bCs/>
                <w:color w:val="000000"/>
                <w:sz w:val="24"/>
                <w:szCs w:val="24"/>
                <w:lang w:eastAsia="fr-FR"/>
              </w:rPr>
              <w:t xml:space="preserve">             Années</w:t>
            </w:r>
          </w:p>
          <w:p w14:paraId="7A1EC019" w14:textId="77777777" w:rsidR="00063A14" w:rsidRPr="003D232B" w:rsidRDefault="00063A14" w:rsidP="00B8017A">
            <w:pPr>
              <w:spacing w:after="0" w:line="240" w:lineRule="auto"/>
              <w:rPr>
                <w:rFonts w:ascii="Times New Roman" w:eastAsia="Times New Roman" w:hAnsi="Times New Roman" w:cs="Times New Roman"/>
                <w:b/>
                <w:bCs/>
                <w:color w:val="000000"/>
                <w:sz w:val="24"/>
                <w:szCs w:val="24"/>
                <w:lang w:eastAsia="fr-FR"/>
              </w:rPr>
            </w:pPr>
          </w:p>
          <w:p w14:paraId="08BC6A29" w14:textId="77777777" w:rsidR="00063A14" w:rsidRPr="003D232B" w:rsidRDefault="00063A14" w:rsidP="00B8017A">
            <w:pPr>
              <w:spacing w:after="0" w:line="240" w:lineRule="auto"/>
              <w:rPr>
                <w:rFonts w:ascii="Times New Roman" w:eastAsia="Times New Roman" w:hAnsi="Times New Roman" w:cs="Times New Roman"/>
                <w:b/>
                <w:bCs/>
                <w:color w:val="000000"/>
                <w:sz w:val="24"/>
                <w:szCs w:val="24"/>
                <w:lang w:eastAsia="fr-FR"/>
              </w:rPr>
            </w:pPr>
            <w:r w:rsidRPr="003D232B">
              <w:rPr>
                <w:rFonts w:ascii="Times New Roman" w:eastAsia="Times New Roman" w:hAnsi="Times New Roman" w:cs="Times New Roman"/>
                <w:b/>
                <w:bCs/>
                <w:color w:val="000000"/>
                <w:sz w:val="24"/>
                <w:szCs w:val="24"/>
                <w:lang w:eastAsia="fr-FR"/>
              </w:rPr>
              <w:t>Produits</w:t>
            </w:r>
          </w:p>
        </w:tc>
        <w:tc>
          <w:tcPr>
            <w:tcW w:w="3510" w:type="dxa"/>
            <w:gridSpan w:val="3"/>
            <w:tcBorders>
              <w:top w:val="single" w:sz="4" w:space="0" w:color="auto"/>
              <w:left w:val="single" w:sz="4" w:space="0" w:color="auto"/>
              <w:bottom w:val="single" w:sz="4" w:space="0" w:color="auto"/>
              <w:right w:val="single" w:sz="4" w:space="0" w:color="auto"/>
            </w:tcBorders>
            <w:shd w:val="clear" w:color="auto" w:fill="A6A6A6" w:themeFill="background1" w:themeFillShade="A6"/>
            <w:noWrap/>
            <w:vAlign w:val="center"/>
            <w:hideMark/>
          </w:tcPr>
          <w:p w14:paraId="3F4149BD" w14:textId="77777777" w:rsidR="00063A14" w:rsidRPr="003D232B" w:rsidRDefault="00063A14" w:rsidP="00B8017A">
            <w:pPr>
              <w:spacing w:after="0" w:line="240" w:lineRule="auto"/>
              <w:jc w:val="center"/>
              <w:rPr>
                <w:rFonts w:ascii="Times New Roman" w:eastAsia="Times New Roman" w:hAnsi="Times New Roman" w:cs="Times New Roman"/>
                <w:sz w:val="20"/>
                <w:szCs w:val="20"/>
                <w:lang w:eastAsia="fr-FR"/>
              </w:rPr>
            </w:pPr>
            <w:r w:rsidRPr="003D232B">
              <w:rPr>
                <w:rFonts w:ascii="Times New Roman" w:eastAsia="Times New Roman" w:hAnsi="Times New Roman" w:cs="Times New Roman"/>
                <w:b/>
                <w:bCs/>
                <w:sz w:val="24"/>
                <w:szCs w:val="24"/>
                <w:lang w:eastAsia="fr-FR"/>
              </w:rPr>
              <w:t>2019</w:t>
            </w:r>
          </w:p>
        </w:tc>
        <w:tc>
          <w:tcPr>
            <w:tcW w:w="3330" w:type="dxa"/>
            <w:gridSpan w:val="3"/>
            <w:tcBorders>
              <w:top w:val="single" w:sz="4" w:space="0" w:color="auto"/>
              <w:left w:val="single" w:sz="4" w:space="0" w:color="auto"/>
              <w:bottom w:val="single" w:sz="4" w:space="0" w:color="auto"/>
              <w:right w:val="single" w:sz="4" w:space="0" w:color="auto"/>
            </w:tcBorders>
            <w:shd w:val="clear" w:color="auto" w:fill="A6A6A6" w:themeFill="background1" w:themeFillShade="A6"/>
            <w:noWrap/>
            <w:vAlign w:val="center"/>
            <w:hideMark/>
          </w:tcPr>
          <w:p w14:paraId="46B69CE5" w14:textId="77777777" w:rsidR="00063A14" w:rsidRPr="003D232B" w:rsidRDefault="00063A14" w:rsidP="00B8017A">
            <w:pPr>
              <w:spacing w:after="0" w:line="240" w:lineRule="auto"/>
              <w:jc w:val="center"/>
              <w:rPr>
                <w:rFonts w:ascii="Times New Roman" w:eastAsia="Times New Roman" w:hAnsi="Times New Roman" w:cs="Times New Roman"/>
                <w:sz w:val="20"/>
                <w:szCs w:val="20"/>
                <w:lang w:eastAsia="fr-FR"/>
              </w:rPr>
            </w:pPr>
            <w:r w:rsidRPr="003D232B">
              <w:rPr>
                <w:rFonts w:ascii="Times New Roman" w:eastAsia="Times New Roman" w:hAnsi="Times New Roman" w:cs="Times New Roman"/>
                <w:b/>
                <w:bCs/>
                <w:sz w:val="24"/>
                <w:szCs w:val="24"/>
                <w:lang w:eastAsia="fr-FR"/>
              </w:rPr>
              <w:t>2020</w:t>
            </w:r>
          </w:p>
        </w:tc>
      </w:tr>
      <w:tr w:rsidR="00063A14" w:rsidRPr="003D232B" w14:paraId="6A1A5970" w14:textId="77777777" w:rsidTr="00063A14">
        <w:trPr>
          <w:trHeight w:val="450"/>
        </w:trPr>
        <w:tc>
          <w:tcPr>
            <w:tcW w:w="1710" w:type="dxa"/>
            <w:vMerge/>
            <w:tcBorders>
              <w:top w:val="single" w:sz="4" w:space="0" w:color="auto"/>
              <w:left w:val="single" w:sz="4" w:space="0" w:color="auto"/>
              <w:bottom w:val="single" w:sz="4" w:space="0" w:color="auto"/>
              <w:right w:val="single" w:sz="4" w:space="0" w:color="auto"/>
              <w:tl2br w:val="single" w:sz="4" w:space="0" w:color="auto"/>
            </w:tcBorders>
            <w:shd w:val="clear" w:color="auto" w:fill="A6A6A6" w:themeFill="background1" w:themeFillShade="A6"/>
            <w:noWrap/>
            <w:vAlign w:val="center"/>
            <w:hideMark/>
          </w:tcPr>
          <w:p w14:paraId="352DAA71" w14:textId="77777777" w:rsidR="00063A14" w:rsidRPr="003D232B" w:rsidRDefault="00063A14" w:rsidP="00B8017A">
            <w:pPr>
              <w:spacing w:after="0" w:line="240" w:lineRule="auto"/>
              <w:rPr>
                <w:rFonts w:ascii="Times New Roman" w:eastAsia="Times New Roman" w:hAnsi="Times New Roman" w:cs="Times New Roman"/>
                <w:b/>
                <w:bCs/>
                <w:color w:val="000000"/>
                <w:sz w:val="24"/>
                <w:szCs w:val="24"/>
                <w:lang w:eastAsia="fr-FR"/>
              </w:rPr>
            </w:pPr>
          </w:p>
        </w:tc>
        <w:tc>
          <w:tcPr>
            <w:tcW w:w="1194" w:type="dxa"/>
            <w:tcBorders>
              <w:top w:val="single" w:sz="4" w:space="0" w:color="auto"/>
              <w:left w:val="nil"/>
              <w:bottom w:val="single" w:sz="4" w:space="0" w:color="auto"/>
              <w:right w:val="single" w:sz="4" w:space="0" w:color="auto"/>
            </w:tcBorders>
            <w:shd w:val="clear" w:color="auto" w:fill="A6A6A6" w:themeFill="background1" w:themeFillShade="A6"/>
            <w:noWrap/>
            <w:vAlign w:val="center"/>
            <w:hideMark/>
          </w:tcPr>
          <w:p w14:paraId="33F08B57" w14:textId="77777777" w:rsidR="00063A14" w:rsidRPr="003D232B" w:rsidRDefault="00063A14" w:rsidP="00B8017A">
            <w:pPr>
              <w:spacing w:after="0" w:line="240" w:lineRule="auto"/>
              <w:jc w:val="right"/>
              <w:rPr>
                <w:rFonts w:ascii="Times New Roman" w:eastAsia="Times New Roman" w:hAnsi="Times New Roman" w:cs="Times New Roman"/>
                <w:b/>
                <w:bCs/>
                <w:color w:val="000000"/>
                <w:sz w:val="24"/>
                <w:szCs w:val="24"/>
                <w:lang w:eastAsia="fr-FR"/>
              </w:rPr>
            </w:pPr>
            <w:r w:rsidRPr="003D232B">
              <w:rPr>
                <w:rFonts w:ascii="Times New Roman" w:eastAsia="Times New Roman" w:hAnsi="Times New Roman" w:cs="Times New Roman"/>
                <w:b/>
                <w:bCs/>
                <w:color w:val="000000"/>
                <w:sz w:val="24"/>
                <w:szCs w:val="24"/>
                <w:lang w:eastAsia="fr-FR"/>
              </w:rPr>
              <w:t>Prévisions</w:t>
            </w:r>
          </w:p>
        </w:tc>
        <w:tc>
          <w:tcPr>
            <w:tcW w:w="1431" w:type="dxa"/>
            <w:tcBorders>
              <w:top w:val="single" w:sz="4" w:space="0" w:color="auto"/>
              <w:left w:val="nil"/>
              <w:bottom w:val="single" w:sz="4" w:space="0" w:color="auto"/>
              <w:right w:val="single" w:sz="4" w:space="0" w:color="auto"/>
            </w:tcBorders>
            <w:shd w:val="clear" w:color="auto" w:fill="A6A6A6" w:themeFill="background1" w:themeFillShade="A6"/>
            <w:noWrap/>
            <w:vAlign w:val="center"/>
            <w:hideMark/>
          </w:tcPr>
          <w:p w14:paraId="2E1E5DBA" w14:textId="77777777" w:rsidR="00063A14" w:rsidRPr="003D232B" w:rsidRDefault="00063A14" w:rsidP="00B8017A">
            <w:pPr>
              <w:spacing w:after="0" w:line="240" w:lineRule="auto"/>
              <w:jc w:val="right"/>
              <w:rPr>
                <w:rFonts w:ascii="Times New Roman" w:eastAsia="Times New Roman" w:hAnsi="Times New Roman" w:cs="Times New Roman"/>
                <w:b/>
                <w:bCs/>
                <w:color w:val="000000"/>
                <w:sz w:val="24"/>
                <w:szCs w:val="24"/>
                <w:lang w:eastAsia="fr-FR"/>
              </w:rPr>
            </w:pPr>
            <w:r w:rsidRPr="003D232B">
              <w:rPr>
                <w:rFonts w:ascii="Times New Roman" w:eastAsia="Times New Roman" w:hAnsi="Times New Roman" w:cs="Times New Roman"/>
                <w:b/>
                <w:bCs/>
                <w:color w:val="000000"/>
                <w:sz w:val="24"/>
                <w:szCs w:val="24"/>
                <w:lang w:eastAsia="fr-FR"/>
              </w:rPr>
              <w:t>Dépenses</w:t>
            </w:r>
          </w:p>
        </w:tc>
        <w:tc>
          <w:tcPr>
            <w:tcW w:w="885" w:type="dxa"/>
            <w:tcBorders>
              <w:top w:val="single" w:sz="4" w:space="0" w:color="auto"/>
              <w:left w:val="nil"/>
              <w:bottom w:val="single" w:sz="4" w:space="0" w:color="auto"/>
              <w:right w:val="single" w:sz="4" w:space="0" w:color="auto"/>
            </w:tcBorders>
            <w:shd w:val="clear" w:color="auto" w:fill="A6A6A6" w:themeFill="background1" w:themeFillShade="A6"/>
            <w:noWrap/>
            <w:vAlign w:val="center"/>
            <w:hideMark/>
          </w:tcPr>
          <w:p w14:paraId="5DFE693B" w14:textId="77777777" w:rsidR="00063A14" w:rsidRPr="003D232B" w:rsidRDefault="00063A14" w:rsidP="00B8017A">
            <w:pPr>
              <w:spacing w:after="0" w:line="240" w:lineRule="auto"/>
              <w:jc w:val="center"/>
              <w:rPr>
                <w:rFonts w:ascii="Times New Roman" w:eastAsia="Times New Roman" w:hAnsi="Times New Roman" w:cs="Times New Roman"/>
                <w:b/>
                <w:bCs/>
                <w:color w:val="000000"/>
                <w:sz w:val="24"/>
                <w:szCs w:val="24"/>
                <w:lang w:eastAsia="fr-FR"/>
              </w:rPr>
            </w:pPr>
            <w:r w:rsidRPr="003D232B">
              <w:rPr>
                <w:rFonts w:ascii="Times New Roman" w:eastAsia="Times New Roman" w:hAnsi="Times New Roman" w:cs="Times New Roman"/>
                <w:b/>
                <w:bCs/>
                <w:color w:val="000000"/>
                <w:sz w:val="24"/>
                <w:szCs w:val="24"/>
                <w:lang w:eastAsia="fr-FR"/>
              </w:rPr>
              <w:t>%</w:t>
            </w:r>
          </w:p>
        </w:tc>
        <w:tc>
          <w:tcPr>
            <w:tcW w:w="1260" w:type="dxa"/>
            <w:tcBorders>
              <w:top w:val="single" w:sz="4" w:space="0" w:color="auto"/>
              <w:left w:val="nil"/>
              <w:bottom w:val="single" w:sz="4" w:space="0" w:color="auto"/>
              <w:right w:val="single" w:sz="4" w:space="0" w:color="auto"/>
            </w:tcBorders>
            <w:shd w:val="clear" w:color="auto" w:fill="A6A6A6" w:themeFill="background1" w:themeFillShade="A6"/>
            <w:noWrap/>
            <w:vAlign w:val="center"/>
            <w:hideMark/>
          </w:tcPr>
          <w:p w14:paraId="0417F346" w14:textId="77777777" w:rsidR="00063A14" w:rsidRPr="003D232B" w:rsidRDefault="00063A14" w:rsidP="00B8017A">
            <w:pPr>
              <w:spacing w:after="0" w:line="240" w:lineRule="auto"/>
              <w:jc w:val="right"/>
              <w:rPr>
                <w:rFonts w:ascii="Times New Roman" w:eastAsia="Times New Roman" w:hAnsi="Times New Roman" w:cs="Times New Roman"/>
                <w:b/>
                <w:bCs/>
                <w:color w:val="000000"/>
                <w:sz w:val="24"/>
                <w:szCs w:val="24"/>
                <w:lang w:eastAsia="fr-FR"/>
              </w:rPr>
            </w:pPr>
            <w:r w:rsidRPr="003D232B">
              <w:rPr>
                <w:rFonts w:ascii="Times New Roman" w:eastAsia="Times New Roman" w:hAnsi="Times New Roman" w:cs="Times New Roman"/>
                <w:b/>
                <w:bCs/>
                <w:color w:val="000000"/>
                <w:sz w:val="24"/>
                <w:szCs w:val="24"/>
                <w:lang w:eastAsia="fr-FR"/>
              </w:rPr>
              <w:t>Prévisions</w:t>
            </w:r>
          </w:p>
        </w:tc>
        <w:tc>
          <w:tcPr>
            <w:tcW w:w="1170" w:type="dxa"/>
            <w:tcBorders>
              <w:top w:val="single" w:sz="4" w:space="0" w:color="auto"/>
              <w:left w:val="nil"/>
              <w:bottom w:val="single" w:sz="4" w:space="0" w:color="auto"/>
              <w:right w:val="single" w:sz="4" w:space="0" w:color="auto"/>
            </w:tcBorders>
            <w:shd w:val="clear" w:color="auto" w:fill="A6A6A6" w:themeFill="background1" w:themeFillShade="A6"/>
            <w:noWrap/>
            <w:vAlign w:val="center"/>
            <w:hideMark/>
          </w:tcPr>
          <w:p w14:paraId="25DC7B0E" w14:textId="77777777" w:rsidR="00063A14" w:rsidRPr="003D232B" w:rsidRDefault="00063A14" w:rsidP="00B8017A">
            <w:pPr>
              <w:spacing w:after="0" w:line="240" w:lineRule="auto"/>
              <w:jc w:val="right"/>
              <w:rPr>
                <w:rFonts w:ascii="Times New Roman" w:eastAsia="Times New Roman" w:hAnsi="Times New Roman" w:cs="Times New Roman"/>
                <w:b/>
                <w:bCs/>
                <w:color w:val="000000"/>
                <w:sz w:val="24"/>
                <w:szCs w:val="24"/>
                <w:lang w:eastAsia="fr-FR"/>
              </w:rPr>
            </w:pPr>
            <w:r w:rsidRPr="003D232B">
              <w:rPr>
                <w:rFonts w:ascii="Times New Roman" w:eastAsia="Times New Roman" w:hAnsi="Times New Roman" w:cs="Times New Roman"/>
                <w:b/>
                <w:bCs/>
                <w:color w:val="000000"/>
                <w:sz w:val="24"/>
                <w:szCs w:val="24"/>
                <w:lang w:eastAsia="fr-FR"/>
              </w:rPr>
              <w:t>Dépenses</w:t>
            </w:r>
          </w:p>
        </w:tc>
        <w:tc>
          <w:tcPr>
            <w:tcW w:w="900" w:type="dxa"/>
            <w:tcBorders>
              <w:top w:val="single" w:sz="4" w:space="0" w:color="auto"/>
              <w:left w:val="nil"/>
              <w:bottom w:val="single" w:sz="4" w:space="0" w:color="auto"/>
              <w:right w:val="single" w:sz="4" w:space="0" w:color="auto"/>
            </w:tcBorders>
            <w:shd w:val="clear" w:color="auto" w:fill="A6A6A6" w:themeFill="background1" w:themeFillShade="A6"/>
            <w:noWrap/>
            <w:vAlign w:val="center"/>
            <w:hideMark/>
          </w:tcPr>
          <w:p w14:paraId="16698B86" w14:textId="77777777" w:rsidR="00063A14" w:rsidRPr="003D232B" w:rsidRDefault="00063A14" w:rsidP="00B8017A">
            <w:pPr>
              <w:spacing w:after="0" w:line="240" w:lineRule="auto"/>
              <w:jc w:val="center"/>
              <w:rPr>
                <w:rFonts w:ascii="Times New Roman" w:eastAsia="Times New Roman" w:hAnsi="Times New Roman" w:cs="Times New Roman"/>
                <w:b/>
                <w:bCs/>
                <w:color w:val="000000"/>
                <w:sz w:val="24"/>
                <w:szCs w:val="24"/>
                <w:lang w:eastAsia="fr-FR"/>
              </w:rPr>
            </w:pPr>
            <w:r w:rsidRPr="003D232B">
              <w:rPr>
                <w:rFonts w:ascii="Times New Roman" w:eastAsia="Times New Roman" w:hAnsi="Times New Roman" w:cs="Times New Roman"/>
                <w:b/>
                <w:bCs/>
                <w:color w:val="000000"/>
                <w:sz w:val="24"/>
                <w:szCs w:val="24"/>
                <w:lang w:eastAsia="fr-FR"/>
              </w:rPr>
              <w:t>%</w:t>
            </w:r>
          </w:p>
        </w:tc>
      </w:tr>
      <w:tr w:rsidR="00063A14" w:rsidRPr="003D232B" w14:paraId="220E4B41" w14:textId="77777777" w:rsidTr="00063A14">
        <w:trPr>
          <w:trHeight w:val="450"/>
        </w:trPr>
        <w:tc>
          <w:tcPr>
            <w:tcW w:w="1710" w:type="dxa"/>
            <w:tcBorders>
              <w:top w:val="single" w:sz="4" w:space="0" w:color="auto"/>
              <w:left w:val="single" w:sz="4" w:space="0" w:color="auto"/>
              <w:bottom w:val="single" w:sz="4" w:space="0" w:color="auto"/>
              <w:right w:val="single" w:sz="4" w:space="0" w:color="auto"/>
            </w:tcBorders>
            <w:shd w:val="clear" w:color="C6E0B4" w:fill="FFFFFF"/>
            <w:noWrap/>
            <w:vAlign w:val="center"/>
            <w:hideMark/>
          </w:tcPr>
          <w:p w14:paraId="0FE5FBA7" w14:textId="77777777" w:rsidR="00063A14" w:rsidRPr="003D232B" w:rsidRDefault="00063A14" w:rsidP="00B8017A">
            <w:pPr>
              <w:spacing w:after="0" w:line="240" w:lineRule="auto"/>
              <w:rPr>
                <w:rFonts w:ascii="Times New Roman" w:eastAsia="Times New Roman" w:hAnsi="Times New Roman" w:cs="Times New Roman"/>
                <w:b/>
                <w:i/>
                <w:color w:val="000000"/>
                <w:sz w:val="24"/>
                <w:szCs w:val="24"/>
                <w:lang w:eastAsia="fr-FR"/>
              </w:rPr>
            </w:pPr>
            <w:r w:rsidRPr="003D232B">
              <w:rPr>
                <w:rFonts w:ascii="Times New Roman" w:eastAsia="Times New Roman" w:hAnsi="Times New Roman" w:cs="Times New Roman"/>
                <w:b/>
                <w:i/>
                <w:color w:val="000000"/>
                <w:sz w:val="24"/>
                <w:szCs w:val="24"/>
                <w:lang w:eastAsia="fr-FR"/>
              </w:rPr>
              <w:t>P1.1</w:t>
            </w:r>
          </w:p>
        </w:tc>
        <w:tc>
          <w:tcPr>
            <w:tcW w:w="1194" w:type="dxa"/>
            <w:tcBorders>
              <w:top w:val="single" w:sz="4" w:space="0" w:color="auto"/>
              <w:left w:val="nil"/>
              <w:bottom w:val="single" w:sz="4" w:space="0" w:color="auto"/>
              <w:right w:val="single" w:sz="4" w:space="0" w:color="auto"/>
            </w:tcBorders>
            <w:shd w:val="clear" w:color="auto" w:fill="FFFFFF" w:themeFill="background1"/>
            <w:noWrap/>
            <w:vAlign w:val="center"/>
            <w:hideMark/>
          </w:tcPr>
          <w:p w14:paraId="04F3E09B" w14:textId="77777777" w:rsidR="00063A14" w:rsidRPr="003D232B" w:rsidRDefault="00063A14" w:rsidP="00B8017A">
            <w:pPr>
              <w:spacing w:after="0" w:line="240" w:lineRule="auto"/>
              <w:jc w:val="right"/>
              <w:rPr>
                <w:rFonts w:ascii="Times New Roman" w:eastAsia="Times New Roman" w:hAnsi="Times New Roman" w:cs="Times New Roman"/>
                <w:color w:val="000000"/>
                <w:sz w:val="24"/>
                <w:szCs w:val="24"/>
                <w:lang w:eastAsia="fr-FR"/>
              </w:rPr>
            </w:pPr>
            <w:r w:rsidRPr="003D232B">
              <w:rPr>
                <w:rFonts w:ascii="Times New Roman" w:eastAsia="Times New Roman" w:hAnsi="Times New Roman" w:cs="Times New Roman"/>
                <w:color w:val="000000"/>
                <w:sz w:val="24"/>
                <w:szCs w:val="24"/>
                <w:lang w:eastAsia="fr-FR"/>
              </w:rPr>
              <w:t>47460857</w:t>
            </w:r>
          </w:p>
        </w:tc>
        <w:tc>
          <w:tcPr>
            <w:tcW w:w="1431" w:type="dxa"/>
            <w:tcBorders>
              <w:top w:val="single" w:sz="4" w:space="0" w:color="auto"/>
              <w:left w:val="nil"/>
              <w:bottom w:val="single" w:sz="4" w:space="0" w:color="auto"/>
              <w:right w:val="single" w:sz="4" w:space="0" w:color="auto"/>
            </w:tcBorders>
            <w:shd w:val="clear" w:color="C6E0B4" w:fill="FFFFFF"/>
            <w:noWrap/>
            <w:vAlign w:val="center"/>
            <w:hideMark/>
          </w:tcPr>
          <w:p w14:paraId="1AFC50DC" w14:textId="77777777" w:rsidR="00063A14" w:rsidRPr="003D232B" w:rsidRDefault="00063A14" w:rsidP="00B8017A">
            <w:pPr>
              <w:spacing w:after="0" w:line="240" w:lineRule="auto"/>
              <w:jc w:val="right"/>
              <w:rPr>
                <w:rFonts w:ascii="Times New Roman" w:eastAsia="Times New Roman" w:hAnsi="Times New Roman" w:cs="Times New Roman"/>
                <w:color w:val="000000"/>
                <w:sz w:val="24"/>
                <w:szCs w:val="24"/>
                <w:lang w:eastAsia="fr-FR"/>
              </w:rPr>
            </w:pPr>
            <w:r w:rsidRPr="003D232B">
              <w:rPr>
                <w:rFonts w:ascii="Times New Roman" w:eastAsia="Times New Roman" w:hAnsi="Times New Roman" w:cs="Times New Roman"/>
                <w:color w:val="000000"/>
                <w:sz w:val="24"/>
                <w:szCs w:val="24"/>
                <w:lang w:eastAsia="fr-FR"/>
              </w:rPr>
              <w:t>31582364</w:t>
            </w:r>
          </w:p>
        </w:tc>
        <w:tc>
          <w:tcPr>
            <w:tcW w:w="885" w:type="dxa"/>
            <w:tcBorders>
              <w:top w:val="single" w:sz="4" w:space="0" w:color="auto"/>
              <w:left w:val="nil"/>
              <w:bottom w:val="single" w:sz="4" w:space="0" w:color="auto"/>
              <w:right w:val="single" w:sz="4" w:space="0" w:color="auto"/>
            </w:tcBorders>
            <w:shd w:val="clear" w:color="C6E0B4" w:fill="FFFFFF"/>
            <w:noWrap/>
            <w:vAlign w:val="center"/>
            <w:hideMark/>
          </w:tcPr>
          <w:p w14:paraId="5CB6C463" w14:textId="77777777" w:rsidR="00063A14" w:rsidRPr="003D232B" w:rsidRDefault="00063A14" w:rsidP="00B8017A">
            <w:pPr>
              <w:spacing w:after="0" w:line="240" w:lineRule="auto"/>
              <w:jc w:val="right"/>
              <w:rPr>
                <w:rFonts w:ascii="Times New Roman" w:eastAsia="Times New Roman" w:hAnsi="Times New Roman" w:cs="Times New Roman"/>
                <w:sz w:val="24"/>
                <w:szCs w:val="24"/>
                <w:lang w:eastAsia="fr-FR"/>
              </w:rPr>
            </w:pPr>
            <w:r w:rsidRPr="003D232B">
              <w:rPr>
                <w:rFonts w:ascii="Times New Roman" w:eastAsia="Times New Roman" w:hAnsi="Times New Roman" w:cs="Times New Roman"/>
                <w:sz w:val="24"/>
                <w:szCs w:val="24"/>
                <w:lang w:eastAsia="fr-FR"/>
              </w:rPr>
              <w:t>67%</w:t>
            </w:r>
          </w:p>
        </w:tc>
        <w:tc>
          <w:tcPr>
            <w:tcW w:w="1260" w:type="dxa"/>
            <w:tcBorders>
              <w:top w:val="single" w:sz="4" w:space="0" w:color="auto"/>
              <w:left w:val="nil"/>
              <w:bottom w:val="single" w:sz="4" w:space="0" w:color="auto"/>
              <w:right w:val="single" w:sz="4" w:space="0" w:color="auto"/>
            </w:tcBorders>
            <w:shd w:val="clear" w:color="auto" w:fill="FFFFFF" w:themeFill="background1"/>
            <w:noWrap/>
            <w:vAlign w:val="center"/>
            <w:hideMark/>
          </w:tcPr>
          <w:p w14:paraId="6A98FA35" w14:textId="77777777" w:rsidR="00063A14" w:rsidRPr="003D232B" w:rsidRDefault="00063A14" w:rsidP="00B8017A">
            <w:pPr>
              <w:spacing w:after="0" w:line="240" w:lineRule="auto"/>
              <w:jc w:val="right"/>
              <w:rPr>
                <w:rFonts w:ascii="Times New Roman" w:eastAsia="Times New Roman" w:hAnsi="Times New Roman" w:cs="Times New Roman"/>
                <w:color w:val="000000"/>
                <w:sz w:val="24"/>
                <w:szCs w:val="24"/>
                <w:lang w:eastAsia="fr-FR"/>
              </w:rPr>
            </w:pPr>
            <w:r w:rsidRPr="003D232B">
              <w:rPr>
                <w:rFonts w:ascii="Times New Roman" w:eastAsia="Times New Roman" w:hAnsi="Times New Roman" w:cs="Times New Roman"/>
                <w:color w:val="000000"/>
                <w:sz w:val="24"/>
                <w:szCs w:val="24"/>
                <w:lang w:eastAsia="fr-FR"/>
              </w:rPr>
              <w:t>57723401</w:t>
            </w:r>
          </w:p>
        </w:tc>
        <w:tc>
          <w:tcPr>
            <w:tcW w:w="1170" w:type="dxa"/>
            <w:tcBorders>
              <w:top w:val="single" w:sz="4" w:space="0" w:color="auto"/>
              <w:left w:val="nil"/>
              <w:bottom w:val="single" w:sz="4" w:space="0" w:color="auto"/>
              <w:right w:val="single" w:sz="4" w:space="0" w:color="auto"/>
            </w:tcBorders>
            <w:shd w:val="clear" w:color="C6E0B4" w:fill="FFFFFF"/>
            <w:noWrap/>
            <w:vAlign w:val="center"/>
            <w:hideMark/>
          </w:tcPr>
          <w:p w14:paraId="09C3A0D8" w14:textId="77777777" w:rsidR="00063A14" w:rsidRPr="003D232B" w:rsidRDefault="00063A14" w:rsidP="00B8017A">
            <w:pPr>
              <w:spacing w:after="0" w:line="240" w:lineRule="auto"/>
              <w:jc w:val="right"/>
              <w:rPr>
                <w:rFonts w:ascii="Times New Roman" w:eastAsia="Times New Roman" w:hAnsi="Times New Roman" w:cs="Times New Roman"/>
                <w:color w:val="000000"/>
                <w:sz w:val="24"/>
                <w:szCs w:val="24"/>
                <w:lang w:eastAsia="fr-FR"/>
              </w:rPr>
            </w:pPr>
            <w:r w:rsidRPr="003D232B">
              <w:rPr>
                <w:rFonts w:ascii="Times New Roman" w:eastAsia="Times New Roman" w:hAnsi="Times New Roman" w:cs="Times New Roman"/>
                <w:color w:val="000000"/>
                <w:sz w:val="24"/>
                <w:szCs w:val="24"/>
                <w:lang w:eastAsia="fr-FR"/>
              </w:rPr>
              <w:t>86791481</w:t>
            </w:r>
          </w:p>
        </w:tc>
        <w:tc>
          <w:tcPr>
            <w:tcW w:w="900" w:type="dxa"/>
            <w:tcBorders>
              <w:top w:val="single" w:sz="4" w:space="0" w:color="auto"/>
              <w:left w:val="nil"/>
              <w:bottom w:val="single" w:sz="4" w:space="0" w:color="auto"/>
              <w:right w:val="single" w:sz="4" w:space="0" w:color="auto"/>
            </w:tcBorders>
            <w:shd w:val="clear" w:color="C6E0B4" w:fill="FFFFFF"/>
            <w:noWrap/>
            <w:vAlign w:val="center"/>
            <w:hideMark/>
          </w:tcPr>
          <w:p w14:paraId="30FE2CED" w14:textId="77777777" w:rsidR="00063A14" w:rsidRPr="003D232B" w:rsidRDefault="00063A14" w:rsidP="00B8017A">
            <w:pPr>
              <w:spacing w:after="0" w:line="240" w:lineRule="auto"/>
              <w:jc w:val="right"/>
              <w:rPr>
                <w:rFonts w:ascii="Times New Roman" w:eastAsia="Times New Roman" w:hAnsi="Times New Roman" w:cs="Times New Roman"/>
                <w:sz w:val="24"/>
                <w:szCs w:val="24"/>
                <w:lang w:eastAsia="fr-FR"/>
              </w:rPr>
            </w:pPr>
            <w:r w:rsidRPr="003D232B">
              <w:rPr>
                <w:rFonts w:ascii="Times New Roman" w:eastAsia="Times New Roman" w:hAnsi="Times New Roman" w:cs="Times New Roman"/>
                <w:sz w:val="24"/>
                <w:szCs w:val="24"/>
                <w:lang w:eastAsia="fr-FR"/>
              </w:rPr>
              <w:t>150%</w:t>
            </w:r>
          </w:p>
        </w:tc>
      </w:tr>
      <w:tr w:rsidR="00063A14" w:rsidRPr="003D232B" w14:paraId="2243E3FD" w14:textId="77777777" w:rsidTr="00063A14">
        <w:trPr>
          <w:trHeight w:val="450"/>
        </w:trPr>
        <w:tc>
          <w:tcPr>
            <w:tcW w:w="1710" w:type="dxa"/>
            <w:tcBorders>
              <w:top w:val="single" w:sz="4" w:space="0" w:color="auto"/>
              <w:left w:val="single" w:sz="4" w:space="0" w:color="auto"/>
              <w:bottom w:val="single" w:sz="4" w:space="0" w:color="auto"/>
              <w:right w:val="single" w:sz="4" w:space="0" w:color="auto"/>
            </w:tcBorders>
            <w:shd w:val="clear" w:color="E2EFDA" w:fill="FFFFFF"/>
            <w:noWrap/>
            <w:vAlign w:val="center"/>
            <w:hideMark/>
          </w:tcPr>
          <w:p w14:paraId="1969B736" w14:textId="77777777" w:rsidR="00063A14" w:rsidRPr="003D232B" w:rsidRDefault="00063A14" w:rsidP="00B8017A">
            <w:pPr>
              <w:spacing w:after="0" w:line="240" w:lineRule="auto"/>
              <w:rPr>
                <w:rFonts w:ascii="Times New Roman" w:eastAsia="Times New Roman" w:hAnsi="Times New Roman" w:cs="Times New Roman"/>
                <w:b/>
                <w:i/>
                <w:color w:val="000000"/>
                <w:sz w:val="24"/>
                <w:szCs w:val="24"/>
                <w:lang w:eastAsia="fr-FR"/>
              </w:rPr>
            </w:pPr>
            <w:r w:rsidRPr="003D232B">
              <w:rPr>
                <w:rFonts w:ascii="Times New Roman" w:eastAsia="Times New Roman" w:hAnsi="Times New Roman" w:cs="Times New Roman"/>
                <w:b/>
                <w:i/>
                <w:color w:val="000000"/>
                <w:sz w:val="24"/>
                <w:szCs w:val="24"/>
                <w:lang w:eastAsia="fr-FR"/>
              </w:rPr>
              <w:t>P1.2</w:t>
            </w:r>
          </w:p>
        </w:tc>
        <w:tc>
          <w:tcPr>
            <w:tcW w:w="1194" w:type="dxa"/>
            <w:tcBorders>
              <w:top w:val="single" w:sz="4" w:space="0" w:color="auto"/>
              <w:left w:val="nil"/>
              <w:bottom w:val="single" w:sz="4" w:space="0" w:color="auto"/>
              <w:right w:val="single" w:sz="4" w:space="0" w:color="auto"/>
            </w:tcBorders>
            <w:shd w:val="clear" w:color="auto" w:fill="FFFFFF" w:themeFill="background1"/>
            <w:noWrap/>
            <w:vAlign w:val="center"/>
            <w:hideMark/>
          </w:tcPr>
          <w:p w14:paraId="07A647BF" w14:textId="77777777" w:rsidR="00063A14" w:rsidRPr="003D232B" w:rsidRDefault="00063A14" w:rsidP="00B8017A">
            <w:pPr>
              <w:spacing w:after="0" w:line="240" w:lineRule="auto"/>
              <w:jc w:val="right"/>
              <w:rPr>
                <w:rFonts w:ascii="Times New Roman" w:eastAsia="Times New Roman" w:hAnsi="Times New Roman" w:cs="Times New Roman"/>
                <w:color w:val="000000"/>
                <w:sz w:val="24"/>
                <w:szCs w:val="24"/>
                <w:lang w:eastAsia="fr-FR"/>
              </w:rPr>
            </w:pPr>
            <w:r w:rsidRPr="003D232B">
              <w:rPr>
                <w:rFonts w:ascii="Times New Roman" w:eastAsia="Times New Roman" w:hAnsi="Times New Roman" w:cs="Times New Roman"/>
                <w:color w:val="000000"/>
                <w:sz w:val="24"/>
                <w:szCs w:val="24"/>
                <w:lang w:eastAsia="fr-FR"/>
              </w:rPr>
              <w:t>5711778</w:t>
            </w:r>
          </w:p>
        </w:tc>
        <w:tc>
          <w:tcPr>
            <w:tcW w:w="1431" w:type="dxa"/>
            <w:tcBorders>
              <w:top w:val="single" w:sz="4" w:space="0" w:color="auto"/>
              <w:left w:val="nil"/>
              <w:bottom w:val="single" w:sz="4" w:space="0" w:color="auto"/>
              <w:right w:val="single" w:sz="4" w:space="0" w:color="auto"/>
            </w:tcBorders>
            <w:shd w:val="clear" w:color="E2EFDA" w:fill="FFFFFF"/>
            <w:noWrap/>
            <w:vAlign w:val="center"/>
            <w:hideMark/>
          </w:tcPr>
          <w:p w14:paraId="111B158C" w14:textId="77777777" w:rsidR="00063A14" w:rsidRPr="003D232B" w:rsidRDefault="00063A14" w:rsidP="00B8017A">
            <w:pPr>
              <w:spacing w:after="0" w:line="240" w:lineRule="auto"/>
              <w:jc w:val="right"/>
              <w:rPr>
                <w:rFonts w:ascii="Times New Roman" w:eastAsia="Times New Roman" w:hAnsi="Times New Roman" w:cs="Times New Roman"/>
                <w:color w:val="000000"/>
                <w:sz w:val="24"/>
                <w:szCs w:val="24"/>
                <w:lang w:eastAsia="fr-FR"/>
              </w:rPr>
            </w:pPr>
            <w:r w:rsidRPr="003D232B">
              <w:rPr>
                <w:rFonts w:ascii="Times New Roman" w:eastAsia="Times New Roman" w:hAnsi="Times New Roman" w:cs="Times New Roman"/>
                <w:color w:val="000000"/>
                <w:sz w:val="24"/>
                <w:szCs w:val="24"/>
                <w:lang w:eastAsia="fr-FR"/>
              </w:rPr>
              <w:t>5571778</w:t>
            </w:r>
          </w:p>
        </w:tc>
        <w:tc>
          <w:tcPr>
            <w:tcW w:w="885" w:type="dxa"/>
            <w:tcBorders>
              <w:top w:val="single" w:sz="4" w:space="0" w:color="auto"/>
              <w:left w:val="nil"/>
              <w:bottom w:val="single" w:sz="4" w:space="0" w:color="auto"/>
              <w:right w:val="single" w:sz="4" w:space="0" w:color="auto"/>
            </w:tcBorders>
            <w:shd w:val="clear" w:color="E2EFDA" w:fill="FFFFFF"/>
            <w:noWrap/>
            <w:vAlign w:val="center"/>
            <w:hideMark/>
          </w:tcPr>
          <w:p w14:paraId="57166750" w14:textId="77777777" w:rsidR="00063A14" w:rsidRPr="003D232B" w:rsidRDefault="00063A14" w:rsidP="00B8017A">
            <w:pPr>
              <w:spacing w:after="0" w:line="240" w:lineRule="auto"/>
              <w:jc w:val="right"/>
              <w:rPr>
                <w:rFonts w:ascii="Times New Roman" w:eastAsia="Times New Roman" w:hAnsi="Times New Roman" w:cs="Times New Roman"/>
                <w:color w:val="000000"/>
                <w:sz w:val="24"/>
                <w:szCs w:val="24"/>
                <w:lang w:eastAsia="fr-FR"/>
              </w:rPr>
            </w:pPr>
            <w:r w:rsidRPr="003D232B">
              <w:rPr>
                <w:rFonts w:ascii="Times New Roman" w:eastAsia="Times New Roman" w:hAnsi="Times New Roman" w:cs="Times New Roman"/>
                <w:color w:val="000000"/>
                <w:sz w:val="24"/>
                <w:szCs w:val="24"/>
                <w:lang w:eastAsia="fr-FR"/>
              </w:rPr>
              <w:t>98%</w:t>
            </w:r>
          </w:p>
        </w:tc>
        <w:tc>
          <w:tcPr>
            <w:tcW w:w="1260" w:type="dxa"/>
            <w:tcBorders>
              <w:top w:val="single" w:sz="4" w:space="0" w:color="auto"/>
              <w:left w:val="nil"/>
              <w:bottom w:val="single" w:sz="4" w:space="0" w:color="auto"/>
              <w:right w:val="single" w:sz="4" w:space="0" w:color="auto"/>
            </w:tcBorders>
            <w:shd w:val="clear" w:color="auto" w:fill="FFFFFF" w:themeFill="background1"/>
            <w:noWrap/>
            <w:vAlign w:val="center"/>
            <w:hideMark/>
          </w:tcPr>
          <w:p w14:paraId="11863E88" w14:textId="77777777" w:rsidR="00063A14" w:rsidRPr="003D232B" w:rsidRDefault="00063A14" w:rsidP="00B8017A">
            <w:pPr>
              <w:spacing w:after="0" w:line="240" w:lineRule="auto"/>
              <w:jc w:val="right"/>
              <w:rPr>
                <w:rFonts w:ascii="Times New Roman" w:eastAsia="Times New Roman" w:hAnsi="Times New Roman" w:cs="Times New Roman"/>
                <w:color w:val="000000"/>
                <w:sz w:val="24"/>
                <w:szCs w:val="24"/>
                <w:lang w:eastAsia="fr-FR"/>
              </w:rPr>
            </w:pPr>
            <w:r w:rsidRPr="003D232B">
              <w:rPr>
                <w:rFonts w:ascii="Times New Roman" w:eastAsia="Times New Roman" w:hAnsi="Times New Roman" w:cs="Times New Roman"/>
                <w:color w:val="000000"/>
                <w:sz w:val="24"/>
                <w:szCs w:val="24"/>
                <w:lang w:eastAsia="fr-FR"/>
              </w:rPr>
              <w:t>7519761</w:t>
            </w:r>
          </w:p>
        </w:tc>
        <w:tc>
          <w:tcPr>
            <w:tcW w:w="1170" w:type="dxa"/>
            <w:tcBorders>
              <w:top w:val="single" w:sz="4" w:space="0" w:color="auto"/>
              <w:left w:val="nil"/>
              <w:bottom w:val="single" w:sz="4" w:space="0" w:color="auto"/>
              <w:right w:val="single" w:sz="4" w:space="0" w:color="auto"/>
            </w:tcBorders>
            <w:shd w:val="clear" w:color="E2EFDA" w:fill="FFFFFF"/>
            <w:noWrap/>
            <w:vAlign w:val="center"/>
            <w:hideMark/>
          </w:tcPr>
          <w:p w14:paraId="6619B268" w14:textId="77777777" w:rsidR="00063A14" w:rsidRPr="003D232B" w:rsidRDefault="00063A14" w:rsidP="00B8017A">
            <w:pPr>
              <w:spacing w:after="0" w:line="240" w:lineRule="auto"/>
              <w:jc w:val="right"/>
              <w:rPr>
                <w:rFonts w:ascii="Times New Roman" w:eastAsia="Times New Roman" w:hAnsi="Times New Roman" w:cs="Times New Roman"/>
                <w:color w:val="000000"/>
                <w:sz w:val="24"/>
                <w:szCs w:val="24"/>
                <w:lang w:eastAsia="fr-FR"/>
              </w:rPr>
            </w:pPr>
            <w:r w:rsidRPr="003D232B">
              <w:rPr>
                <w:rFonts w:ascii="Times New Roman" w:eastAsia="Times New Roman" w:hAnsi="Times New Roman" w:cs="Times New Roman"/>
                <w:color w:val="000000"/>
                <w:sz w:val="24"/>
                <w:szCs w:val="24"/>
                <w:lang w:eastAsia="fr-FR"/>
              </w:rPr>
              <w:t>3654344</w:t>
            </w:r>
          </w:p>
        </w:tc>
        <w:tc>
          <w:tcPr>
            <w:tcW w:w="900" w:type="dxa"/>
            <w:tcBorders>
              <w:top w:val="single" w:sz="4" w:space="0" w:color="auto"/>
              <w:left w:val="nil"/>
              <w:bottom w:val="single" w:sz="4" w:space="0" w:color="auto"/>
              <w:right w:val="single" w:sz="4" w:space="0" w:color="auto"/>
            </w:tcBorders>
            <w:shd w:val="clear" w:color="E2EFDA" w:fill="FFFFFF"/>
            <w:noWrap/>
            <w:vAlign w:val="center"/>
            <w:hideMark/>
          </w:tcPr>
          <w:p w14:paraId="02DE392B" w14:textId="77777777" w:rsidR="00063A14" w:rsidRPr="003D232B" w:rsidRDefault="00063A14" w:rsidP="00B8017A">
            <w:pPr>
              <w:spacing w:after="0" w:line="240" w:lineRule="auto"/>
              <w:jc w:val="right"/>
              <w:rPr>
                <w:rFonts w:ascii="Times New Roman" w:eastAsia="Times New Roman" w:hAnsi="Times New Roman" w:cs="Times New Roman"/>
                <w:color w:val="000000"/>
                <w:sz w:val="24"/>
                <w:szCs w:val="24"/>
                <w:lang w:eastAsia="fr-FR"/>
              </w:rPr>
            </w:pPr>
            <w:r w:rsidRPr="003D232B">
              <w:rPr>
                <w:rFonts w:ascii="Times New Roman" w:eastAsia="Times New Roman" w:hAnsi="Times New Roman" w:cs="Times New Roman"/>
                <w:color w:val="000000"/>
                <w:sz w:val="24"/>
                <w:szCs w:val="24"/>
                <w:lang w:eastAsia="fr-FR"/>
              </w:rPr>
              <w:t>49%</w:t>
            </w:r>
          </w:p>
        </w:tc>
      </w:tr>
      <w:tr w:rsidR="00063A14" w:rsidRPr="003D232B" w14:paraId="3E35F2E1" w14:textId="77777777" w:rsidTr="00063A14">
        <w:trPr>
          <w:trHeight w:val="450"/>
        </w:trPr>
        <w:tc>
          <w:tcPr>
            <w:tcW w:w="1710" w:type="dxa"/>
            <w:tcBorders>
              <w:top w:val="single" w:sz="4" w:space="0" w:color="auto"/>
              <w:left w:val="single" w:sz="4" w:space="0" w:color="auto"/>
              <w:bottom w:val="single" w:sz="4" w:space="0" w:color="auto"/>
              <w:right w:val="single" w:sz="4" w:space="0" w:color="auto"/>
            </w:tcBorders>
            <w:shd w:val="clear" w:color="C6E0B4" w:fill="FFFFFF"/>
            <w:noWrap/>
            <w:vAlign w:val="center"/>
            <w:hideMark/>
          </w:tcPr>
          <w:p w14:paraId="218E31B0" w14:textId="77777777" w:rsidR="00063A14" w:rsidRPr="003D232B" w:rsidRDefault="00063A14" w:rsidP="00B8017A">
            <w:pPr>
              <w:spacing w:after="0" w:line="240" w:lineRule="auto"/>
              <w:rPr>
                <w:rFonts w:ascii="Times New Roman" w:eastAsia="Times New Roman" w:hAnsi="Times New Roman" w:cs="Times New Roman"/>
                <w:b/>
                <w:i/>
                <w:color w:val="000000"/>
                <w:sz w:val="24"/>
                <w:szCs w:val="24"/>
                <w:lang w:eastAsia="fr-FR"/>
              </w:rPr>
            </w:pPr>
            <w:r w:rsidRPr="003D232B">
              <w:rPr>
                <w:rFonts w:ascii="Times New Roman" w:eastAsia="Times New Roman" w:hAnsi="Times New Roman" w:cs="Times New Roman"/>
                <w:b/>
                <w:i/>
                <w:color w:val="000000"/>
                <w:sz w:val="24"/>
                <w:szCs w:val="24"/>
                <w:lang w:eastAsia="fr-FR"/>
              </w:rPr>
              <w:t>P1.3</w:t>
            </w:r>
          </w:p>
        </w:tc>
        <w:tc>
          <w:tcPr>
            <w:tcW w:w="1194" w:type="dxa"/>
            <w:tcBorders>
              <w:top w:val="single" w:sz="4" w:space="0" w:color="auto"/>
              <w:left w:val="nil"/>
              <w:bottom w:val="single" w:sz="4" w:space="0" w:color="auto"/>
              <w:right w:val="single" w:sz="4" w:space="0" w:color="auto"/>
            </w:tcBorders>
            <w:shd w:val="clear" w:color="auto" w:fill="FFFFFF" w:themeFill="background1"/>
            <w:noWrap/>
            <w:vAlign w:val="center"/>
            <w:hideMark/>
          </w:tcPr>
          <w:p w14:paraId="6714F012" w14:textId="77777777" w:rsidR="00063A14" w:rsidRPr="003D232B" w:rsidRDefault="00063A14" w:rsidP="00B8017A">
            <w:pPr>
              <w:spacing w:after="0" w:line="240" w:lineRule="auto"/>
              <w:jc w:val="right"/>
              <w:rPr>
                <w:rFonts w:ascii="Times New Roman" w:eastAsia="Times New Roman" w:hAnsi="Times New Roman" w:cs="Times New Roman"/>
                <w:color w:val="000000"/>
                <w:sz w:val="24"/>
                <w:szCs w:val="24"/>
                <w:lang w:eastAsia="fr-FR"/>
              </w:rPr>
            </w:pPr>
            <w:r w:rsidRPr="003D232B">
              <w:rPr>
                <w:rFonts w:ascii="Times New Roman" w:eastAsia="Times New Roman" w:hAnsi="Times New Roman" w:cs="Times New Roman"/>
                <w:color w:val="000000"/>
                <w:sz w:val="24"/>
                <w:szCs w:val="24"/>
                <w:lang w:eastAsia="fr-FR"/>
              </w:rPr>
              <w:t>769667</w:t>
            </w:r>
          </w:p>
        </w:tc>
        <w:tc>
          <w:tcPr>
            <w:tcW w:w="1431" w:type="dxa"/>
            <w:tcBorders>
              <w:top w:val="single" w:sz="4" w:space="0" w:color="auto"/>
              <w:left w:val="nil"/>
              <w:bottom w:val="single" w:sz="4" w:space="0" w:color="auto"/>
              <w:right w:val="single" w:sz="4" w:space="0" w:color="auto"/>
            </w:tcBorders>
            <w:shd w:val="clear" w:color="C6E0B4" w:fill="FFFFFF"/>
            <w:noWrap/>
            <w:vAlign w:val="center"/>
            <w:hideMark/>
          </w:tcPr>
          <w:p w14:paraId="294AD927" w14:textId="77777777" w:rsidR="00063A14" w:rsidRPr="003D232B" w:rsidRDefault="00063A14" w:rsidP="00B8017A">
            <w:pPr>
              <w:spacing w:after="0" w:line="240" w:lineRule="auto"/>
              <w:jc w:val="right"/>
              <w:rPr>
                <w:rFonts w:ascii="Times New Roman" w:eastAsia="Times New Roman" w:hAnsi="Times New Roman" w:cs="Times New Roman"/>
                <w:color w:val="000000"/>
                <w:sz w:val="24"/>
                <w:szCs w:val="24"/>
                <w:lang w:eastAsia="fr-FR"/>
              </w:rPr>
            </w:pPr>
            <w:r w:rsidRPr="003D232B">
              <w:rPr>
                <w:rFonts w:ascii="Times New Roman" w:eastAsia="Times New Roman" w:hAnsi="Times New Roman" w:cs="Times New Roman"/>
                <w:color w:val="000000"/>
                <w:sz w:val="24"/>
                <w:szCs w:val="24"/>
                <w:lang w:eastAsia="fr-FR"/>
              </w:rPr>
              <w:t>510857</w:t>
            </w:r>
          </w:p>
        </w:tc>
        <w:tc>
          <w:tcPr>
            <w:tcW w:w="885" w:type="dxa"/>
            <w:tcBorders>
              <w:top w:val="single" w:sz="4" w:space="0" w:color="auto"/>
              <w:left w:val="nil"/>
              <w:bottom w:val="single" w:sz="4" w:space="0" w:color="auto"/>
              <w:right w:val="single" w:sz="4" w:space="0" w:color="auto"/>
            </w:tcBorders>
            <w:shd w:val="clear" w:color="C6E0B4" w:fill="FFFFFF"/>
            <w:noWrap/>
            <w:vAlign w:val="center"/>
            <w:hideMark/>
          </w:tcPr>
          <w:p w14:paraId="37797540" w14:textId="77777777" w:rsidR="00063A14" w:rsidRPr="003D232B" w:rsidRDefault="00063A14" w:rsidP="00B8017A">
            <w:pPr>
              <w:spacing w:after="0" w:line="240" w:lineRule="auto"/>
              <w:jc w:val="right"/>
              <w:rPr>
                <w:rFonts w:ascii="Times New Roman" w:eastAsia="Times New Roman" w:hAnsi="Times New Roman" w:cs="Times New Roman"/>
                <w:color w:val="000000"/>
                <w:sz w:val="24"/>
                <w:szCs w:val="24"/>
                <w:lang w:eastAsia="fr-FR"/>
              </w:rPr>
            </w:pPr>
            <w:r w:rsidRPr="003D232B">
              <w:rPr>
                <w:rFonts w:ascii="Times New Roman" w:eastAsia="Times New Roman" w:hAnsi="Times New Roman" w:cs="Times New Roman"/>
                <w:color w:val="000000"/>
                <w:sz w:val="24"/>
                <w:szCs w:val="24"/>
                <w:lang w:eastAsia="fr-FR"/>
              </w:rPr>
              <w:t>66%</w:t>
            </w:r>
          </w:p>
        </w:tc>
        <w:tc>
          <w:tcPr>
            <w:tcW w:w="1260" w:type="dxa"/>
            <w:tcBorders>
              <w:top w:val="single" w:sz="4" w:space="0" w:color="auto"/>
              <w:left w:val="nil"/>
              <w:bottom w:val="single" w:sz="4" w:space="0" w:color="auto"/>
              <w:right w:val="single" w:sz="4" w:space="0" w:color="auto"/>
            </w:tcBorders>
            <w:shd w:val="clear" w:color="auto" w:fill="FFFFFF" w:themeFill="background1"/>
            <w:noWrap/>
            <w:vAlign w:val="center"/>
            <w:hideMark/>
          </w:tcPr>
          <w:p w14:paraId="4993E80C" w14:textId="77777777" w:rsidR="00063A14" w:rsidRPr="003D232B" w:rsidRDefault="00063A14" w:rsidP="00B8017A">
            <w:pPr>
              <w:spacing w:after="0" w:line="240" w:lineRule="auto"/>
              <w:jc w:val="right"/>
              <w:rPr>
                <w:rFonts w:ascii="Times New Roman" w:eastAsia="Times New Roman" w:hAnsi="Times New Roman" w:cs="Times New Roman"/>
                <w:color w:val="000000"/>
                <w:sz w:val="24"/>
                <w:szCs w:val="24"/>
                <w:lang w:eastAsia="fr-FR"/>
              </w:rPr>
            </w:pPr>
            <w:r w:rsidRPr="003D232B">
              <w:rPr>
                <w:rFonts w:ascii="Times New Roman" w:eastAsia="Times New Roman" w:hAnsi="Times New Roman" w:cs="Times New Roman"/>
                <w:color w:val="000000"/>
                <w:sz w:val="24"/>
                <w:szCs w:val="24"/>
                <w:lang w:eastAsia="fr-FR"/>
              </w:rPr>
              <w:t>1000000</w:t>
            </w:r>
          </w:p>
        </w:tc>
        <w:tc>
          <w:tcPr>
            <w:tcW w:w="1170" w:type="dxa"/>
            <w:tcBorders>
              <w:top w:val="single" w:sz="4" w:space="0" w:color="auto"/>
              <w:left w:val="nil"/>
              <w:bottom w:val="single" w:sz="4" w:space="0" w:color="auto"/>
              <w:right w:val="single" w:sz="4" w:space="0" w:color="auto"/>
            </w:tcBorders>
            <w:shd w:val="clear" w:color="C6E0B4" w:fill="FFFFFF"/>
            <w:noWrap/>
            <w:vAlign w:val="center"/>
            <w:hideMark/>
          </w:tcPr>
          <w:p w14:paraId="4A39FF5B" w14:textId="77777777" w:rsidR="00063A14" w:rsidRPr="003D232B" w:rsidRDefault="00063A14" w:rsidP="00B8017A">
            <w:pPr>
              <w:spacing w:after="0" w:line="240" w:lineRule="auto"/>
              <w:jc w:val="right"/>
              <w:rPr>
                <w:rFonts w:ascii="Times New Roman" w:eastAsia="Times New Roman" w:hAnsi="Times New Roman" w:cs="Times New Roman"/>
                <w:color w:val="000000"/>
                <w:sz w:val="24"/>
                <w:szCs w:val="24"/>
                <w:lang w:eastAsia="fr-FR"/>
              </w:rPr>
            </w:pPr>
            <w:r w:rsidRPr="003D232B">
              <w:rPr>
                <w:rFonts w:ascii="Times New Roman" w:eastAsia="Times New Roman" w:hAnsi="Times New Roman" w:cs="Times New Roman"/>
                <w:color w:val="000000"/>
                <w:sz w:val="24"/>
                <w:szCs w:val="24"/>
                <w:lang w:eastAsia="fr-FR"/>
              </w:rPr>
              <w:t>1000000</w:t>
            </w:r>
          </w:p>
        </w:tc>
        <w:tc>
          <w:tcPr>
            <w:tcW w:w="900" w:type="dxa"/>
            <w:tcBorders>
              <w:top w:val="single" w:sz="4" w:space="0" w:color="auto"/>
              <w:left w:val="nil"/>
              <w:bottom w:val="single" w:sz="4" w:space="0" w:color="auto"/>
              <w:right w:val="single" w:sz="4" w:space="0" w:color="auto"/>
            </w:tcBorders>
            <w:shd w:val="clear" w:color="C6E0B4" w:fill="FFFFFF"/>
            <w:noWrap/>
            <w:vAlign w:val="center"/>
            <w:hideMark/>
          </w:tcPr>
          <w:p w14:paraId="2E062E96" w14:textId="77777777" w:rsidR="00063A14" w:rsidRPr="003D232B" w:rsidRDefault="00063A14" w:rsidP="00B8017A">
            <w:pPr>
              <w:spacing w:after="0" w:line="240" w:lineRule="auto"/>
              <w:jc w:val="right"/>
              <w:rPr>
                <w:rFonts w:ascii="Times New Roman" w:eastAsia="Times New Roman" w:hAnsi="Times New Roman" w:cs="Times New Roman"/>
                <w:color w:val="000000"/>
                <w:sz w:val="24"/>
                <w:szCs w:val="24"/>
                <w:lang w:eastAsia="fr-FR"/>
              </w:rPr>
            </w:pPr>
            <w:r w:rsidRPr="003D232B">
              <w:rPr>
                <w:rFonts w:ascii="Times New Roman" w:eastAsia="Times New Roman" w:hAnsi="Times New Roman" w:cs="Times New Roman"/>
                <w:color w:val="000000"/>
                <w:sz w:val="24"/>
                <w:szCs w:val="24"/>
                <w:lang w:eastAsia="fr-FR"/>
              </w:rPr>
              <w:t>100%</w:t>
            </w:r>
          </w:p>
        </w:tc>
      </w:tr>
      <w:tr w:rsidR="00063A14" w:rsidRPr="003D232B" w14:paraId="2DFD6F0E" w14:textId="77777777" w:rsidTr="00063A14">
        <w:trPr>
          <w:trHeight w:val="450"/>
        </w:trPr>
        <w:tc>
          <w:tcPr>
            <w:tcW w:w="1710"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hideMark/>
          </w:tcPr>
          <w:p w14:paraId="36B37908" w14:textId="77777777" w:rsidR="00063A14" w:rsidRPr="003D232B" w:rsidRDefault="00063A14" w:rsidP="00B8017A">
            <w:pPr>
              <w:spacing w:after="0" w:line="240" w:lineRule="auto"/>
              <w:rPr>
                <w:rFonts w:ascii="Times New Roman" w:eastAsia="Times New Roman" w:hAnsi="Times New Roman" w:cs="Times New Roman"/>
                <w:b/>
                <w:bCs/>
                <w:color w:val="000000"/>
                <w:sz w:val="24"/>
                <w:szCs w:val="24"/>
                <w:lang w:eastAsia="fr-FR"/>
              </w:rPr>
            </w:pPr>
            <w:r w:rsidRPr="003D232B">
              <w:rPr>
                <w:rFonts w:ascii="Times New Roman" w:eastAsia="Times New Roman" w:hAnsi="Times New Roman" w:cs="Times New Roman"/>
                <w:b/>
                <w:bCs/>
                <w:color w:val="000000"/>
                <w:sz w:val="24"/>
                <w:szCs w:val="24"/>
                <w:lang w:eastAsia="fr-FR"/>
              </w:rPr>
              <w:t>TOTAL</w:t>
            </w:r>
          </w:p>
        </w:tc>
        <w:tc>
          <w:tcPr>
            <w:tcW w:w="1194" w:type="dxa"/>
            <w:tcBorders>
              <w:top w:val="single" w:sz="4" w:space="0" w:color="auto"/>
              <w:left w:val="nil"/>
              <w:bottom w:val="single" w:sz="4" w:space="0" w:color="auto"/>
              <w:right w:val="single" w:sz="4" w:space="0" w:color="auto"/>
            </w:tcBorders>
            <w:shd w:val="clear" w:color="auto" w:fill="FFFFFF" w:themeFill="background1"/>
            <w:noWrap/>
            <w:vAlign w:val="center"/>
            <w:hideMark/>
          </w:tcPr>
          <w:p w14:paraId="1E36F2D6" w14:textId="77777777" w:rsidR="00063A14" w:rsidRPr="003D232B" w:rsidRDefault="00063A14" w:rsidP="00B8017A">
            <w:pPr>
              <w:spacing w:after="0" w:line="240" w:lineRule="auto"/>
              <w:jc w:val="right"/>
              <w:rPr>
                <w:rFonts w:ascii="Times New Roman" w:eastAsia="Times New Roman" w:hAnsi="Times New Roman" w:cs="Times New Roman"/>
                <w:b/>
                <w:bCs/>
                <w:color w:val="000000"/>
                <w:sz w:val="24"/>
                <w:szCs w:val="24"/>
                <w:lang w:eastAsia="fr-FR"/>
              </w:rPr>
            </w:pPr>
            <w:r w:rsidRPr="003D232B">
              <w:rPr>
                <w:rFonts w:ascii="Times New Roman" w:eastAsia="Times New Roman" w:hAnsi="Times New Roman" w:cs="Times New Roman"/>
                <w:b/>
                <w:bCs/>
                <w:color w:val="000000"/>
                <w:sz w:val="24"/>
                <w:szCs w:val="24"/>
                <w:lang w:eastAsia="fr-FR"/>
              </w:rPr>
              <w:t>53942302</w:t>
            </w:r>
          </w:p>
        </w:tc>
        <w:tc>
          <w:tcPr>
            <w:tcW w:w="1431" w:type="dxa"/>
            <w:tcBorders>
              <w:top w:val="single" w:sz="4" w:space="0" w:color="auto"/>
              <w:left w:val="nil"/>
              <w:bottom w:val="single" w:sz="4" w:space="0" w:color="auto"/>
              <w:right w:val="single" w:sz="4" w:space="0" w:color="auto"/>
            </w:tcBorders>
            <w:shd w:val="clear" w:color="000000" w:fill="FFFFFF"/>
            <w:noWrap/>
            <w:vAlign w:val="center"/>
            <w:hideMark/>
          </w:tcPr>
          <w:p w14:paraId="3D0EC7CB" w14:textId="77777777" w:rsidR="00063A14" w:rsidRPr="003D232B" w:rsidRDefault="00063A14" w:rsidP="00B8017A">
            <w:pPr>
              <w:spacing w:after="0" w:line="240" w:lineRule="auto"/>
              <w:jc w:val="right"/>
              <w:rPr>
                <w:rFonts w:ascii="Times New Roman" w:eastAsia="Times New Roman" w:hAnsi="Times New Roman" w:cs="Times New Roman"/>
                <w:b/>
                <w:bCs/>
                <w:color w:val="000000"/>
                <w:sz w:val="24"/>
                <w:szCs w:val="24"/>
                <w:lang w:eastAsia="fr-FR"/>
              </w:rPr>
            </w:pPr>
            <w:r w:rsidRPr="003D232B">
              <w:rPr>
                <w:rFonts w:ascii="Times New Roman" w:eastAsia="Times New Roman" w:hAnsi="Times New Roman" w:cs="Times New Roman"/>
                <w:b/>
                <w:bCs/>
                <w:color w:val="000000"/>
                <w:sz w:val="24"/>
                <w:szCs w:val="24"/>
                <w:lang w:eastAsia="fr-FR"/>
              </w:rPr>
              <w:t>37664999</w:t>
            </w:r>
          </w:p>
        </w:tc>
        <w:tc>
          <w:tcPr>
            <w:tcW w:w="885" w:type="dxa"/>
            <w:tcBorders>
              <w:top w:val="single" w:sz="4" w:space="0" w:color="auto"/>
              <w:left w:val="nil"/>
              <w:bottom w:val="single" w:sz="4" w:space="0" w:color="auto"/>
              <w:right w:val="single" w:sz="4" w:space="0" w:color="auto"/>
            </w:tcBorders>
            <w:shd w:val="clear" w:color="000000" w:fill="FFFFFF"/>
            <w:noWrap/>
            <w:vAlign w:val="center"/>
            <w:hideMark/>
          </w:tcPr>
          <w:p w14:paraId="7B139E98" w14:textId="77777777" w:rsidR="00063A14" w:rsidRPr="003D232B" w:rsidRDefault="0013192A" w:rsidP="00B8017A">
            <w:pPr>
              <w:spacing w:after="0" w:line="240" w:lineRule="auto"/>
              <w:jc w:val="right"/>
              <w:rPr>
                <w:rFonts w:ascii="Times New Roman" w:eastAsia="Times New Roman" w:hAnsi="Times New Roman" w:cs="Times New Roman"/>
                <w:b/>
                <w:bCs/>
                <w:color w:val="000000"/>
                <w:sz w:val="24"/>
                <w:szCs w:val="24"/>
                <w:lang w:eastAsia="fr-FR"/>
              </w:rPr>
            </w:pPr>
            <w:r>
              <w:rPr>
                <w:rFonts w:ascii="Times New Roman" w:eastAsia="Times New Roman" w:hAnsi="Times New Roman" w:cs="Times New Roman"/>
                <w:b/>
                <w:bCs/>
                <w:color w:val="000000"/>
                <w:sz w:val="24"/>
                <w:szCs w:val="24"/>
                <w:lang w:eastAsia="fr-FR"/>
              </w:rPr>
              <w:t>67</w:t>
            </w:r>
            <w:r w:rsidR="00063A14" w:rsidRPr="003D232B">
              <w:rPr>
                <w:rFonts w:ascii="Times New Roman" w:eastAsia="Times New Roman" w:hAnsi="Times New Roman" w:cs="Times New Roman"/>
                <w:b/>
                <w:bCs/>
                <w:color w:val="000000"/>
                <w:sz w:val="24"/>
                <w:szCs w:val="24"/>
                <w:lang w:eastAsia="fr-FR"/>
              </w:rPr>
              <w:t>%</w:t>
            </w:r>
          </w:p>
        </w:tc>
        <w:tc>
          <w:tcPr>
            <w:tcW w:w="1260" w:type="dxa"/>
            <w:tcBorders>
              <w:top w:val="single" w:sz="4" w:space="0" w:color="auto"/>
              <w:left w:val="nil"/>
              <w:bottom w:val="single" w:sz="4" w:space="0" w:color="auto"/>
              <w:right w:val="single" w:sz="4" w:space="0" w:color="auto"/>
            </w:tcBorders>
            <w:shd w:val="clear" w:color="auto" w:fill="FFFFFF" w:themeFill="background1"/>
            <w:noWrap/>
            <w:vAlign w:val="center"/>
            <w:hideMark/>
          </w:tcPr>
          <w:p w14:paraId="3AB823FB" w14:textId="77777777" w:rsidR="00063A14" w:rsidRPr="003D232B" w:rsidRDefault="00063A14" w:rsidP="00B8017A">
            <w:pPr>
              <w:spacing w:after="0" w:line="240" w:lineRule="auto"/>
              <w:jc w:val="right"/>
              <w:rPr>
                <w:rFonts w:ascii="Times New Roman" w:eastAsia="Times New Roman" w:hAnsi="Times New Roman" w:cs="Times New Roman"/>
                <w:b/>
                <w:bCs/>
                <w:color w:val="000000"/>
                <w:sz w:val="24"/>
                <w:szCs w:val="24"/>
                <w:lang w:eastAsia="fr-FR"/>
              </w:rPr>
            </w:pPr>
            <w:r w:rsidRPr="003D232B">
              <w:rPr>
                <w:rFonts w:ascii="Times New Roman" w:eastAsia="Times New Roman" w:hAnsi="Times New Roman" w:cs="Times New Roman"/>
                <w:b/>
                <w:bCs/>
                <w:color w:val="000000"/>
                <w:sz w:val="24"/>
                <w:szCs w:val="24"/>
                <w:lang w:eastAsia="fr-FR"/>
              </w:rPr>
              <w:t>66243162</w:t>
            </w:r>
          </w:p>
        </w:tc>
        <w:tc>
          <w:tcPr>
            <w:tcW w:w="1170" w:type="dxa"/>
            <w:tcBorders>
              <w:top w:val="single" w:sz="4" w:space="0" w:color="auto"/>
              <w:left w:val="nil"/>
              <w:bottom w:val="single" w:sz="4" w:space="0" w:color="auto"/>
              <w:right w:val="single" w:sz="4" w:space="0" w:color="auto"/>
            </w:tcBorders>
            <w:shd w:val="clear" w:color="000000" w:fill="FFFFFF"/>
            <w:noWrap/>
            <w:vAlign w:val="center"/>
            <w:hideMark/>
          </w:tcPr>
          <w:p w14:paraId="45492A47" w14:textId="77777777" w:rsidR="00063A14" w:rsidRPr="003D232B" w:rsidRDefault="00063A14" w:rsidP="00B8017A">
            <w:pPr>
              <w:spacing w:after="0" w:line="240" w:lineRule="auto"/>
              <w:jc w:val="right"/>
              <w:rPr>
                <w:rFonts w:ascii="Times New Roman" w:eastAsia="Times New Roman" w:hAnsi="Times New Roman" w:cs="Times New Roman"/>
                <w:b/>
                <w:bCs/>
                <w:color w:val="000000"/>
                <w:sz w:val="24"/>
                <w:szCs w:val="24"/>
                <w:lang w:eastAsia="fr-FR"/>
              </w:rPr>
            </w:pPr>
            <w:r w:rsidRPr="003D232B">
              <w:rPr>
                <w:rFonts w:ascii="Times New Roman" w:eastAsia="Times New Roman" w:hAnsi="Times New Roman" w:cs="Times New Roman"/>
                <w:b/>
                <w:bCs/>
                <w:color w:val="000000"/>
                <w:sz w:val="24"/>
                <w:szCs w:val="24"/>
                <w:lang w:eastAsia="fr-FR"/>
              </w:rPr>
              <w:t>91445825</w:t>
            </w:r>
          </w:p>
        </w:tc>
        <w:tc>
          <w:tcPr>
            <w:tcW w:w="900" w:type="dxa"/>
            <w:tcBorders>
              <w:top w:val="single" w:sz="4" w:space="0" w:color="auto"/>
              <w:left w:val="nil"/>
              <w:bottom w:val="single" w:sz="4" w:space="0" w:color="auto"/>
              <w:right w:val="single" w:sz="4" w:space="0" w:color="auto"/>
            </w:tcBorders>
            <w:shd w:val="clear" w:color="000000" w:fill="FFFFFF"/>
            <w:noWrap/>
            <w:vAlign w:val="center"/>
            <w:hideMark/>
          </w:tcPr>
          <w:p w14:paraId="22E7B452" w14:textId="77777777" w:rsidR="00063A14" w:rsidRPr="003D232B" w:rsidRDefault="00063A14" w:rsidP="00B8017A">
            <w:pPr>
              <w:spacing w:after="0" w:line="240" w:lineRule="auto"/>
              <w:jc w:val="right"/>
              <w:rPr>
                <w:rFonts w:ascii="Times New Roman" w:eastAsia="Times New Roman" w:hAnsi="Times New Roman" w:cs="Times New Roman"/>
                <w:b/>
                <w:bCs/>
                <w:color w:val="000000"/>
                <w:sz w:val="24"/>
                <w:szCs w:val="24"/>
                <w:lang w:eastAsia="fr-FR"/>
              </w:rPr>
            </w:pPr>
            <w:r w:rsidRPr="003D232B">
              <w:rPr>
                <w:rFonts w:ascii="Times New Roman" w:eastAsia="Times New Roman" w:hAnsi="Times New Roman" w:cs="Times New Roman"/>
                <w:b/>
                <w:bCs/>
                <w:color w:val="000000"/>
                <w:sz w:val="24"/>
                <w:szCs w:val="24"/>
                <w:lang w:eastAsia="fr-FR"/>
              </w:rPr>
              <w:t>138%</w:t>
            </w:r>
          </w:p>
        </w:tc>
      </w:tr>
    </w:tbl>
    <w:p w14:paraId="6E9A2794" w14:textId="77777777" w:rsidR="00063A14" w:rsidRDefault="00063A14" w:rsidP="00063A14">
      <w:pPr>
        <w:rPr>
          <w:lang w:val="en-US"/>
        </w:rPr>
      </w:pPr>
    </w:p>
    <w:p w14:paraId="2AED3B26" w14:textId="77777777" w:rsidR="00972295" w:rsidRPr="00A340E6" w:rsidRDefault="00972295" w:rsidP="00A340E6">
      <w:pPr>
        <w:jc w:val="both"/>
        <w:rPr>
          <w:rFonts w:ascii="Times New Roman" w:hAnsi="Times New Roman" w:cs="Times New Roman"/>
        </w:rPr>
      </w:pPr>
      <w:r w:rsidRPr="00972295">
        <w:rPr>
          <w:rFonts w:ascii="Times New Roman" w:hAnsi="Times New Roman" w:cs="Times New Roman"/>
        </w:rPr>
        <w:t xml:space="preserve">Le graphique 1 ci-dessous montre que les Nations Unies ont alloué plus de fonds au produit 1.1 qui concerne le renforcement des capacités techniques et opérationnelles pour une gestion durable des ressources naturelles et énergétiques adaptée aux effets du changement climatique. </w:t>
      </w:r>
      <w:r w:rsidR="0058593E">
        <w:rPr>
          <w:rFonts w:ascii="Times New Roman" w:hAnsi="Times New Roman" w:cs="Times New Roman"/>
        </w:rPr>
        <w:t xml:space="preserve">Le produit 1.3 reçoit très peu de ressources. </w:t>
      </w:r>
      <w:r w:rsidRPr="00972295">
        <w:rPr>
          <w:rFonts w:ascii="Times New Roman" w:hAnsi="Times New Roman" w:cs="Times New Roman"/>
        </w:rPr>
        <w:t xml:space="preserve">Selon certains informateurs clés, ce choix </w:t>
      </w:r>
      <w:r w:rsidR="00431EE7">
        <w:rPr>
          <w:rFonts w:ascii="Times New Roman" w:hAnsi="Times New Roman" w:cs="Times New Roman"/>
        </w:rPr>
        <w:t>est</w:t>
      </w:r>
      <w:r w:rsidRPr="00972295">
        <w:rPr>
          <w:rFonts w:ascii="Times New Roman" w:hAnsi="Times New Roman" w:cs="Times New Roman"/>
        </w:rPr>
        <w:t xml:space="preserve"> </w:t>
      </w:r>
      <w:r w:rsidR="00431EE7" w:rsidRPr="00972295">
        <w:rPr>
          <w:rFonts w:ascii="Times New Roman" w:hAnsi="Times New Roman" w:cs="Times New Roman"/>
        </w:rPr>
        <w:t>justifié</w:t>
      </w:r>
      <w:r w:rsidRPr="00972295">
        <w:rPr>
          <w:rFonts w:ascii="Times New Roman" w:hAnsi="Times New Roman" w:cs="Times New Roman"/>
        </w:rPr>
        <w:t xml:space="preserve"> </w:t>
      </w:r>
      <w:r w:rsidR="00431EE7">
        <w:rPr>
          <w:rFonts w:ascii="Times New Roman" w:hAnsi="Times New Roman" w:cs="Times New Roman"/>
        </w:rPr>
        <w:t xml:space="preserve">par </w:t>
      </w:r>
      <w:r w:rsidRPr="00972295">
        <w:rPr>
          <w:rFonts w:ascii="Times New Roman" w:hAnsi="Times New Roman" w:cs="Times New Roman"/>
        </w:rPr>
        <w:t xml:space="preserve">l’attention que les Nations Unies </w:t>
      </w:r>
      <w:r w:rsidR="00431EE7">
        <w:rPr>
          <w:rFonts w:ascii="Times New Roman" w:hAnsi="Times New Roman" w:cs="Times New Roman"/>
        </w:rPr>
        <w:t xml:space="preserve">ont accordée </w:t>
      </w:r>
      <w:r w:rsidRPr="00972295">
        <w:rPr>
          <w:rFonts w:ascii="Times New Roman" w:hAnsi="Times New Roman" w:cs="Times New Roman"/>
        </w:rPr>
        <w:t xml:space="preserve">à la gestion durable des ressources naturelles qui est déterminante pour assurer la protection des écosystèmes et </w:t>
      </w:r>
      <w:r w:rsidR="0058593E">
        <w:rPr>
          <w:rFonts w:ascii="Times New Roman" w:hAnsi="Times New Roman" w:cs="Times New Roman"/>
        </w:rPr>
        <w:t xml:space="preserve">une utilisation rationnelle de ces ressources afin de </w:t>
      </w:r>
      <w:r w:rsidRPr="00972295">
        <w:rPr>
          <w:rFonts w:ascii="Times New Roman" w:hAnsi="Times New Roman" w:cs="Times New Roman"/>
        </w:rPr>
        <w:t>lutter contre l’insécurité</w:t>
      </w:r>
      <w:r w:rsidR="0058593E">
        <w:rPr>
          <w:rFonts w:ascii="Times New Roman" w:hAnsi="Times New Roman" w:cs="Times New Roman"/>
        </w:rPr>
        <w:t xml:space="preserve"> alimentaire. Ce choix est aussi influencé par les contributions des différentes</w:t>
      </w:r>
      <w:r w:rsidR="00A340E6">
        <w:rPr>
          <w:rFonts w:ascii="Times New Roman" w:hAnsi="Times New Roman" w:cs="Times New Roman"/>
        </w:rPr>
        <w:t xml:space="preserve"> agences.</w:t>
      </w:r>
    </w:p>
    <w:p w14:paraId="6A02E74F" w14:textId="77777777" w:rsidR="00063A14" w:rsidRPr="000B1085" w:rsidRDefault="00063A14" w:rsidP="000B1085">
      <w:pPr>
        <w:rPr>
          <w:rFonts w:ascii="Bernard MT Condensed" w:hAnsi="Bernard MT Condensed"/>
        </w:rPr>
      </w:pPr>
      <w:r>
        <w:rPr>
          <w:rFonts w:ascii="Bernard MT Condensed" w:hAnsi="Bernard MT Condensed"/>
        </w:rPr>
        <w:t>Graphique</w:t>
      </w:r>
      <w:r w:rsidRPr="003D232B">
        <w:rPr>
          <w:rFonts w:ascii="Bernard MT Condensed" w:hAnsi="Bernard MT Condensed"/>
        </w:rPr>
        <w:t xml:space="preserve"> 1 : Exécution financière relative aux produits de l’</w:t>
      </w:r>
      <w:r w:rsidR="000B1085">
        <w:rPr>
          <w:rFonts w:ascii="Bernard MT Condensed" w:hAnsi="Bernard MT Condensed"/>
        </w:rPr>
        <w:t>Effet 1</w:t>
      </w:r>
    </w:p>
    <w:p w14:paraId="0C70BEFC" w14:textId="77777777" w:rsidR="001E7447" w:rsidRPr="001E7447" w:rsidRDefault="00063A14" w:rsidP="0063275F">
      <w:pPr>
        <w:spacing w:before="60" w:after="60"/>
        <w:jc w:val="both"/>
        <w:rPr>
          <w:rFonts w:ascii="Times New Roman" w:hAnsi="Times New Roman" w:cs="Times New Roman"/>
        </w:rPr>
      </w:pPr>
      <w:r>
        <w:rPr>
          <w:noProof/>
          <w:lang w:eastAsia="fr-FR"/>
        </w:rPr>
        <w:drawing>
          <wp:inline distT="0" distB="0" distL="0" distR="0" wp14:anchorId="4A869178" wp14:editId="278790BF">
            <wp:extent cx="5060950" cy="2609850"/>
            <wp:effectExtent l="0" t="0" r="6350" b="0"/>
            <wp:docPr id="1" name="Graphique 1"/>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r>
        <w:rPr>
          <w:rFonts w:ascii="Times New Roman" w:hAnsi="Times New Roman" w:cs="Times New Roman"/>
        </w:rPr>
        <w:t xml:space="preserve">  </w:t>
      </w:r>
    </w:p>
    <w:p w14:paraId="5C5B71A2" w14:textId="77777777" w:rsidR="00502056" w:rsidRPr="00E25729" w:rsidRDefault="00502056" w:rsidP="0063275F">
      <w:pPr>
        <w:spacing w:before="60" w:after="60"/>
        <w:jc w:val="both"/>
        <w:rPr>
          <w:rFonts w:ascii="Times New Roman" w:hAnsi="Times New Roman" w:cs="Times New Roman"/>
          <w:i/>
          <w:color w:val="FF0000"/>
        </w:rPr>
      </w:pPr>
    </w:p>
    <w:p w14:paraId="3B233482" w14:textId="77777777" w:rsidR="00104FBB" w:rsidRPr="005840DA" w:rsidRDefault="00FF1932" w:rsidP="005840DA">
      <w:pPr>
        <w:pBdr>
          <w:top w:val="single" w:sz="4" w:space="1" w:color="auto"/>
          <w:left w:val="single" w:sz="4" w:space="4" w:color="auto"/>
          <w:bottom w:val="single" w:sz="4" w:space="1" w:color="auto"/>
          <w:right w:val="single" w:sz="4" w:space="4" w:color="auto"/>
        </w:pBdr>
        <w:shd w:val="clear" w:color="auto" w:fill="FFC000" w:themeFill="accent4"/>
        <w:jc w:val="both"/>
        <w:rPr>
          <w:rFonts w:ascii="Times New Roman" w:hAnsi="Times New Roman" w:cs="Times New Roman"/>
        </w:rPr>
      </w:pPr>
      <w:r w:rsidRPr="00223972">
        <w:rPr>
          <w:rFonts w:ascii="Times New Roman" w:hAnsi="Times New Roman" w:cs="Times New Roman"/>
          <w:b/>
          <w:i/>
          <w:u w:val="single"/>
        </w:rPr>
        <w:t>Conclusion</w:t>
      </w:r>
      <w:r w:rsidR="005840DA" w:rsidRPr="005840DA">
        <w:rPr>
          <w:rFonts w:ascii="Times New Roman" w:hAnsi="Times New Roman" w:cs="Times New Roman"/>
          <w:b/>
          <w:i/>
        </w:rPr>
        <w:t> :</w:t>
      </w:r>
      <w:r w:rsidR="005840DA">
        <w:rPr>
          <w:rFonts w:ascii="Times New Roman" w:hAnsi="Times New Roman" w:cs="Times New Roman"/>
        </w:rPr>
        <w:t xml:space="preserve"> </w:t>
      </w:r>
      <w:r w:rsidRPr="00E35F3F">
        <w:rPr>
          <w:rFonts w:ascii="Times New Roman" w:hAnsi="Times New Roman" w:cs="Times New Roman"/>
          <w:i/>
        </w:rPr>
        <w:t>L</w:t>
      </w:r>
      <w:r w:rsidR="005840DA" w:rsidRPr="00E35F3F">
        <w:rPr>
          <w:rFonts w:ascii="Times New Roman" w:hAnsi="Times New Roman" w:cs="Times New Roman"/>
          <w:i/>
        </w:rPr>
        <w:t>’allocation et l’utilisation des ressources pour la réalisation des produits 1.1, produit 1.2 et produit 1.3 ont été efficiente.</w:t>
      </w:r>
      <w:r w:rsidR="005840DA">
        <w:rPr>
          <w:rFonts w:ascii="Times New Roman" w:hAnsi="Times New Roman" w:cs="Times New Roman"/>
        </w:rPr>
        <w:t xml:space="preserve"> </w:t>
      </w:r>
      <w:r>
        <w:rPr>
          <w:rFonts w:ascii="Times New Roman" w:hAnsi="Times New Roman" w:cs="Times New Roman"/>
        </w:rPr>
        <w:t xml:space="preserve"> </w:t>
      </w:r>
      <w:r w:rsidR="00A36C47">
        <w:rPr>
          <w:rFonts w:ascii="Times New Roman" w:hAnsi="Times New Roman" w:cs="Times New Roman"/>
        </w:rPr>
        <w:t xml:space="preserve">   </w:t>
      </w:r>
      <w:r w:rsidR="00104FBB">
        <w:rPr>
          <w:rFonts w:ascii="Times New Roman" w:hAnsi="Times New Roman" w:cs="Times New Roman"/>
        </w:rPr>
        <w:t xml:space="preserve">     </w:t>
      </w:r>
      <w:r w:rsidR="00104FBB" w:rsidRPr="005840DA">
        <w:rPr>
          <w:rFonts w:ascii="Times New Roman" w:hAnsi="Times New Roman" w:cs="Times New Roman"/>
        </w:rPr>
        <w:t xml:space="preserve"> </w:t>
      </w:r>
    </w:p>
    <w:p w14:paraId="50A24534" w14:textId="77777777" w:rsidR="00431EE7" w:rsidRDefault="00431EE7" w:rsidP="00937979">
      <w:pPr>
        <w:pStyle w:val="Titre3"/>
        <w:rPr>
          <w:rFonts w:ascii="Bernard MT Condensed" w:hAnsi="Bernard MT Condensed"/>
        </w:rPr>
      </w:pPr>
      <w:bookmarkStart w:id="58" w:name="_Toc111463712"/>
    </w:p>
    <w:p w14:paraId="7C45BDE5" w14:textId="77777777" w:rsidR="00431EE7" w:rsidRDefault="00431EE7" w:rsidP="00431EE7"/>
    <w:p w14:paraId="1A92EA83" w14:textId="77777777" w:rsidR="00431EE7" w:rsidRDefault="00431EE7" w:rsidP="00431EE7"/>
    <w:p w14:paraId="113B61DC" w14:textId="77777777" w:rsidR="00431EE7" w:rsidRDefault="00431EE7" w:rsidP="00937979">
      <w:pPr>
        <w:pStyle w:val="Titre3"/>
        <w:rPr>
          <w:rFonts w:asciiTheme="minorHAnsi" w:eastAsiaTheme="minorHAnsi" w:hAnsiTheme="minorHAnsi" w:cstheme="minorBidi"/>
          <w:color w:val="auto"/>
          <w:sz w:val="22"/>
          <w:szCs w:val="22"/>
        </w:rPr>
      </w:pPr>
    </w:p>
    <w:p w14:paraId="2E25E63A" w14:textId="77777777" w:rsidR="00431EE7" w:rsidRPr="00431EE7" w:rsidRDefault="00431EE7" w:rsidP="00431EE7"/>
    <w:p w14:paraId="7EFE0679" w14:textId="77777777" w:rsidR="00D712D8" w:rsidRPr="00881BD0" w:rsidRDefault="00C30B74" w:rsidP="00881BD0">
      <w:pPr>
        <w:pStyle w:val="Titre3"/>
        <w:rPr>
          <w:rFonts w:ascii="Bernard MT Condensed" w:hAnsi="Bernard MT Condensed"/>
        </w:rPr>
      </w:pPr>
      <w:bookmarkStart w:id="59" w:name="_Toc111996308"/>
      <w:r w:rsidRPr="00881BD0">
        <w:rPr>
          <w:rFonts w:ascii="Bernard MT Condensed" w:hAnsi="Bernard MT Condensed"/>
        </w:rPr>
        <w:t>IV.2.2</w:t>
      </w:r>
      <w:r w:rsidR="00D712D8" w:rsidRPr="00881BD0">
        <w:rPr>
          <w:rFonts w:ascii="Bernard MT Condensed" w:hAnsi="Bernard MT Condensed"/>
        </w:rPr>
        <w:t xml:space="preserve"> - Efficacité et efficience relatives à l’effet 2</w:t>
      </w:r>
      <w:bookmarkEnd w:id="58"/>
      <w:bookmarkEnd w:id="59"/>
    </w:p>
    <w:p w14:paraId="724B5421" w14:textId="77777777" w:rsidR="00431EE7" w:rsidRPr="00431EE7" w:rsidRDefault="00431EE7" w:rsidP="00431EE7"/>
    <w:p w14:paraId="4EE75FB6" w14:textId="77777777" w:rsidR="00640B11" w:rsidRPr="00640B11" w:rsidRDefault="000F771C" w:rsidP="00640B11">
      <w:pPr>
        <w:pBdr>
          <w:top w:val="single" w:sz="4" w:space="1" w:color="auto"/>
          <w:left w:val="single" w:sz="4" w:space="4" w:color="auto"/>
          <w:bottom w:val="single" w:sz="4" w:space="1" w:color="auto"/>
          <w:right w:val="single" w:sz="4" w:space="4" w:color="auto"/>
        </w:pBdr>
        <w:jc w:val="both"/>
        <w:rPr>
          <w:rFonts w:ascii="Times New Roman" w:hAnsi="Times New Roman" w:cs="Times New Roman"/>
          <w:b/>
          <w:bCs/>
          <w:i/>
        </w:rPr>
      </w:pPr>
      <w:r w:rsidRPr="008601EF">
        <w:rPr>
          <w:rFonts w:ascii="Times New Roman" w:hAnsi="Times New Roman" w:cs="Times New Roman"/>
          <w:b/>
        </w:rPr>
        <w:t>Effet 2 :</w:t>
      </w:r>
      <w:r w:rsidRPr="008601EF">
        <w:rPr>
          <w:rFonts w:ascii="Times New Roman" w:hAnsi="Times New Roman" w:cs="Times New Roman"/>
          <w:b/>
          <w:bCs/>
        </w:rPr>
        <w:t xml:space="preserve"> </w:t>
      </w:r>
      <w:r w:rsidRPr="008601EF">
        <w:rPr>
          <w:rFonts w:ascii="Times New Roman" w:hAnsi="Times New Roman" w:cs="Times New Roman"/>
          <w:b/>
          <w:bCs/>
          <w:i/>
        </w:rPr>
        <w:t>D’ici à 2021, la gestion du développement et des données statistiques à tous les niveaux ; la sécurité transfrontalière et communautaire ainsi que le système judiciaire sont améliorés et garantissent les droits humains avec des institutions aptes à conduire des processus démocratiques et des collectivités territoriales capables de satisfaire les besoins spécifiques de</w:t>
      </w:r>
      <w:r w:rsidR="00640B11">
        <w:rPr>
          <w:rFonts w:ascii="Times New Roman" w:hAnsi="Times New Roman" w:cs="Times New Roman"/>
          <w:b/>
          <w:bCs/>
          <w:i/>
        </w:rPr>
        <w:t>s couches les plus vulnérables.</w:t>
      </w:r>
    </w:p>
    <w:p w14:paraId="1D4FAE59" w14:textId="77777777" w:rsidR="00937979" w:rsidRPr="00881BD0" w:rsidRDefault="00640B11" w:rsidP="00881BD0">
      <w:pPr>
        <w:pStyle w:val="Titre4"/>
        <w:rPr>
          <w:rFonts w:ascii="Bernard MT Condensed" w:hAnsi="Bernard MT Condensed"/>
          <w:sz w:val="24"/>
          <w:szCs w:val="24"/>
        </w:rPr>
      </w:pPr>
      <w:r w:rsidRPr="00881BD0">
        <w:rPr>
          <w:rFonts w:ascii="Bernard MT Condensed" w:hAnsi="Bernard MT Condensed"/>
          <w:sz w:val="24"/>
          <w:szCs w:val="24"/>
        </w:rPr>
        <w:t xml:space="preserve">IV.2.2.1 - Efficacité relative à l’effet 2 </w:t>
      </w:r>
    </w:p>
    <w:p w14:paraId="14E04F05" w14:textId="77777777" w:rsidR="00640B11" w:rsidRPr="00937979" w:rsidRDefault="00640B11" w:rsidP="00937979">
      <w:pPr>
        <w:pStyle w:val="Titre4"/>
        <w:rPr>
          <w:rFonts w:ascii="Bernard MT Condensed" w:hAnsi="Bernard MT Condensed"/>
        </w:rPr>
      </w:pPr>
      <w:r w:rsidRPr="00937979">
        <w:rPr>
          <w:rFonts w:ascii="Bernard MT Condensed" w:hAnsi="Bernard MT Condensed"/>
        </w:rPr>
        <w:t xml:space="preserve">  </w:t>
      </w:r>
    </w:p>
    <w:p w14:paraId="7C443F9D" w14:textId="77777777" w:rsidR="00640B11" w:rsidRPr="00881BD0" w:rsidRDefault="00640B11" w:rsidP="00881BD0">
      <w:pPr>
        <w:pStyle w:val="Titre5"/>
        <w:rPr>
          <w:rFonts w:ascii="Bernard MT Condensed" w:hAnsi="Bernard MT Condensed"/>
          <w:sz w:val="24"/>
          <w:szCs w:val="24"/>
        </w:rPr>
      </w:pPr>
      <w:r w:rsidRPr="00881BD0">
        <w:rPr>
          <w:rFonts w:ascii="Bernard MT Condensed" w:hAnsi="Bernard MT Condensed"/>
          <w:sz w:val="24"/>
          <w:szCs w:val="24"/>
        </w:rPr>
        <w:t xml:space="preserve">IV.2.2.1.1 - Progrès vers </w:t>
      </w:r>
      <w:r w:rsidR="00502056" w:rsidRPr="00881BD0">
        <w:rPr>
          <w:rFonts w:ascii="Bernard MT Condensed" w:hAnsi="Bernard MT Condensed"/>
          <w:sz w:val="24"/>
          <w:szCs w:val="24"/>
        </w:rPr>
        <w:t>la réalisation</w:t>
      </w:r>
      <w:r w:rsidRPr="00881BD0">
        <w:rPr>
          <w:rFonts w:ascii="Bernard MT Condensed" w:hAnsi="Bernard MT Condensed"/>
          <w:sz w:val="24"/>
          <w:szCs w:val="24"/>
        </w:rPr>
        <w:t xml:space="preserve"> de l’effet 2 </w:t>
      </w:r>
    </w:p>
    <w:p w14:paraId="61497134" w14:textId="77777777" w:rsidR="0002792A" w:rsidRPr="00F80D1D" w:rsidRDefault="0002792A" w:rsidP="00F80D1D">
      <w:pPr>
        <w:pBdr>
          <w:top w:val="single" w:sz="4" w:space="1" w:color="auto"/>
          <w:left w:val="single" w:sz="4" w:space="4" w:color="auto"/>
          <w:bottom w:val="single" w:sz="4" w:space="0" w:color="auto"/>
          <w:right w:val="single" w:sz="4" w:space="4" w:color="auto"/>
        </w:pBdr>
        <w:shd w:val="clear" w:color="auto" w:fill="92D050"/>
        <w:spacing w:before="60" w:after="60"/>
        <w:jc w:val="both"/>
        <w:rPr>
          <w:rFonts w:ascii="Times New Roman" w:hAnsi="Times New Roman" w:cs="Times New Roman"/>
          <w:b/>
          <w:i/>
        </w:rPr>
      </w:pPr>
      <w:r w:rsidRPr="00F80D1D">
        <w:rPr>
          <w:rFonts w:ascii="Times New Roman" w:hAnsi="Times New Roman" w:cs="Times New Roman"/>
          <w:b/>
          <w:i/>
        </w:rPr>
        <w:t>Dans quelle mesure l'UNDAF actuel est-il sur la bonne voie pour atteindre les résultats prévus (y compris les résultats intentionnels et non intentionnels, positifs ou négatifs) ?</w:t>
      </w:r>
    </w:p>
    <w:p w14:paraId="5988CBCE" w14:textId="77777777" w:rsidR="00431EE7" w:rsidRDefault="007E040F" w:rsidP="00D10FFC">
      <w:pPr>
        <w:jc w:val="both"/>
        <w:rPr>
          <w:rFonts w:ascii="Times New Roman" w:eastAsia="Times New Roman" w:hAnsi="Times New Roman" w:cs="Times New Roman"/>
          <w:lang w:eastAsia="fr-FR"/>
        </w:rPr>
      </w:pPr>
      <w:r>
        <w:rPr>
          <w:rFonts w:ascii="Times New Roman" w:hAnsi="Times New Roman" w:cs="Times New Roman"/>
        </w:rPr>
        <w:t xml:space="preserve">Dans l’UNDAF 2019 - 2021, il est indiqué que la réalisation de cet effet devrait se matérialiser par </w:t>
      </w:r>
      <w:r w:rsidR="006E4540">
        <w:rPr>
          <w:rFonts w:ascii="Times New Roman" w:hAnsi="Times New Roman" w:cs="Times New Roman"/>
        </w:rPr>
        <w:t>« </w:t>
      </w:r>
      <w:r w:rsidRPr="007E040F">
        <w:rPr>
          <w:rFonts w:ascii="Times New Roman" w:hAnsi="Times New Roman" w:cs="Times New Roman"/>
          <w:i/>
        </w:rPr>
        <w:t xml:space="preserve">l’amélioration des connaissances et l’appropriation de leurs droits par les populations vulnérables, notamment les femmes et les jeunes filles ainsi que leurs capacités </w:t>
      </w:r>
      <w:r w:rsidRPr="004A0D7D">
        <w:rPr>
          <w:rFonts w:ascii="Times New Roman" w:hAnsi="Times New Roman" w:cs="Times New Roman"/>
          <w:bCs/>
          <w:i/>
        </w:rPr>
        <w:t>à</w:t>
      </w:r>
      <w:r w:rsidRPr="004A0D7D">
        <w:rPr>
          <w:rFonts w:ascii="Times New Roman" w:hAnsi="Times New Roman" w:cs="Times New Roman"/>
          <w:i/>
        </w:rPr>
        <w:t xml:space="preserve"> </w:t>
      </w:r>
      <w:r w:rsidRPr="007E040F">
        <w:rPr>
          <w:rFonts w:ascii="Times New Roman" w:hAnsi="Times New Roman" w:cs="Times New Roman"/>
          <w:i/>
        </w:rPr>
        <w:t xml:space="preserve">les faire prévaloir à tous les niveaux. Les institutions nationales et locales devraient mieux gérer le développement et les données statistiques pour permettre aux populations et aux partenaires de suivre les progrès réalisés dans la satisfaction des droits humains et l’inclusivité dans la distribution des richesses nationales. Les groupes vulnérables, les communautés, les institutions décentralisées devraient participer de manière responsable et efficace aux processus démocratiques et sécuritaires. Elles devraient ainsi mieux prendre en charge leur destinée et exiger plus de redevabilité dans les processus et instances </w:t>
      </w:r>
      <w:r w:rsidRPr="00294296">
        <w:rPr>
          <w:rFonts w:ascii="Times New Roman" w:eastAsia="Times New Roman" w:hAnsi="Times New Roman" w:cs="Times New Roman"/>
          <w:lang w:eastAsia="fr-FR"/>
        </w:rPr>
        <w:t>décisionnelles</w:t>
      </w:r>
      <w:r w:rsidR="006E4540" w:rsidRPr="00294296">
        <w:rPr>
          <w:rFonts w:ascii="Times New Roman" w:eastAsia="Times New Roman" w:hAnsi="Times New Roman" w:cs="Times New Roman"/>
          <w:lang w:eastAsia="fr-FR"/>
        </w:rPr>
        <w:t> »</w:t>
      </w:r>
      <w:r w:rsidRPr="00294296">
        <w:rPr>
          <w:rFonts w:ascii="Times New Roman" w:eastAsia="Times New Roman" w:hAnsi="Times New Roman" w:cs="Times New Roman"/>
          <w:lang w:eastAsia="fr-FR"/>
        </w:rPr>
        <w:t>.</w:t>
      </w:r>
      <w:r w:rsidR="002E6C38" w:rsidRPr="00294296">
        <w:rPr>
          <w:rFonts w:ascii="Times New Roman" w:eastAsia="Times New Roman" w:hAnsi="Times New Roman" w:cs="Times New Roman"/>
          <w:lang w:eastAsia="fr-FR"/>
        </w:rPr>
        <w:t xml:space="preserve"> </w:t>
      </w:r>
    </w:p>
    <w:p w14:paraId="6FFF7799" w14:textId="77777777" w:rsidR="0002792A" w:rsidRDefault="00D10FFC" w:rsidP="00D10FFC">
      <w:pPr>
        <w:jc w:val="both"/>
        <w:rPr>
          <w:rFonts w:ascii="Times New Roman" w:eastAsia="Times New Roman" w:hAnsi="Times New Roman" w:cs="Times New Roman"/>
          <w:lang w:eastAsia="fr-FR"/>
        </w:rPr>
      </w:pPr>
      <w:r w:rsidRPr="00294296">
        <w:rPr>
          <w:rFonts w:ascii="Times New Roman" w:eastAsia="Times New Roman" w:hAnsi="Times New Roman" w:cs="Times New Roman"/>
          <w:lang w:eastAsia="fr-FR"/>
        </w:rPr>
        <w:t xml:space="preserve">Ce changement stratégique doit être apprécié en se basant sur les indicateurs suivants : </w:t>
      </w:r>
      <w:r w:rsidRPr="00640B11">
        <w:rPr>
          <w:rFonts w:ascii="Times New Roman" w:eastAsia="Times New Roman" w:hAnsi="Times New Roman" w:cs="Times New Roman"/>
          <w:i/>
          <w:lang w:eastAsia="fr-FR"/>
        </w:rPr>
        <w:t>Le t</w:t>
      </w:r>
      <w:r w:rsidR="006E4540" w:rsidRPr="00640B11">
        <w:rPr>
          <w:rFonts w:ascii="Times New Roman" w:eastAsia="Times New Roman" w:hAnsi="Times New Roman" w:cs="Times New Roman"/>
          <w:i/>
          <w:lang w:eastAsia="fr-FR"/>
        </w:rPr>
        <w:t>aux de satisfaction des citoyens sur la sécurité</w:t>
      </w:r>
      <w:r w:rsidRPr="00640B11">
        <w:rPr>
          <w:rFonts w:ascii="Times New Roman" w:eastAsia="Times New Roman" w:hAnsi="Times New Roman" w:cs="Times New Roman"/>
          <w:i/>
          <w:lang w:eastAsia="fr-FR"/>
        </w:rPr>
        <w:t> ; L’</w:t>
      </w:r>
      <w:r w:rsidR="006E4540" w:rsidRPr="00640B11">
        <w:rPr>
          <w:rFonts w:ascii="Times New Roman" w:eastAsia="Times New Roman" w:hAnsi="Times New Roman" w:cs="Times New Roman"/>
          <w:i/>
          <w:lang w:eastAsia="fr-FR"/>
        </w:rPr>
        <w:t>Indice Mo Ibrahim</w:t>
      </w:r>
      <w:r w:rsidRPr="00640B11">
        <w:rPr>
          <w:rFonts w:ascii="Times New Roman" w:eastAsia="Times New Roman" w:hAnsi="Times New Roman" w:cs="Times New Roman"/>
          <w:i/>
          <w:lang w:eastAsia="fr-FR"/>
        </w:rPr>
        <w:t> ; Le t</w:t>
      </w:r>
      <w:r w:rsidR="006E4540" w:rsidRPr="00640B11">
        <w:rPr>
          <w:rFonts w:ascii="Times New Roman" w:eastAsia="Times New Roman" w:hAnsi="Times New Roman" w:cs="Times New Roman"/>
          <w:i/>
          <w:lang w:eastAsia="fr-FR"/>
        </w:rPr>
        <w:t>aux de mise en œuvre du PAP du PDES</w:t>
      </w:r>
      <w:r w:rsidRPr="00640B11">
        <w:rPr>
          <w:rFonts w:ascii="Times New Roman" w:eastAsia="Times New Roman" w:hAnsi="Times New Roman" w:cs="Times New Roman"/>
          <w:i/>
          <w:lang w:eastAsia="fr-FR"/>
        </w:rPr>
        <w:t> ; Le t</w:t>
      </w:r>
      <w:r w:rsidR="006E4540" w:rsidRPr="00640B11">
        <w:rPr>
          <w:rFonts w:ascii="Times New Roman" w:eastAsia="Times New Roman" w:hAnsi="Times New Roman" w:cs="Times New Roman"/>
          <w:i/>
          <w:lang w:eastAsia="fr-FR"/>
        </w:rPr>
        <w:t>aux moyen d’exécution des enquêtes prévues dans la SNDS</w:t>
      </w:r>
      <w:r w:rsidRPr="00640B11">
        <w:rPr>
          <w:rFonts w:ascii="Times New Roman" w:eastAsia="Times New Roman" w:hAnsi="Times New Roman" w:cs="Times New Roman"/>
          <w:i/>
          <w:lang w:eastAsia="fr-FR"/>
        </w:rPr>
        <w:t> ; Le r</w:t>
      </w:r>
      <w:r w:rsidR="006E4540" w:rsidRPr="00640B11">
        <w:rPr>
          <w:rFonts w:ascii="Times New Roman" w:eastAsia="Times New Roman" w:hAnsi="Times New Roman" w:cs="Times New Roman"/>
          <w:i/>
          <w:lang w:eastAsia="fr-FR"/>
        </w:rPr>
        <w:t>ang de l’INS dans l’espace AFRISTAT</w:t>
      </w:r>
      <w:r w:rsidRPr="00640B11">
        <w:rPr>
          <w:rFonts w:ascii="Times New Roman" w:eastAsia="Times New Roman" w:hAnsi="Times New Roman" w:cs="Times New Roman"/>
          <w:i/>
          <w:lang w:eastAsia="fr-FR"/>
        </w:rPr>
        <w:t> ;  Le r</w:t>
      </w:r>
      <w:r w:rsidR="006E4540" w:rsidRPr="00640B11">
        <w:rPr>
          <w:rFonts w:ascii="Times New Roman" w:eastAsia="Times New Roman" w:hAnsi="Times New Roman" w:cs="Times New Roman"/>
          <w:i/>
          <w:lang w:eastAsia="fr-FR"/>
        </w:rPr>
        <w:t>atio des instances judiciaires à instruire par rapport aux cas réglés</w:t>
      </w:r>
      <w:r w:rsidRPr="00640B11">
        <w:rPr>
          <w:rFonts w:ascii="Times New Roman" w:eastAsia="Times New Roman" w:hAnsi="Times New Roman" w:cs="Times New Roman"/>
          <w:i/>
          <w:lang w:eastAsia="fr-FR"/>
        </w:rPr>
        <w:t>.</w:t>
      </w:r>
      <w:r w:rsidR="00491B49">
        <w:rPr>
          <w:rFonts w:ascii="Times New Roman" w:eastAsia="Times New Roman" w:hAnsi="Times New Roman" w:cs="Times New Roman"/>
          <w:lang w:eastAsia="fr-FR"/>
        </w:rPr>
        <w:t xml:space="preserve"> Le </w:t>
      </w:r>
      <w:r w:rsidR="00431EE7">
        <w:rPr>
          <w:rFonts w:ascii="Times New Roman" w:eastAsia="Times New Roman" w:hAnsi="Times New Roman" w:cs="Times New Roman"/>
          <w:lang w:eastAsia="fr-FR"/>
        </w:rPr>
        <w:t>manque</w:t>
      </w:r>
      <w:r w:rsidR="00491B49">
        <w:rPr>
          <w:rFonts w:ascii="Times New Roman" w:eastAsia="Times New Roman" w:hAnsi="Times New Roman" w:cs="Times New Roman"/>
          <w:lang w:eastAsia="fr-FR"/>
        </w:rPr>
        <w:t xml:space="preserve"> de données n’a pas permis d’apprécier obje</w:t>
      </w:r>
      <w:r w:rsidR="00431EE7">
        <w:rPr>
          <w:rFonts w:ascii="Times New Roman" w:eastAsia="Times New Roman" w:hAnsi="Times New Roman" w:cs="Times New Roman"/>
          <w:lang w:eastAsia="fr-FR"/>
        </w:rPr>
        <w:t>ctivement les progrès enregistré</w:t>
      </w:r>
      <w:r w:rsidR="00491B49">
        <w:rPr>
          <w:rFonts w:ascii="Times New Roman" w:eastAsia="Times New Roman" w:hAnsi="Times New Roman" w:cs="Times New Roman"/>
          <w:lang w:eastAsia="fr-FR"/>
        </w:rPr>
        <w:t>s vers l’atteinte des cibles de ces différents indicateurs</w:t>
      </w:r>
      <w:r w:rsidR="00640B11">
        <w:rPr>
          <w:rFonts w:ascii="Times New Roman" w:eastAsia="Times New Roman" w:hAnsi="Times New Roman" w:cs="Times New Roman"/>
          <w:lang w:eastAsia="fr-FR"/>
        </w:rPr>
        <w:t xml:space="preserve"> notamment pour </w:t>
      </w:r>
      <w:r w:rsidR="00640B11">
        <w:rPr>
          <w:rFonts w:ascii="Times New Roman" w:eastAsia="Times New Roman" w:hAnsi="Times New Roman" w:cs="Times New Roman"/>
          <w:i/>
          <w:lang w:eastAsia="fr-FR"/>
        </w:rPr>
        <w:t>l</w:t>
      </w:r>
      <w:r w:rsidR="00640B11" w:rsidRPr="00640B11">
        <w:rPr>
          <w:rFonts w:ascii="Times New Roman" w:eastAsia="Times New Roman" w:hAnsi="Times New Roman" w:cs="Times New Roman"/>
          <w:i/>
          <w:lang w:eastAsia="fr-FR"/>
        </w:rPr>
        <w:t>e taux de satisfaction des citoyens sur la sécurité</w:t>
      </w:r>
      <w:r w:rsidR="00640B11">
        <w:rPr>
          <w:rFonts w:ascii="Times New Roman" w:eastAsia="Times New Roman" w:hAnsi="Times New Roman" w:cs="Times New Roman"/>
          <w:i/>
          <w:lang w:eastAsia="fr-FR"/>
        </w:rPr>
        <w:t>,</w:t>
      </w:r>
      <w:r w:rsidR="00640B11" w:rsidRPr="00640B11">
        <w:rPr>
          <w:rFonts w:ascii="Times New Roman" w:eastAsia="Times New Roman" w:hAnsi="Times New Roman" w:cs="Times New Roman"/>
          <w:i/>
          <w:lang w:eastAsia="fr-FR"/>
        </w:rPr>
        <w:t xml:space="preserve"> Le ratio des instances judiciaires à instruire par rapport aux cas réglés</w:t>
      </w:r>
      <w:r w:rsidR="00AA5C06">
        <w:rPr>
          <w:rFonts w:ascii="Times New Roman" w:eastAsia="Times New Roman" w:hAnsi="Times New Roman" w:cs="Times New Roman"/>
          <w:lang w:eastAsia="fr-FR"/>
        </w:rPr>
        <w:t xml:space="preserve">. </w:t>
      </w:r>
    </w:p>
    <w:p w14:paraId="369C19A6" w14:textId="77777777" w:rsidR="00294296" w:rsidRDefault="00AA5C06" w:rsidP="00431EE7">
      <w:pPr>
        <w:jc w:val="both"/>
        <w:rPr>
          <w:rFonts w:ascii="Times New Roman" w:eastAsia="Times New Roman" w:hAnsi="Times New Roman" w:cs="Times New Roman"/>
          <w:lang w:eastAsia="fr-FR"/>
        </w:rPr>
      </w:pPr>
      <w:r>
        <w:rPr>
          <w:rFonts w:ascii="Times New Roman" w:eastAsia="Times New Roman" w:hAnsi="Times New Roman" w:cs="Times New Roman"/>
          <w:lang w:eastAsia="fr-FR"/>
        </w:rPr>
        <w:t>Cependant, en ce qui concerne la gestion du développement, le rapport du diagnostic stratégique réalisé par le ministère du plan en 2021 indique le Niger dispose de 37 politiques,</w:t>
      </w:r>
      <w:r w:rsidR="00431EE7">
        <w:rPr>
          <w:rFonts w:ascii="Times New Roman" w:eastAsia="Times New Roman" w:hAnsi="Times New Roman" w:cs="Times New Roman"/>
          <w:lang w:eastAsia="fr-FR"/>
        </w:rPr>
        <w:t xml:space="preserve"> stratégies et plans sectoriels,</w:t>
      </w:r>
      <w:r>
        <w:rPr>
          <w:rFonts w:ascii="Times New Roman" w:eastAsia="Times New Roman" w:hAnsi="Times New Roman" w:cs="Times New Roman"/>
          <w:lang w:eastAsia="fr-FR"/>
        </w:rPr>
        <w:t xml:space="preserve"> 7 Schémas d’aménagement du territoire (SRAT) et 7 plans de développement régionaux (PDR) et 255 plans communaux sont disponibles. Le pays dispose également d’une politique nationale d’évaluation, d’une stratégie </w:t>
      </w:r>
      <w:r w:rsidR="00601C0B">
        <w:rPr>
          <w:rFonts w:ascii="Times New Roman" w:eastAsia="Times New Roman" w:hAnsi="Times New Roman" w:cs="Times New Roman"/>
          <w:lang w:eastAsia="fr-FR"/>
        </w:rPr>
        <w:t xml:space="preserve">nationale </w:t>
      </w:r>
      <w:r>
        <w:rPr>
          <w:rFonts w:ascii="Times New Roman" w:eastAsia="Times New Roman" w:hAnsi="Times New Roman" w:cs="Times New Roman"/>
          <w:lang w:eastAsia="fr-FR"/>
        </w:rPr>
        <w:t xml:space="preserve">intégrée de suivi et évaluation (SNISE), d’un guide se suivi et évaluation du PDES. </w:t>
      </w:r>
      <w:r w:rsidR="00294296">
        <w:rPr>
          <w:rFonts w:ascii="Times New Roman" w:eastAsia="Times New Roman" w:hAnsi="Times New Roman" w:cs="Times New Roman"/>
          <w:lang w:eastAsia="fr-FR"/>
        </w:rPr>
        <w:t>Les ministères sectoriels ont produit des rapports annuels de performance. En étroite collaboration avec les ministères sectoriels, le ministère du plan a produit le rapport bilan de la mis</w:t>
      </w:r>
      <w:r w:rsidR="00431EE7">
        <w:rPr>
          <w:rFonts w:ascii="Times New Roman" w:eastAsia="Times New Roman" w:hAnsi="Times New Roman" w:cs="Times New Roman"/>
          <w:lang w:eastAsia="fr-FR"/>
        </w:rPr>
        <w:t xml:space="preserve">e en œuvre du PDES 2017 - 2021. </w:t>
      </w:r>
      <w:r w:rsidR="00294296" w:rsidRPr="00431EE7">
        <w:rPr>
          <w:rFonts w:ascii="Times New Roman" w:eastAsia="Times New Roman" w:hAnsi="Times New Roman" w:cs="Times New Roman"/>
          <w:lang w:eastAsia="fr-FR"/>
        </w:rPr>
        <w:t>En 2020, l’index IIAG de Mo Ibrahim a crédité le Niger de 47,8 points sur 100 tandis que la moyenne africaine se situe à 48,8 points. S’agissant des droits humains, le pays a perdu 7,2 points sur 100 en dix ans. Quant à la sécurité et l’état de droit, on a noté un léger recul de 0,4 points en 10 ans. En effet, l’accès à la justice demeure faible notamment au niveau local (un juge pour 50 065 habitants en 2016 contre une norme de 1 pour 20 000). On note également des retards dans le traitement des affaires judiciaires (2 à 4 ans).</w:t>
      </w:r>
    </w:p>
    <w:p w14:paraId="1D90D2E4" w14:textId="77777777" w:rsidR="00431EE7" w:rsidRPr="00431EE7" w:rsidRDefault="00431EE7" w:rsidP="00431EE7">
      <w:pPr>
        <w:jc w:val="both"/>
        <w:rPr>
          <w:rFonts w:ascii="Times New Roman" w:eastAsia="Times New Roman" w:hAnsi="Times New Roman" w:cs="Times New Roman"/>
          <w:lang w:eastAsia="fr-FR"/>
        </w:rPr>
      </w:pPr>
    </w:p>
    <w:p w14:paraId="57F749A5" w14:textId="77777777" w:rsidR="0002792A" w:rsidRPr="00881BD0" w:rsidRDefault="0002792A" w:rsidP="00881BD0">
      <w:pPr>
        <w:pStyle w:val="Titre5"/>
        <w:rPr>
          <w:rFonts w:ascii="Bernard MT Condensed" w:hAnsi="Bernard MT Condensed"/>
          <w:sz w:val="24"/>
          <w:szCs w:val="24"/>
        </w:rPr>
      </w:pPr>
      <w:r w:rsidRPr="00881BD0">
        <w:rPr>
          <w:rFonts w:ascii="Bernard MT Condensed" w:hAnsi="Bernard MT Condensed"/>
          <w:sz w:val="24"/>
          <w:szCs w:val="24"/>
        </w:rPr>
        <w:t>IV.2.2.1.</w:t>
      </w:r>
      <w:r w:rsidR="006A3513" w:rsidRPr="00881BD0">
        <w:rPr>
          <w:rFonts w:ascii="Bernard MT Condensed" w:hAnsi="Bernard MT Condensed"/>
          <w:sz w:val="24"/>
          <w:szCs w:val="24"/>
        </w:rPr>
        <w:t>2</w:t>
      </w:r>
      <w:r w:rsidRPr="00881BD0">
        <w:rPr>
          <w:rFonts w:ascii="Bernard MT Condensed" w:hAnsi="Bernard MT Condensed"/>
          <w:sz w:val="24"/>
          <w:szCs w:val="24"/>
        </w:rPr>
        <w:t xml:space="preserve"> - </w:t>
      </w:r>
      <w:r w:rsidR="006A3513" w:rsidRPr="00881BD0">
        <w:rPr>
          <w:rFonts w:ascii="Bernard MT Condensed" w:hAnsi="Bernard MT Condensed"/>
          <w:sz w:val="24"/>
          <w:szCs w:val="24"/>
        </w:rPr>
        <w:t>Contribution de la réalisation des produits à l’atteinte des cibles de l’effet 2</w:t>
      </w:r>
    </w:p>
    <w:p w14:paraId="44D13075" w14:textId="77777777" w:rsidR="004A0D7D" w:rsidRDefault="0002792A" w:rsidP="00401E46">
      <w:pPr>
        <w:pBdr>
          <w:top w:val="single" w:sz="4" w:space="1" w:color="auto"/>
          <w:left w:val="single" w:sz="4" w:space="4" w:color="auto"/>
          <w:bottom w:val="single" w:sz="4" w:space="0" w:color="auto"/>
          <w:right w:val="single" w:sz="4" w:space="4" w:color="auto"/>
        </w:pBdr>
        <w:shd w:val="clear" w:color="auto" w:fill="92D050"/>
        <w:spacing w:before="60" w:after="60"/>
        <w:jc w:val="both"/>
        <w:rPr>
          <w:rFonts w:ascii="Times New Roman" w:hAnsi="Times New Roman" w:cs="Times New Roman"/>
          <w:b/>
          <w:i/>
        </w:rPr>
      </w:pPr>
      <w:r w:rsidRPr="00F80D1D">
        <w:rPr>
          <w:rFonts w:ascii="Times New Roman" w:hAnsi="Times New Roman" w:cs="Times New Roman"/>
          <w:b/>
          <w:i/>
        </w:rPr>
        <w:t>Dans quelle mesure la réalisation des produits a-t-elle contribué aux progrès vers l’atteinte des cibles  de l’effet 1 ?</w:t>
      </w:r>
    </w:p>
    <w:p w14:paraId="283CD977" w14:textId="77777777" w:rsidR="00401E46" w:rsidRDefault="00401E46" w:rsidP="0002792A">
      <w:pPr>
        <w:jc w:val="both"/>
        <w:rPr>
          <w:rFonts w:ascii="Times New Roman" w:hAnsi="Times New Roman" w:cs="Times New Roman"/>
          <w:b/>
          <w:i/>
        </w:rPr>
      </w:pPr>
    </w:p>
    <w:p w14:paraId="416F5F5B" w14:textId="77777777" w:rsidR="000F771C" w:rsidRDefault="000F771C" w:rsidP="0002792A">
      <w:pPr>
        <w:jc w:val="both"/>
        <w:rPr>
          <w:rFonts w:ascii="Times New Roman" w:hAnsi="Times New Roman" w:cs="Times New Roman"/>
          <w:b/>
          <w:i/>
        </w:rPr>
      </w:pPr>
      <w:r w:rsidRPr="0002792A">
        <w:rPr>
          <w:rFonts w:ascii="Times New Roman" w:hAnsi="Times New Roman" w:cs="Times New Roman"/>
          <w:b/>
          <w:i/>
        </w:rPr>
        <w:t>Produit 2.1 : Les institutions et organes aux niveaux national, régional/local, ont les capacités d’assurer le suivi-évaluation de la mise en œuvre du PDES et des ODD y compris la collecte, la gestion et l’utilisation de données statistiques fiables et désagrégées.</w:t>
      </w:r>
    </w:p>
    <w:p w14:paraId="68A9F794" w14:textId="77777777" w:rsidR="00401E46" w:rsidRDefault="00401E46" w:rsidP="0002792A">
      <w:pPr>
        <w:jc w:val="both"/>
        <w:rPr>
          <w:rFonts w:ascii="Times New Roman" w:eastAsia="Times New Roman" w:hAnsi="Times New Roman" w:cs="Times New Roman"/>
          <w:i/>
          <w:color w:val="000000"/>
          <w:sz w:val="24"/>
          <w:szCs w:val="24"/>
        </w:rPr>
      </w:pPr>
      <w:r w:rsidRPr="00C82F30">
        <w:rPr>
          <w:rFonts w:ascii="Times New Roman" w:hAnsi="Times New Roman" w:cs="Times New Roman"/>
        </w:rPr>
        <w:t xml:space="preserve">Les progrès accomplis dans la réalisation de ce produit </w:t>
      </w:r>
      <w:r w:rsidR="00431EE7">
        <w:rPr>
          <w:rFonts w:ascii="Times New Roman" w:hAnsi="Times New Roman" w:cs="Times New Roman"/>
        </w:rPr>
        <w:t>ont été</w:t>
      </w:r>
      <w:r w:rsidRPr="00C82F30">
        <w:rPr>
          <w:rFonts w:ascii="Times New Roman" w:hAnsi="Times New Roman" w:cs="Times New Roman"/>
        </w:rPr>
        <w:t xml:space="preserve"> appréciés à travers les indicateurs suivants :</w:t>
      </w:r>
      <w:r>
        <w:rPr>
          <w:rFonts w:cstheme="minorHAnsi"/>
          <w:sz w:val="24"/>
          <w:szCs w:val="24"/>
        </w:rPr>
        <w:t xml:space="preserve"> </w:t>
      </w:r>
      <w:r w:rsidRPr="00401E46">
        <w:rPr>
          <w:rFonts w:ascii="Times New Roman" w:eastAsia="Times New Roman" w:hAnsi="Times New Roman" w:cs="Times New Roman"/>
          <w:i/>
          <w:color w:val="000000"/>
          <w:sz w:val="24"/>
          <w:szCs w:val="24"/>
        </w:rPr>
        <w:t>Existence de mécanismes de collecte et d'analyse de données fournissant des données désagrégées pour suivre les progrès accomplis dans la réalisation du PDES/ODD aux niveaux national et régional</w:t>
      </w:r>
      <w:r w:rsidRPr="00401E46">
        <w:rPr>
          <w:rFonts w:ascii="Times New Roman" w:eastAsia="Times New Roman" w:hAnsi="Times New Roman" w:cs="Times New Roman"/>
          <w:color w:val="000000"/>
          <w:sz w:val="24"/>
          <w:szCs w:val="24"/>
        </w:rPr>
        <w:t xml:space="preserve"> ; </w:t>
      </w:r>
      <w:r w:rsidRPr="00401E46">
        <w:rPr>
          <w:rFonts w:ascii="Times New Roman" w:eastAsia="Times New Roman" w:hAnsi="Times New Roman" w:cs="Times New Roman"/>
          <w:i/>
          <w:color w:val="000000"/>
          <w:sz w:val="24"/>
          <w:szCs w:val="24"/>
        </w:rPr>
        <w:t>Existence d'arrangements institutionnels et de partenariats pour la formulation et la mise en œuvre de stratégies et de plans de développement économique locaux intégrés prenant en compte les ODDs au niveau infranational</w:t>
      </w:r>
      <w:r w:rsidRPr="00401E46">
        <w:rPr>
          <w:rFonts w:ascii="Times New Roman" w:eastAsia="Times New Roman" w:hAnsi="Times New Roman" w:cs="Times New Roman"/>
          <w:color w:val="000000"/>
          <w:sz w:val="24"/>
          <w:szCs w:val="24"/>
        </w:rPr>
        <w:t xml:space="preserve"> ; </w:t>
      </w:r>
      <w:r w:rsidRPr="00401E46">
        <w:rPr>
          <w:rFonts w:ascii="Times New Roman" w:eastAsia="Times New Roman" w:hAnsi="Times New Roman" w:cs="Times New Roman"/>
          <w:i/>
          <w:color w:val="000000"/>
          <w:sz w:val="24"/>
          <w:szCs w:val="24"/>
        </w:rPr>
        <w:t>Nombre de structures nationales et régionales ayant les systèmes d'information à jour avec des données fiables et désagrégés.</w:t>
      </w:r>
    </w:p>
    <w:p w14:paraId="5B8BDA95" w14:textId="77777777" w:rsidR="0002792A" w:rsidRDefault="00401E46" w:rsidP="0002792A">
      <w:pPr>
        <w:jc w:val="both"/>
        <w:rPr>
          <w:rFonts w:ascii="Times New Roman" w:hAnsi="Times New Roman" w:cs="Times New Roman"/>
        </w:rPr>
      </w:pPr>
      <w:r w:rsidRPr="00C82F30">
        <w:rPr>
          <w:rFonts w:ascii="Times New Roman" w:hAnsi="Times New Roman" w:cs="Times New Roman"/>
        </w:rPr>
        <w:t xml:space="preserve">Le rapport bilan de l’effet 2 et les fiches de collecte produits par le groupe résultat 2 ne fournissent pas toutes les </w:t>
      </w:r>
      <w:r w:rsidR="00C82F30" w:rsidRPr="00C82F30">
        <w:rPr>
          <w:rFonts w:ascii="Times New Roman" w:hAnsi="Times New Roman" w:cs="Times New Roman"/>
        </w:rPr>
        <w:t>données</w:t>
      </w:r>
      <w:r w:rsidRPr="00C82F30">
        <w:rPr>
          <w:rFonts w:ascii="Times New Roman" w:hAnsi="Times New Roman" w:cs="Times New Roman"/>
        </w:rPr>
        <w:t xml:space="preserve"> </w:t>
      </w:r>
      <w:r w:rsidR="00C82F30" w:rsidRPr="00C82F30">
        <w:rPr>
          <w:rFonts w:ascii="Times New Roman" w:hAnsi="Times New Roman" w:cs="Times New Roman"/>
        </w:rPr>
        <w:t>nécessaires</w:t>
      </w:r>
      <w:r w:rsidRPr="00C82F30">
        <w:rPr>
          <w:rFonts w:ascii="Times New Roman" w:hAnsi="Times New Roman" w:cs="Times New Roman"/>
        </w:rPr>
        <w:t xml:space="preserve"> pour </w:t>
      </w:r>
      <w:r w:rsidR="00C82F30" w:rsidRPr="00C82F30">
        <w:rPr>
          <w:rFonts w:ascii="Times New Roman" w:hAnsi="Times New Roman" w:cs="Times New Roman"/>
        </w:rPr>
        <w:t>apprécier</w:t>
      </w:r>
      <w:r w:rsidRPr="00C82F30">
        <w:rPr>
          <w:rFonts w:ascii="Times New Roman" w:hAnsi="Times New Roman" w:cs="Times New Roman"/>
        </w:rPr>
        <w:t xml:space="preserve"> les </w:t>
      </w:r>
      <w:r w:rsidR="00C82F30" w:rsidRPr="00C82F30">
        <w:rPr>
          <w:rFonts w:ascii="Times New Roman" w:hAnsi="Times New Roman" w:cs="Times New Roman"/>
        </w:rPr>
        <w:t>progrès</w:t>
      </w:r>
      <w:r w:rsidRPr="00C82F30">
        <w:rPr>
          <w:rFonts w:ascii="Times New Roman" w:hAnsi="Times New Roman" w:cs="Times New Roman"/>
        </w:rPr>
        <w:t xml:space="preserve"> accomplis vers </w:t>
      </w:r>
      <w:r w:rsidR="00C82F30" w:rsidRPr="00C82F30">
        <w:rPr>
          <w:rFonts w:ascii="Times New Roman" w:hAnsi="Times New Roman" w:cs="Times New Roman"/>
        </w:rPr>
        <w:t xml:space="preserve">l’atteinte des cibles de ce produit. En outre, l’analyse documentaire a montré que les livrables des Nations Unies ne </w:t>
      </w:r>
      <w:r w:rsidR="00431EE7">
        <w:rPr>
          <w:rFonts w:ascii="Times New Roman" w:hAnsi="Times New Roman" w:cs="Times New Roman"/>
        </w:rPr>
        <w:t xml:space="preserve">se </w:t>
      </w:r>
      <w:r w:rsidR="00C82F30" w:rsidRPr="00C82F30">
        <w:rPr>
          <w:rFonts w:ascii="Times New Roman" w:hAnsi="Times New Roman" w:cs="Times New Roman"/>
        </w:rPr>
        <w:t xml:space="preserve">sont pas limités aux cibles de ces indicateurs. </w:t>
      </w:r>
      <w:r w:rsidR="00C82F30">
        <w:rPr>
          <w:rFonts w:ascii="Times New Roman" w:hAnsi="Times New Roman" w:cs="Times New Roman"/>
        </w:rPr>
        <w:t>La contribution des Nations Unies a été plus large. Précisément, l</w:t>
      </w:r>
      <w:r w:rsidR="0002792A">
        <w:rPr>
          <w:rFonts w:ascii="Times New Roman" w:hAnsi="Times New Roman" w:cs="Times New Roman"/>
        </w:rPr>
        <w:t xml:space="preserve">es Nations Unies ont contribué au renforcement des capacités des institutions en planification nationale et suivi et évaluation </w:t>
      </w:r>
      <w:r w:rsidR="00C82F30">
        <w:rPr>
          <w:rFonts w:ascii="Times New Roman" w:hAnsi="Times New Roman" w:cs="Times New Roman"/>
        </w:rPr>
        <w:t xml:space="preserve">à </w:t>
      </w:r>
      <w:r w:rsidR="0002792A">
        <w:rPr>
          <w:rFonts w:ascii="Times New Roman" w:hAnsi="Times New Roman" w:cs="Times New Roman"/>
        </w:rPr>
        <w:t xml:space="preserve">travers les </w:t>
      </w:r>
      <w:r w:rsidR="008A73ED">
        <w:rPr>
          <w:rFonts w:ascii="Times New Roman" w:hAnsi="Times New Roman" w:cs="Times New Roman"/>
        </w:rPr>
        <w:t>réalisations</w:t>
      </w:r>
      <w:r w:rsidR="0002792A">
        <w:rPr>
          <w:rFonts w:ascii="Times New Roman" w:hAnsi="Times New Roman" w:cs="Times New Roman"/>
        </w:rPr>
        <w:t xml:space="preserve"> suivantes : </w:t>
      </w:r>
    </w:p>
    <w:p w14:paraId="1F4D5C99" w14:textId="77777777" w:rsidR="0002792A" w:rsidRPr="008A73ED" w:rsidRDefault="008A73ED" w:rsidP="00E322F0">
      <w:pPr>
        <w:pStyle w:val="Paragraphedeliste"/>
        <w:numPr>
          <w:ilvl w:val="0"/>
          <w:numId w:val="27"/>
        </w:numPr>
        <w:jc w:val="both"/>
        <w:rPr>
          <w:rFonts w:ascii="Times New Roman" w:hAnsi="Times New Roman" w:cs="Times New Roman"/>
          <w:i/>
          <w:color w:val="000000" w:themeColor="text1"/>
          <w:sz w:val="24"/>
          <w:szCs w:val="24"/>
        </w:rPr>
      </w:pPr>
      <w:r w:rsidRPr="008A73ED">
        <w:rPr>
          <w:rFonts w:ascii="Times New Roman" w:hAnsi="Times New Roman" w:cs="Times New Roman"/>
          <w:i/>
          <w:color w:val="000000" w:themeColor="text1"/>
          <w:sz w:val="24"/>
          <w:szCs w:val="24"/>
        </w:rPr>
        <w:t>L’appui à l</w:t>
      </w:r>
      <w:r w:rsidR="0002792A" w:rsidRPr="008A73ED">
        <w:rPr>
          <w:rFonts w:ascii="Times New Roman" w:hAnsi="Times New Roman" w:cs="Times New Roman"/>
          <w:i/>
          <w:color w:val="000000" w:themeColor="text1"/>
          <w:sz w:val="24"/>
          <w:szCs w:val="24"/>
        </w:rPr>
        <w:t xml:space="preserve">a réalisation de l’enquête nationale nutritionnelle 2019 utilisant la technologie SMART qui </w:t>
      </w:r>
      <w:r w:rsidRPr="008A73ED">
        <w:rPr>
          <w:rFonts w:ascii="Times New Roman" w:hAnsi="Times New Roman" w:cs="Times New Roman"/>
          <w:i/>
          <w:color w:val="000000" w:themeColor="text1"/>
          <w:sz w:val="24"/>
          <w:szCs w:val="24"/>
        </w:rPr>
        <w:t xml:space="preserve">a permis de collecter </w:t>
      </w:r>
      <w:r w:rsidR="0002792A" w:rsidRPr="008A73ED">
        <w:rPr>
          <w:rFonts w:ascii="Times New Roman" w:hAnsi="Times New Roman" w:cs="Times New Roman"/>
          <w:i/>
          <w:color w:val="000000" w:themeColor="text1"/>
          <w:sz w:val="24"/>
          <w:szCs w:val="24"/>
        </w:rPr>
        <w:t xml:space="preserve">les informations sur l’état nutritionnel des enfants  </w:t>
      </w:r>
    </w:p>
    <w:p w14:paraId="75E62495" w14:textId="77777777" w:rsidR="0002792A" w:rsidRPr="008A73ED" w:rsidRDefault="0002792A" w:rsidP="00E322F0">
      <w:pPr>
        <w:pStyle w:val="Paragraphedeliste"/>
        <w:numPr>
          <w:ilvl w:val="0"/>
          <w:numId w:val="27"/>
        </w:numPr>
        <w:jc w:val="both"/>
        <w:rPr>
          <w:rFonts w:ascii="Times New Roman" w:hAnsi="Times New Roman" w:cs="Times New Roman"/>
          <w:i/>
          <w:color w:val="000000" w:themeColor="text1"/>
          <w:sz w:val="24"/>
          <w:szCs w:val="24"/>
        </w:rPr>
      </w:pPr>
      <w:r w:rsidRPr="008A73ED">
        <w:rPr>
          <w:rFonts w:ascii="Times New Roman" w:hAnsi="Times New Roman" w:cs="Times New Roman"/>
          <w:i/>
          <w:color w:val="000000" w:themeColor="text1"/>
          <w:sz w:val="24"/>
          <w:szCs w:val="24"/>
        </w:rPr>
        <w:t xml:space="preserve">L’appui à la 2ème enquête SARA couplée avec la qualité des données et qualité des Soins </w:t>
      </w:r>
    </w:p>
    <w:p w14:paraId="19166184" w14:textId="77777777" w:rsidR="008A73ED" w:rsidRPr="008A73ED" w:rsidRDefault="0002792A" w:rsidP="00E322F0">
      <w:pPr>
        <w:pStyle w:val="Paragraphedeliste"/>
        <w:numPr>
          <w:ilvl w:val="0"/>
          <w:numId w:val="27"/>
        </w:numPr>
        <w:jc w:val="both"/>
        <w:rPr>
          <w:rFonts w:ascii="Times New Roman" w:hAnsi="Times New Roman" w:cs="Times New Roman"/>
          <w:i/>
          <w:color w:val="000000" w:themeColor="text1"/>
          <w:sz w:val="24"/>
          <w:szCs w:val="24"/>
        </w:rPr>
      </w:pPr>
      <w:r w:rsidRPr="008A73ED">
        <w:rPr>
          <w:rFonts w:ascii="Times New Roman" w:hAnsi="Times New Roman" w:cs="Times New Roman"/>
          <w:i/>
          <w:color w:val="000000" w:themeColor="text1"/>
          <w:sz w:val="24"/>
          <w:szCs w:val="24"/>
        </w:rPr>
        <w:t>Le soutien à la production des données statistiques agricoles (Les capacités des ministères de l’Agriculture et de l’élevage et de celui de l’environnement avec  les techniques innovantes de suivi et évaluation géospatiales avec la dotation de ki</w:t>
      </w:r>
      <w:r w:rsidR="008A73ED" w:rsidRPr="008A73ED">
        <w:rPr>
          <w:rFonts w:ascii="Times New Roman" w:hAnsi="Times New Roman" w:cs="Times New Roman"/>
          <w:i/>
          <w:color w:val="000000" w:themeColor="text1"/>
          <w:sz w:val="24"/>
          <w:szCs w:val="24"/>
        </w:rPr>
        <w:t>ts complets de huit (8) drones</w:t>
      </w:r>
    </w:p>
    <w:p w14:paraId="0AA7C253" w14:textId="77777777" w:rsidR="008A73ED" w:rsidRPr="008A73ED" w:rsidRDefault="008A73ED" w:rsidP="00E322F0">
      <w:pPr>
        <w:pStyle w:val="Paragraphedeliste"/>
        <w:numPr>
          <w:ilvl w:val="0"/>
          <w:numId w:val="27"/>
        </w:numPr>
        <w:spacing w:after="0" w:line="240" w:lineRule="auto"/>
        <w:jc w:val="both"/>
        <w:rPr>
          <w:rFonts w:ascii="Times New Roman" w:hAnsi="Times New Roman" w:cs="Times New Roman"/>
          <w:i/>
          <w:color w:val="000000" w:themeColor="text1"/>
        </w:rPr>
      </w:pPr>
      <w:r w:rsidRPr="008A73ED">
        <w:rPr>
          <w:rFonts w:ascii="Times New Roman" w:hAnsi="Times New Roman" w:cs="Times New Roman"/>
          <w:i/>
          <w:color w:val="000000" w:themeColor="text1"/>
        </w:rPr>
        <w:t>L’appui à l’élaboration du Cadre de Mesure de Rendement du PDES révisé et cohérent avec le budget-programme à travers le renforcement des capacités de la cellule centrale de Suivi-évaluation</w:t>
      </w:r>
    </w:p>
    <w:p w14:paraId="60D6948F" w14:textId="77777777" w:rsidR="008A73ED" w:rsidRDefault="00AA1243" w:rsidP="00E322F0">
      <w:pPr>
        <w:pStyle w:val="Paragraphedeliste"/>
        <w:numPr>
          <w:ilvl w:val="0"/>
          <w:numId w:val="27"/>
        </w:numPr>
        <w:spacing w:after="0" w:line="240" w:lineRule="auto"/>
        <w:jc w:val="both"/>
        <w:rPr>
          <w:rFonts w:ascii="Times New Roman" w:hAnsi="Times New Roman" w:cs="Times New Roman"/>
          <w:i/>
          <w:color w:val="000000" w:themeColor="text1"/>
        </w:rPr>
      </w:pPr>
      <w:r>
        <w:rPr>
          <w:rFonts w:ascii="Times New Roman" w:hAnsi="Times New Roman" w:cs="Times New Roman"/>
          <w:i/>
          <w:color w:val="000000" w:themeColor="text1"/>
        </w:rPr>
        <w:t>L’appui à l’</w:t>
      </w:r>
      <w:r w:rsidR="008A73ED" w:rsidRPr="008A73ED">
        <w:rPr>
          <w:rFonts w:ascii="Times New Roman" w:hAnsi="Times New Roman" w:cs="Times New Roman"/>
          <w:i/>
          <w:color w:val="000000" w:themeColor="text1"/>
        </w:rPr>
        <w:t>actualisation de la base de données sur les ODD et à la production du rapport national sur les ODD qui a contribué à améliorer leur appropriation au niveau national</w:t>
      </w:r>
    </w:p>
    <w:p w14:paraId="230E2AD0" w14:textId="77777777" w:rsidR="00AA1243" w:rsidRPr="00AA1243" w:rsidRDefault="00AA1243" w:rsidP="00E322F0">
      <w:pPr>
        <w:pStyle w:val="Paragraphedeliste"/>
        <w:numPr>
          <w:ilvl w:val="0"/>
          <w:numId w:val="27"/>
        </w:numPr>
        <w:spacing w:after="0" w:line="240" w:lineRule="auto"/>
        <w:jc w:val="both"/>
        <w:rPr>
          <w:rFonts w:ascii="Times New Roman" w:hAnsi="Times New Roman" w:cs="Times New Roman"/>
          <w:i/>
          <w:color w:val="000000" w:themeColor="text1"/>
        </w:rPr>
      </w:pPr>
      <w:r w:rsidRPr="00AA1243">
        <w:rPr>
          <w:rFonts w:ascii="Times New Roman" w:hAnsi="Times New Roman" w:cs="Times New Roman"/>
          <w:i/>
          <w:color w:val="000000" w:themeColor="text1"/>
        </w:rPr>
        <w:t>L’</w:t>
      </w:r>
      <w:r>
        <w:rPr>
          <w:rFonts w:ascii="Times New Roman" w:hAnsi="Times New Roman" w:cs="Times New Roman"/>
          <w:i/>
          <w:color w:val="000000" w:themeColor="text1"/>
        </w:rPr>
        <w:t>appui à l’</w:t>
      </w:r>
      <w:r w:rsidRPr="00AA1243">
        <w:rPr>
          <w:rFonts w:ascii="Times New Roman" w:hAnsi="Times New Roman" w:cs="Times New Roman"/>
          <w:i/>
          <w:color w:val="000000" w:themeColor="text1"/>
        </w:rPr>
        <w:t xml:space="preserve">élaboration de trois rapports nationaux volontaires </w:t>
      </w:r>
    </w:p>
    <w:p w14:paraId="718D2083" w14:textId="77777777" w:rsidR="008A73ED" w:rsidRDefault="008A73ED" w:rsidP="00E322F0">
      <w:pPr>
        <w:pStyle w:val="Paragraphedeliste"/>
        <w:numPr>
          <w:ilvl w:val="0"/>
          <w:numId w:val="27"/>
        </w:numPr>
        <w:spacing w:after="0" w:line="240" w:lineRule="auto"/>
        <w:jc w:val="both"/>
        <w:rPr>
          <w:rFonts w:ascii="Times New Roman" w:hAnsi="Times New Roman" w:cs="Times New Roman"/>
          <w:i/>
          <w:color w:val="000000" w:themeColor="text1"/>
        </w:rPr>
      </w:pPr>
      <w:r w:rsidRPr="008A73ED">
        <w:rPr>
          <w:rFonts w:ascii="Times New Roman" w:hAnsi="Times New Roman" w:cs="Times New Roman"/>
          <w:i/>
          <w:color w:val="000000" w:themeColor="text1"/>
        </w:rPr>
        <w:t>La diffusion des statistiques macroéconomiques en appuyant le Ministère du Plan dans le processus de production des notes de conjoncture économique</w:t>
      </w:r>
    </w:p>
    <w:p w14:paraId="4E252F36" w14:textId="77777777" w:rsidR="008A73ED" w:rsidRPr="008A73ED" w:rsidRDefault="00AA1243" w:rsidP="00E322F0">
      <w:pPr>
        <w:pStyle w:val="Paragraphedeliste"/>
        <w:numPr>
          <w:ilvl w:val="0"/>
          <w:numId w:val="27"/>
        </w:numPr>
        <w:spacing w:after="0" w:line="240" w:lineRule="auto"/>
        <w:jc w:val="both"/>
        <w:rPr>
          <w:rFonts w:ascii="Times New Roman" w:hAnsi="Times New Roman" w:cs="Times New Roman"/>
          <w:i/>
          <w:color w:val="000000" w:themeColor="text1"/>
        </w:rPr>
      </w:pPr>
      <w:r>
        <w:rPr>
          <w:rFonts w:ascii="Times New Roman" w:hAnsi="Times New Roman" w:cs="Times New Roman"/>
          <w:i/>
          <w:color w:val="000000" w:themeColor="text1"/>
        </w:rPr>
        <w:t>L</w:t>
      </w:r>
      <w:r w:rsidR="008A73ED" w:rsidRPr="00AA1243">
        <w:rPr>
          <w:rFonts w:ascii="Times New Roman" w:hAnsi="Times New Roman" w:cs="Times New Roman"/>
          <w:i/>
          <w:color w:val="000000" w:themeColor="text1"/>
        </w:rPr>
        <w:t>’appui l’élaboration et l’adoption de la Politique Nationale d’Evaluation</w:t>
      </w:r>
    </w:p>
    <w:p w14:paraId="0390FA92" w14:textId="77777777" w:rsidR="008A73ED" w:rsidRPr="008A73ED" w:rsidRDefault="008A73ED" w:rsidP="00E322F0">
      <w:pPr>
        <w:pStyle w:val="Paragraphedeliste"/>
        <w:numPr>
          <w:ilvl w:val="0"/>
          <w:numId w:val="27"/>
        </w:numPr>
        <w:spacing w:after="0" w:line="240" w:lineRule="auto"/>
        <w:jc w:val="both"/>
        <w:rPr>
          <w:rFonts w:ascii="Times New Roman" w:hAnsi="Times New Roman" w:cs="Times New Roman"/>
          <w:i/>
          <w:color w:val="000000" w:themeColor="text1"/>
        </w:rPr>
      </w:pPr>
      <w:r w:rsidRPr="00AA1243">
        <w:rPr>
          <w:rFonts w:ascii="Times New Roman" w:hAnsi="Times New Roman" w:cs="Times New Roman"/>
          <w:i/>
          <w:color w:val="000000" w:themeColor="text1"/>
        </w:rPr>
        <w:t xml:space="preserve">L’appui à la migration du système de la technologie bâtie sur </w:t>
      </w:r>
      <w:proofErr w:type="spellStart"/>
      <w:r w:rsidRPr="00AA1243">
        <w:rPr>
          <w:rFonts w:ascii="Times New Roman" w:hAnsi="Times New Roman" w:cs="Times New Roman"/>
          <w:i/>
          <w:color w:val="000000" w:themeColor="text1"/>
        </w:rPr>
        <w:t>DevInfo</w:t>
      </w:r>
      <w:proofErr w:type="spellEnd"/>
      <w:r w:rsidRPr="00AA1243">
        <w:rPr>
          <w:rFonts w:ascii="Times New Roman" w:hAnsi="Times New Roman" w:cs="Times New Roman"/>
          <w:i/>
          <w:color w:val="000000" w:themeColor="text1"/>
        </w:rPr>
        <w:t xml:space="preserve"> vers une nouvelle plateforme de gestion des données intégrant des fonctionnalités adéquates pour répondre aux besoins spécifiques du Niger en matière de gestion des données</w:t>
      </w:r>
    </w:p>
    <w:p w14:paraId="6BE95F3F" w14:textId="77777777" w:rsidR="008A73ED" w:rsidRPr="008A73ED" w:rsidRDefault="008A73ED" w:rsidP="00E322F0">
      <w:pPr>
        <w:pStyle w:val="Paragraphedeliste"/>
        <w:numPr>
          <w:ilvl w:val="0"/>
          <w:numId w:val="27"/>
        </w:numPr>
        <w:spacing w:after="0" w:line="240" w:lineRule="auto"/>
        <w:jc w:val="both"/>
        <w:rPr>
          <w:rFonts w:ascii="Times New Roman" w:hAnsi="Times New Roman" w:cs="Times New Roman"/>
          <w:i/>
          <w:color w:val="000000" w:themeColor="text1"/>
        </w:rPr>
      </w:pPr>
      <w:r w:rsidRPr="00AA1243">
        <w:rPr>
          <w:rFonts w:ascii="Times New Roman" w:hAnsi="Times New Roman" w:cs="Times New Roman"/>
          <w:i/>
          <w:color w:val="000000" w:themeColor="text1"/>
        </w:rPr>
        <w:t>L’amélioration de la disponibilité, de l’accessibilité et de l’utilisation d’informations fiables</w:t>
      </w:r>
      <w:r w:rsidR="00FD1D13">
        <w:rPr>
          <w:rFonts w:ascii="Times New Roman" w:hAnsi="Times New Roman" w:cs="Times New Roman"/>
          <w:i/>
          <w:color w:val="000000" w:themeColor="text1"/>
        </w:rPr>
        <w:t xml:space="preserve"> </w:t>
      </w:r>
      <w:r w:rsidRPr="00AA1243">
        <w:rPr>
          <w:rFonts w:ascii="Times New Roman" w:hAnsi="Times New Roman" w:cs="Times New Roman"/>
          <w:i/>
          <w:color w:val="000000" w:themeColor="text1"/>
        </w:rPr>
        <w:t>pour le suivi et l’évaluation des politiques et des stratégies de développement au niveau des régions par ricochet au niveau national</w:t>
      </w:r>
    </w:p>
    <w:p w14:paraId="72F7D42B" w14:textId="77777777" w:rsidR="00AA1243" w:rsidRDefault="008A73ED" w:rsidP="00E322F0">
      <w:pPr>
        <w:pStyle w:val="Paragraphedeliste"/>
        <w:numPr>
          <w:ilvl w:val="0"/>
          <w:numId w:val="27"/>
        </w:numPr>
        <w:spacing w:after="0" w:line="240" w:lineRule="auto"/>
        <w:jc w:val="both"/>
        <w:rPr>
          <w:rFonts w:ascii="Times New Roman" w:hAnsi="Times New Roman" w:cs="Times New Roman"/>
          <w:i/>
          <w:color w:val="000000" w:themeColor="text1"/>
        </w:rPr>
      </w:pPr>
      <w:r w:rsidRPr="00AA1243">
        <w:rPr>
          <w:rFonts w:ascii="Times New Roman" w:hAnsi="Times New Roman" w:cs="Times New Roman"/>
          <w:i/>
          <w:color w:val="000000" w:themeColor="text1"/>
        </w:rPr>
        <w:t xml:space="preserve">L’élaboration de trois rapports nationaux volontaires </w:t>
      </w:r>
    </w:p>
    <w:p w14:paraId="28935F32" w14:textId="77777777" w:rsidR="00AA1243" w:rsidRPr="00AA1243" w:rsidRDefault="00AA1243" w:rsidP="00E322F0">
      <w:pPr>
        <w:pStyle w:val="Paragraphedeliste"/>
        <w:numPr>
          <w:ilvl w:val="0"/>
          <w:numId w:val="27"/>
        </w:numPr>
        <w:spacing w:after="0" w:line="240" w:lineRule="auto"/>
        <w:jc w:val="both"/>
        <w:rPr>
          <w:rFonts w:ascii="Times New Roman" w:hAnsi="Times New Roman" w:cs="Times New Roman"/>
          <w:i/>
          <w:color w:val="000000" w:themeColor="text1"/>
        </w:rPr>
      </w:pPr>
      <w:r>
        <w:rPr>
          <w:rFonts w:ascii="Times New Roman" w:hAnsi="Times New Roman" w:cs="Times New Roman"/>
          <w:i/>
          <w:color w:val="000000" w:themeColor="text1"/>
        </w:rPr>
        <w:t>L</w:t>
      </w:r>
      <w:r w:rsidR="008A73ED" w:rsidRPr="00AA1243">
        <w:rPr>
          <w:rFonts w:ascii="Times New Roman" w:hAnsi="Times New Roman" w:cs="Times New Roman"/>
          <w:i/>
          <w:color w:val="000000" w:themeColor="text1"/>
        </w:rPr>
        <w:t xml:space="preserve">a réalisation de la revue globale 2017-2020 du PDES </w:t>
      </w:r>
    </w:p>
    <w:p w14:paraId="38B7D875" w14:textId="77777777" w:rsidR="00A47DD3" w:rsidRDefault="00AA1243" w:rsidP="00E322F0">
      <w:pPr>
        <w:pStyle w:val="Paragraphedeliste"/>
        <w:numPr>
          <w:ilvl w:val="0"/>
          <w:numId w:val="27"/>
        </w:numPr>
        <w:spacing w:after="0" w:line="240" w:lineRule="auto"/>
        <w:jc w:val="both"/>
        <w:rPr>
          <w:rFonts w:ascii="Times New Roman" w:hAnsi="Times New Roman" w:cs="Times New Roman"/>
          <w:i/>
          <w:color w:val="000000" w:themeColor="text1"/>
        </w:rPr>
      </w:pPr>
      <w:r w:rsidRPr="00AA1243">
        <w:rPr>
          <w:rFonts w:ascii="Times New Roman" w:hAnsi="Times New Roman" w:cs="Times New Roman"/>
          <w:i/>
          <w:color w:val="000000" w:themeColor="text1"/>
        </w:rPr>
        <w:t xml:space="preserve">L’appui technique et financier </w:t>
      </w:r>
      <w:r w:rsidR="008A73ED" w:rsidRPr="00AA1243">
        <w:rPr>
          <w:rFonts w:ascii="Times New Roman" w:hAnsi="Times New Roman" w:cs="Times New Roman"/>
          <w:i/>
          <w:color w:val="000000" w:themeColor="text1"/>
        </w:rPr>
        <w:t>au processus de l’évaluation finale du PDES 2017-2021</w:t>
      </w:r>
    </w:p>
    <w:p w14:paraId="7FF7CB6E" w14:textId="77777777" w:rsidR="00A47DD3" w:rsidRPr="00A47DD3" w:rsidRDefault="00A47DD3" w:rsidP="00E322F0">
      <w:pPr>
        <w:pStyle w:val="Paragraphedeliste"/>
        <w:numPr>
          <w:ilvl w:val="0"/>
          <w:numId w:val="27"/>
        </w:numPr>
        <w:jc w:val="both"/>
        <w:rPr>
          <w:rFonts w:ascii="Times New Roman" w:hAnsi="Times New Roman" w:cs="Times New Roman"/>
          <w:i/>
        </w:rPr>
      </w:pPr>
      <w:r w:rsidRPr="00A47DD3">
        <w:rPr>
          <w:rFonts w:ascii="Times New Roman" w:hAnsi="Times New Roman" w:cs="Times New Roman"/>
          <w:i/>
        </w:rPr>
        <w:t>L’appui à l’élaboration du document de stratégie nationale- zone de libre</w:t>
      </w:r>
      <w:r w:rsidR="00601C0B">
        <w:rPr>
          <w:rFonts w:ascii="Times New Roman" w:hAnsi="Times New Roman" w:cs="Times New Roman"/>
          <w:i/>
        </w:rPr>
        <w:t>-échange continentale africaine</w:t>
      </w:r>
      <w:r w:rsidRPr="00A47DD3">
        <w:rPr>
          <w:rFonts w:ascii="Times New Roman" w:hAnsi="Times New Roman" w:cs="Times New Roman"/>
          <w:i/>
        </w:rPr>
        <w:t xml:space="preserve"> (NE- ZLECAf) formulé et validé dans le cadre de </w:t>
      </w:r>
      <w:r w:rsidRPr="00A47DD3">
        <w:rPr>
          <w:rFonts w:ascii="Lato" w:hAnsi="Lato" w:cstheme="majorBidi"/>
          <w:i/>
          <w:color w:val="000000" w:themeColor="text1"/>
        </w:rPr>
        <w:t>l’opérationnalisation de la ZLECAf</w:t>
      </w:r>
      <w:r w:rsidRPr="00A47DD3">
        <w:rPr>
          <w:rFonts w:ascii="Times New Roman" w:hAnsi="Times New Roman" w:cs="Times New Roman"/>
          <w:i/>
        </w:rPr>
        <w:t xml:space="preserve">; </w:t>
      </w:r>
    </w:p>
    <w:p w14:paraId="60442D60" w14:textId="77777777" w:rsidR="0083380F" w:rsidRPr="0083380F" w:rsidRDefault="00A47DD3" w:rsidP="00E322F0">
      <w:pPr>
        <w:pStyle w:val="Paragraphedeliste"/>
        <w:numPr>
          <w:ilvl w:val="0"/>
          <w:numId w:val="27"/>
        </w:numPr>
        <w:jc w:val="both"/>
        <w:rPr>
          <w:rFonts w:ascii="Times New Roman" w:hAnsi="Times New Roman" w:cs="Times New Roman"/>
        </w:rPr>
      </w:pPr>
      <w:r w:rsidRPr="00A47DD3">
        <w:rPr>
          <w:rFonts w:ascii="Times New Roman" w:hAnsi="Times New Roman" w:cs="Times New Roman"/>
          <w:i/>
        </w:rPr>
        <w:t>L’appui à la modernisation des systèmes et statistiques de l’état civil</w:t>
      </w:r>
    </w:p>
    <w:p w14:paraId="328DA3CD" w14:textId="77777777" w:rsidR="00401E46" w:rsidRDefault="0083380F" w:rsidP="00E322F0">
      <w:pPr>
        <w:pStyle w:val="Paragraphedeliste"/>
        <w:numPr>
          <w:ilvl w:val="0"/>
          <w:numId w:val="27"/>
        </w:numPr>
        <w:jc w:val="both"/>
        <w:rPr>
          <w:rFonts w:ascii="Times New Roman" w:hAnsi="Times New Roman" w:cs="Times New Roman"/>
          <w:i/>
        </w:rPr>
      </w:pPr>
      <w:r w:rsidRPr="0083380F">
        <w:rPr>
          <w:rFonts w:ascii="Times New Roman" w:hAnsi="Times New Roman" w:cs="Times New Roman"/>
          <w:i/>
        </w:rPr>
        <w:t>Le Renforcement des capacités pour l’élaboration des comptes nationaux de transfert (NTA)</w:t>
      </w:r>
    </w:p>
    <w:p w14:paraId="7ED1C6D6" w14:textId="77777777" w:rsidR="00A47DD3" w:rsidRPr="00F85D55" w:rsidRDefault="0083380F" w:rsidP="00401E46">
      <w:pPr>
        <w:jc w:val="both"/>
        <w:rPr>
          <w:rFonts w:ascii="Times New Roman" w:hAnsi="Times New Roman" w:cs="Times New Roman"/>
          <w:i/>
          <w:u w:val="single"/>
        </w:rPr>
      </w:pPr>
      <w:r w:rsidRPr="00401E46">
        <w:rPr>
          <w:rFonts w:ascii="Times New Roman" w:hAnsi="Times New Roman" w:cs="Times New Roman"/>
          <w:i/>
        </w:rPr>
        <w:t xml:space="preserve"> </w:t>
      </w:r>
      <w:r w:rsidR="00C82F30" w:rsidRPr="00F85D55">
        <w:rPr>
          <w:rFonts w:ascii="Times New Roman" w:hAnsi="Times New Roman" w:cs="Times New Roman"/>
          <w:i/>
          <w:u w:val="single"/>
        </w:rPr>
        <w:t>Les Nations Unies ont accompli des réalisations importantes qui ont effectivement permis d’assurer  le suivi-évaluation de la mise en œuvre du PDES et des ODD y compris la collecte, la gestion et l’utilisation de données statistiques fiables et désagrégées en renforçant les capacités des ministères du plan, de l’agriculture, de la justice,</w:t>
      </w:r>
      <w:r w:rsidR="00F85D55" w:rsidRPr="00F85D55">
        <w:rPr>
          <w:rFonts w:ascii="Times New Roman" w:hAnsi="Times New Roman" w:cs="Times New Roman"/>
          <w:i/>
          <w:u w:val="single"/>
        </w:rPr>
        <w:t xml:space="preserve"> de la santé et de l’éducation</w:t>
      </w:r>
      <w:r w:rsidR="00C82F30">
        <w:rPr>
          <w:rFonts w:ascii="Times New Roman" w:hAnsi="Times New Roman" w:cs="Times New Roman"/>
          <w:i/>
        </w:rPr>
        <w:t>.</w:t>
      </w:r>
      <w:r w:rsidR="00F85D55">
        <w:rPr>
          <w:rFonts w:ascii="Times New Roman" w:hAnsi="Times New Roman" w:cs="Times New Roman"/>
          <w:i/>
        </w:rPr>
        <w:t xml:space="preserve"> </w:t>
      </w:r>
      <w:r w:rsidR="00F85D55" w:rsidRPr="00F85D55">
        <w:rPr>
          <w:rFonts w:ascii="Times New Roman" w:hAnsi="Times New Roman" w:cs="Times New Roman"/>
          <w:i/>
          <w:u w:val="single"/>
        </w:rPr>
        <w:t>Les cibles de ce produit ont été partiellement atteintes.</w:t>
      </w:r>
      <w:r w:rsidR="001E7447">
        <w:rPr>
          <w:rFonts w:ascii="Times New Roman" w:hAnsi="Times New Roman" w:cs="Times New Roman"/>
          <w:i/>
          <w:u w:val="single"/>
        </w:rPr>
        <w:t xml:space="preserve"> La contribution des </w:t>
      </w:r>
      <w:r w:rsidR="005840DA">
        <w:rPr>
          <w:rFonts w:ascii="Times New Roman" w:hAnsi="Times New Roman" w:cs="Times New Roman"/>
          <w:i/>
          <w:u w:val="single"/>
        </w:rPr>
        <w:t>réalisations</w:t>
      </w:r>
      <w:r w:rsidR="001E7447">
        <w:rPr>
          <w:rFonts w:ascii="Times New Roman" w:hAnsi="Times New Roman" w:cs="Times New Roman"/>
          <w:i/>
          <w:u w:val="single"/>
        </w:rPr>
        <w:t xml:space="preserve"> à l’effet</w:t>
      </w:r>
      <w:r w:rsidR="005840DA">
        <w:rPr>
          <w:rFonts w:ascii="Times New Roman" w:hAnsi="Times New Roman" w:cs="Times New Roman"/>
          <w:i/>
          <w:u w:val="single"/>
        </w:rPr>
        <w:t xml:space="preserve"> 2</w:t>
      </w:r>
      <w:r w:rsidR="001E7447">
        <w:rPr>
          <w:rFonts w:ascii="Times New Roman" w:hAnsi="Times New Roman" w:cs="Times New Roman"/>
          <w:i/>
          <w:u w:val="single"/>
        </w:rPr>
        <w:t xml:space="preserve"> a été satisfaisante. </w:t>
      </w:r>
      <w:r w:rsidR="00F85D55" w:rsidRPr="00F85D55">
        <w:rPr>
          <w:rFonts w:ascii="Times New Roman" w:hAnsi="Times New Roman" w:cs="Times New Roman"/>
          <w:i/>
          <w:u w:val="single"/>
        </w:rPr>
        <w:t xml:space="preserve"> </w:t>
      </w:r>
      <w:r w:rsidR="00C82F30" w:rsidRPr="00F85D55">
        <w:rPr>
          <w:rFonts w:ascii="Times New Roman" w:hAnsi="Times New Roman" w:cs="Times New Roman"/>
          <w:i/>
          <w:u w:val="single"/>
        </w:rPr>
        <w:t xml:space="preserve">   </w:t>
      </w:r>
    </w:p>
    <w:p w14:paraId="50C5F800" w14:textId="77777777" w:rsidR="0002792A" w:rsidRPr="0083380F" w:rsidRDefault="008A73ED" w:rsidP="0083380F">
      <w:pPr>
        <w:pStyle w:val="Paragraphedeliste"/>
        <w:spacing w:after="0" w:line="240" w:lineRule="auto"/>
        <w:jc w:val="both"/>
        <w:rPr>
          <w:rFonts w:ascii="Times New Roman" w:hAnsi="Times New Roman" w:cs="Times New Roman"/>
          <w:i/>
          <w:color w:val="000000" w:themeColor="text1"/>
        </w:rPr>
      </w:pPr>
      <w:r w:rsidRPr="008A73ED">
        <w:rPr>
          <w:rFonts w:ascii="Times New Roman" w:hAnsi="Times New Roman" w:cs="Times New Roman"/>
          <w:i/>
          <w:color w:val="000000" w:themeColor="text1"/>
        </w:rPr>
        <w:t xml:space="preserve"> </w:t>
      </w:r>
    </w:p>
    <w:p w14:paraId="55C8065E" w14:textId="77777777" w:rsidR="000F771C" w:rsidRDefault="000F771C" w:rsidP="004A0D7D">
      <w:pPr>
        <w:jc w:val="both"/>
        <w:rPr>
          <w:rFonts w:ascii="Times New Roman" w:hAnsi="Times New Roman" w:cs="Times New Roman"/>
          <w:b/>
          <w:i/>
        </w:rPr>
      </w:pPr>
      <w:r w:rsidRPr="004A0D7D">
        <w:rPr>
          <w:rFonts w:ascii="Times New Roman" w:hAnsi="Times New Roman" w:cs="Times New Roman"/>
          <w:b/>
          <w:i/>
        </w:rPr>
        <w:t>Produit 2.2 : Les communautés ciblées et les institutions chargées de la sécurité transfrontalière et intérieure ont les capacités pour prévenir et atténuer les menaces, favoriser la cohésion sociale et consolider la paix et la stabilité.</w:t>
      </w:r>
    </w:p>
    <w:p w14:paraId="75A93357" w14:textId="77777777" w:rsidR="004A0D7D" w:rsidRDefault="00F85D55" w:rsidP="00DE0784">
      <w:pPr>
        <w:tabs>
          <w:tab w:val="left" w:pos="180"/>
        </w:tabs>
        <w:jc w:val="both"/>
        <w:rPr>
          <w:rFonts w:ascii="Times New Roman" w:hAnsi="Times New Roman" w:cs="Times New Roman"/>
        </w:rPr>
      </w:pPr>
      <w:r w:rsidRPr="00F85D55">
        <w:rPr>
          <w:rFonts w:ascii="Times New Roman" w:hAnsi="Times New Roman" w:cs="Times New Roman"/>
        </w:rPr>
        <w:t xml:space="preserve">Ce produit est assorti de deux indicateurs qui </w:t>
      </w:r>
      <w:r w:rsidR="00431EE7">
        <w:rPr>
          <w:rFonts w:ascii="Times New Roman" w:hAnsi="Times New Roman" w:cs="Times New Roman"/>
        </w:rPr>
        <w:t>ont permis</w:t>
      </w:r>
      <w:r w:rsidRPr="00F85D55">
        <w:rPr>
          <w:rFonts w:ascii="Times New Roman" w:hAnsi="Times New Roman" w:cs="Times New Roman"/>
        </w:rPr>
        <w:t xml:space="preserve"> d’apprécier les progrès </w:t>
      </w:r>
      <w:r w:rsidR="00906C35">
        <w:rPr>
          <w:rFonts w:ascii="Times New Roman" w:hAnsi="Times New Roman" w:cs="Times New Roman"/>
        </w:rPr>
        <w:t>vers l’attein</w:t>
      </w:r>
      <w:r w:rsidR="00431EE7">
        <w:rPr>
          <w:rFonts w:ascii="Times New Roman" w:hAnsi="Times New Roman" w:cs="Times New Roman"/>
        </w:rPr>
        <w:t xml:space="preserve">te des cibles fixées </w:t>
      </w:r>
      <w:r w:rsidR="00DE0784" w:rsidRPr="00F85D55">
        <w:rPr>
          <w:rFonts w:ascii="Times New Roman" w:hAnsi="Times New Roman" w:cs="Times New Roman"/>
        </w:rPr>
        <w:t xml:space="preserve">: </w:t>
      </w:r>
      <w:r w:rsidR="00DE0784" w:rsidRPr="00DE0784">
        <w:rPr>
          <w:rFonts w:ascii="Times New Roman" w:hAnsi="Times New Roman" w:cs="Times New Roman"/>
          <w:i/>
        </w:rPr>
        <w:t>Nombre</w:t>
      </w:r>
      <w:r w:rsidRPr="00F85D55">
        <w:rPr>
          <w:rFonts w:ascii="Times New Roman" w:hAnsi="Times New Roman" w:cs="Times New Roman"/>
          <w:i/>
        </w:rPr>
        <w:t xml:space="preserve"> d’Infrastructures nationales et transfrontalières pour la paix établies et opérationnelles</w:t>
      </w:r>
      <w:r w:rsidRPr="00F85D55">
        <w:rPr>
          <w:rFonts w:ascii="Times New Roman" w:hAnsi="Times New Roman" w:cs="Times New Roman"/>
        </w:rPr>
        <w:t> ;</w:t>
      </w:r>
      <w:r w:rsidR="00DE0784" w:rsidRPr="00DE0784">
        <w:t xml:space="preserve"> </w:t>
      </w:r>
      <w:r w:rsidR="00DE0784" w:rsidRPr="00DE0784">
        <w:rPr>
          <w:rFonts w:ascii="Times New Roman" w:hAnsi="Times New Roman" w:cs="Times New Roman"/>
          <w:i/>
        </w:rPr>
        <w:t>Nombre de plans d’action national pour la prévention et la lutte contre l’extrémisme violent</w:t>
      </w:r>
      <w:r>
        <w:rPr>
          <w:rFonts w:ascii="Times New Roman" w:hAnsi="Times New Roman" w:cs="Times New Roman"/>
          <w:i/>
        </w:rPr>
        <w:t xml:space="preserve">. </w:t>
      </w:r>
      <w:r w:rsidR="00DE0784">
        <w:rPr>
          <w:rFonts w:ascii="Times New Roman" w:hAnsi="Times New Roman" w:cs="Times New Roman"/>
        </w:rPr>
        <w:t xml:space="preserve">L’analyse documentaire particulièrement l’exploitation du rapport bilan de l’effet 2 et les fiches de collecte </w:t>
      </w:r>
      <w:r w:rsidR="00906C35">
        <w:rPr>
          <w:rFonts w:ascii="Times New Roman" w:hAnsi="Times New Roman" w:cs="Times New Roman"/>
        </w:rPr>
        <w:t>remplies</w:t>
      </w:r>
      <w:r w:rsidR="00DE0784">
        <w:rPr>
          <w:rFonts w:ascii="Times New Roman" w:hAnsi="Times New Roman" w:cs="Times New Roman"/>
        </w:rPr>
        <w:t xml:space="preserve"> par les a</w:t>
      </w:r>
      <w:r w:rsidR="00906C35">
        <w:rPr>
          <w:rFonts w:ascii="Times New Roman" w:hAnsi="Times New Roman" w:cs="Times New Roman"/>
        </w:rPr>
        <w:t>gences ne fournit</w:t>
      </w:r>
      <w:r w:rsidR="00DE0784">
        <w:rPr>
          <w:rFonts w:ascii="Times New Roman" w:hAnsi="Times New Roman" w:cs="Times New Roman"/>
        </w:rPr>
        <w:t xml:space="preserve"> pas de données sur le </w:t>
      </w:r>
      <w:r w:rsidR="00DE0784" w:rsidRPr="00DE0784">
        <w:rPr>
          <w:rFonts w:ascii="Times New Roman" w:hAnsi="Times New Roman" w:cs="Times New Roman"/>
          <w:i/>
        </w:rPr>
        <w:t>Nombre de plans d’action national pour la prévention et la lutte contre l’extrémisme violent</w:t>
      </w:r>
      <w:r w:rsidR="00DE0784">
        <w:rPr>
          <w:rFonts w:ascii="Times New Roman" w:hAnsi="Times New Roman" w:cs="Times New Roman"/>
        </w:rPr>
        <w:t xml:space="preserve">. </w:t>
      </w:r>
      <w:r w:rsidR="004A0D7D" w:rsidRPr="004A0D7D">
        <w:rPr>
          <w:rFonts w:ascii="Times New Roman" w:hAnsi="Times New Roman" w:cs="Times New Roman"/>
        </w:rPr>
        <w:t xml:space="preserve">La contribution </w:t>
      </w:r>
      <w:r w:rsidR="004A0D7D">
        <w:rPr>
          <w:rFonts w:ascii="Times New Roman" w:hAnsi="Times New Roman" w:cs="Times New Roman"/>
        </w:rPr>
        <w:t xml:space="preserve">des Nations Unies à </w:t>
      </w:r>
      <w:r w:rsidR="004A0D7D" w:rsidRPr="004A0D7D">
        <w:rPr>
          <w:rFonts w:ascii="Times New Roman" w:hAnsi="Times New Roman" w:cs="Times New Roman"/>
        </w:rPr>
        <w:t>la sécurité transfrontalière et intérieure, à la  prévention et l’atténuation des menaces, à la cohésion sociale, la consolidation de la paix et la stabilité</w:t>
      </w:r>
      <w:r w:rsidR="004A0D7D">
        <w:rPr>
          <w:rFonts w:ascii="Times New Roman" w:hAnsi="Times New Roman" w:cs="Times New Roman"/>
        </w:rPr>
        <w:t xml:space="preserve"> a consisté à </w:t>
      </w:r>
      <w:r w:rsidR="00FD1D13">
        <w:rPr>
          <w:rFonts w:ascii="Times New Roman" w:hAnsi="Times New Roman" w:cs="Times New Roman"/>
        </w:rPr>
        <w:t xml:space="preserve">appuyer </w:t>
      </w:r>
      <w:r w:rsidR="004A0D7D">
        <w:rPr>
          <w:rFonts w:ascii="Times New Roman" w:hAnsi="Times New Roman" w:cs="Times New Roman"/>
        </w:rPr>
        <w:t>:</w:t>
      </w:r>
    </w:p>
    <w:p w14:paraId="77237FB9" w14:textId="77777777" w:rsidR="00FD1D13" w:rsidRPr="00FD1D13" w:rsidRDefault="00FD1D13" w:rsidP="00E322F0">
      <w:pPr>
        <w:pStyle w:val="Paragraphedeliste"/>
        <w:numPr>
          <w:ilvl w:val="0"/>
          <w:numId w:val="28"/>
        </w:numPr>
        <w:spacing w:before="60"/>
        <w:jc w:val="both"/>
        <w:rPr>
          <w:rFonts w:ascii="Times New Roman" w:hAnsi="Times New Roman" w:cs="Times New Roman"/>
          <w:i/>
        </w:rPr>
      </w:pPr>
      <w:r w:rsidRPr="00FD1D13">
        <w:rPr>
          <w:rFonts w:ascii="Times New Roman" w:hAnsi="Times New Roman" w:cs="Times New Roman"/>
          <w:i/>
        </w:rPr>
        <w:t xml:space="preserve">La construction d’une caserne pour les forces de sécurité à </w:t>
      </w:r>
      <w:proofErr w:type="spellStart"/>
      <w:r w:rsidRPr="00FD1D13">
        <w:rPr>
          <w:rFonts w:ascii="Times New Roman" w:hAnsi="Times New Roman" w:cs="Times New Roman"/>
          <w:i/>
        </w:rPr>
        <w:t>Birni</w:t>
      </w:r>
      <w:proofErr w:type="spellEnd"/>
      <w:r w:rsidRPr="00FD1D13">
        <w:rPr>
          <w:rFonts w:ascii="Times New Roman" w:hAnsi="Times New Roman" w:cs="Times New Roman"/>
          <w:i/>
        </w:rPr>
        <w:t xml:space="preserve"> </w:t>
      </w:r>
      <w:proofErr w:type="spellStart"/>
      <w:r w:rsidRPr="00FD1D13">
        <w:rPr>
          <w:rFonts w:ascii="Times New Roman" w:hAnsi="Times New Roman" w:cs="Times New Roman"/>
          <w:i/>
        </w:rPr>
        <w:t>Konni</w:t>
      </w:r>
      <w:proofErr w:type="spellEnd"/>
      <w:r w:rsidRPr="00FD1D13">
        <w:rPr>
          <w:rFonts w:ascii="Times New Roman" w:hAnsi="Times New Roman" w:cs="Times New Roman"/>
          <w:i/>
        </w:rPr>
        <w:t xml:space="preserve"> (Tahoua), HQ de la DST à Niamey, postes frontières dans la région d’Agadez</w:t>
      </w:r>
    </w:p>
    <w:p w14:paraId="27E7C46F" w14:textId="77777777" w:rsidR="00FD1D13" w:rsidRPr="00FD1D13" w:rsidRDefault="00FD1D13" w:rsidP="00E322F0">
      <w:pPr>
        <w:pStyle w:val="Paragraphedeliste"/>
        <w:numPr>
          <w:ilvl w:val="0"/>
          <w:numId w:val="28"/>
        </w:numPr>
        <w:spacing w:before="60"/>
        <w:jc w:val="both"/>
        <w:rPr>
          <w:rFonts w:ascii="Times New Roman" w:hAnsi="Times New Roman" w:cs="Times New Roman"/>
          <w:i/>
        </w:rPr>
      </w:pPr>
      <w:r w:rsidRPr="00FD1D13">
        <w:rPr>
          <w:rFonts w:ascii="Times New Roman" w:hAnsi="Times New Roman" w:cs="Times New Roman"/>
          <w:i/>
        </w:rPr>
        <w:t>La réforme de l'organisation interne de la Direction de la Surveillance du Territoire,</w:t>
      </w:r>
    </w:p>
    <w:p w14:paraId="0167A348" w14:textId="77777777" w:rsidR="00FD1D13" w:rsidRPr="00FD1D13" w:rsidRDefault="00FD1D13" w:rsidP="00E322F0">
      <w:pPr>
        <w:pStyle w:val="Paragraphedeliste"/>
        <w:numPr>
          <w:ilvl w:val="0"/>
          <w:numId w:val="28"/>
        </w:numPr>
        <w:spacing w:before="60"/>
        <w:jc w:val="both"/>
        <w:rPr>
          <w:rFonts w:ascii="Times New Roman" w:hAnsi="Times New Roman" w:cs="Times New Roman"/>
          <w:i/>
        </w:rPr>
      </w:pPr>
      <w:r w:rsidRPr="00FD1D13">
        <w:rPr>
          <w:rFonts w:ascii="Times New Roman" w:hAnsi="Times New Roman" w:cs="Times New Roman"/>
          <w:i/>
        </w:rPr>
        <w:t>Le renforcement des capacités logistiques des Forces de Sécurité dans la région de Diffa par l’acquisition et la livraison de véhicules et de matériels de communication renforçant ainsi le maillage des patrouilles de sécurité</w:t>
      </w:r>
    </w:p>
    <w:p w14:paraId="7FEFA32C" w14:textId="77777777" w:rsidR="00FD1D13" w:rsidRPr="00FD1D13" w:rsidRDefault="00FD1D13" w:rsidP="00E322F0">
      <w:pPr>
        <w:pStyle w:val="Paragraphedeliste"/>
        <w:numPr>
          <w:ilvl w:val="0"/>
          <w:numId w:val="28"/>
        </w:numPr>
        <w:spacing w:line="256" w:lineRule="auto"/>
        <w:jc w:val="both"/>
        <w:rPr>
          <w:rFonts w:ascii="Times New Roman" w:hAnsi="Times New Roman" w:cs="Times New Roman"/>
          <w:i/>
        </w:rPr>
      </w:pPr>
      <w:r w:rsidRPr="00FD1D13">
        <w:rPr>
          <w:rFonts w:ascii="Times New Roman" w:hAnsi="Times New Roman" w:cs="Times New Roman"/>
          <w:i/>
        </w:rPr>
        <w:t xml:space="preserve">L’organisation de 8 campagnes de sensibilisation et forums nationaux et transnationaux entre les forces de défense et de sécurité, les acteurs de la chaine pénale et les OSC ont été organisés et ayant touchés 7476 bénéficiaires directs des deux frontières et 22428 bénéficiaires indirects. </w:t>
      </w:r>
    </w:p>
    <w:p w14:paraId="2753BAA9" w14:textId="77777777" w:rsidR="00FD1D13" w:rsidRPr="00FD1D13" w:rsidRDefault="00FD1D13" w:rsidP="00E322F0">
      <w:pPr>
        <w:pStyle w:val="Paragraphedeliste"/>
        <w:numPr>
          <w:ilvl w:val="0"/>
          <w:numId w:val="28"/>
        </w:numPr>
        <w:jc w:val="both"/>
        <w:rPr>
          <w:rFonts w:ascii="Times New Roman" w:hAnsi="Times New Roman" w:cs="Times New Roman"/>
          <w:i/>
        </w:rPr>
      </w:pPr>
      <w:r w:rsidRPr="00FD1D13">
        <w:rPr>
          <w:rFonts w:ascii="Times New Roman" w:hAnsi="Times New Roman" w:cs="Times New Roman"/>
          <w:i/>
        </w:rPr>
        <w:t xml:space="preserve">la prévention des conflits intercommunautaires et à l’atténuation des menaces à travers l’organisation des campagnes de sensibilisation qui ont touché 932 924 personnes </w:t>
      </w:r>
    </w:p>
    <w:p w14:paraId="522CA528" w14:textId="77777777" w:rsidR="00FD1D13" w:rsidRDefault="00FD1D13" w:rsidP="00E322F0">
      <w:pPr>
        <w:pStyle w:val="Paragraphedeliste"/>
        <w:numPr>
          <w:ilvl w:val="0"/>
          <w:numId w:val="28"/>
        </w:numPr>
        <w:spacing w:after="0" w:line="240" w:lineRule="auto"/>
        <w:jc w:val="both"/>
        <w:rPr>
          <w:rFonts w:ascii="Times New Roman" w:hAnsi="Times New Roman" w:cs="Times New Roman"/>
          <w:i/>
        </w:rPr>
      </w:pPr>
      <w:r w:rsidRPr="00FD1D13">
        <w:rPr>
          <w:rFonts w:ascii="Times New Roman" w:hAnsi="Times New Roman" w:cs="Times New Roman"/>
          <w:i/>
        </w:rPr>
        <w:t>La création de 190 comités de prévention communautaires (</w:t>
      </w:r>
      <w:proofErr w:type="spellStart"/>
      <w:r w:rsidRPr="00FD1D13">
        <w:rPr>
          <w:rFonts w:ascii="Times New Roman" w:hAnsi="Times New Roman" w:cs="Times New Roman"/>
          <w:i/>
        </w:rPr>
        <w:t>CPCs</w:t>
      </w:r>
      <w:proofErr w:type="spellEnd"/>
      <w:r w:rsidRPr="00FD1D13">
        <w:rPr>
          <w:rFonts w:ascii="Times New Roman" w:hAnsi="Times New Roman" w:cs="Times New Roman"/>
          <w:i/>
        </w:rPr>
        <w:t>) dans trois régions (52 en Dosso, 70 en Tahoua, 68 en Maradi) et 59 CPC réhabilités en Agadez)</w:t>
      </w:r>
    </w:p>
    <w:p w14:paraId="15C8DF7A" w14:textId="77777777" w:rsidR="00424680" w:rsidRPr="00401E46" w:rsidRDefault="00424680" w:rsidP="00E322F0">
      <w:pPr>
        <w:pStyle w:val="Paragraphedeliste"/>
        <w:numPr>
          <w:ilvl w:val="0"/>
          <w:numId w:val="28"/>
        </w:numPr>
        <w:spacing w:after="0" w:line="240" w:lineRule="auto"/>
        <w:jc w:val="both"/>
        <w:rPr>
          <w:rFonts w:ascii="Times New Roman" w:hAnsi="Times New Roman" w:cs="Times New Roman"/>
          <w:i/>
        </w:rPr>
      </w:pPr>
      <w:r w:rsidRPr="00401E46">
        <w:rPr>
          <w:rFonts w:ascii="Times New Roman" w:hAnsi="Times New Roman" w:cs="Times New Roman"/>
          <w:i/>
        </w:rPr>
        <w:t>6 postes frontaliers construits et réhabilités en 2021</w:t>
      </w:r>
    </w:p>
    <w:p w14:paraId="56320D08" w14:textId="77777777" w:rsidR="00FD1D13" w:rsidRPr="00FD1D13" w:rsidRDefault="00FD1D13" w:rsidP="00E322F0">
      <w:pPr>
        <w:pStyle w:val="Paragraphedeliste"/>
        <w:numPr>
          <w:ilvl w:val="0"/>
          <w:numId w:val="28"/>
        </w:numPr>
        <w:spacing w:after="0" w:line="240" w:lineRule="auto"/>
        <w:jc w:val="both"/>
        <w:rPr>
          <w:rFonts w:ascii="Times New Roman" w:hAnsi="Times New Roman" w:cs="Times New Roman"/>
          <w:i/>
        </w:rPr>
      </w:pPr>
      <w:r w:rsidRPr="00FD1D13">
        <w:rPr>
          <w:rFonts w:ascii="Times New Roman" w:hAnsi="Times New Roman" w:cs="Times New Roman"/>
          <w:i/>
        </w:rPr>
        <w:t>Le Renforcement du dialogue politique aux niveaux central et local visant la compréhension des dynamiques locales et de la nature des conflits, dans le cadre de la stabilisation du bassin du Lac Tchad </w:t>
      </w:r>
    </w:p>
    <w:p w14:paraId="592AD135" w14:textId="77777777" w:rsidR="00FD1D13" w:rsidRDefault="00FD1D13" w:rsidP="00E322F0">
      <w:pPr>
        <w:pStyle w:val="Paragraphedeliste"/>
        <w:numPr>
          <w:ilvl w:val="0"/>
          <w:numId w:val="28"/>
        </w:numPr>
        <w:jc w:val="both"/>
        <w:rPr>
          <w:rFonts w:ascii="Times New Roman" w:hAnsi="Times New Roman" w:cs="Times New Roman"/>
          <w:i/>
        </w:rPr>
      </w:pPr>
      <w:r w:rsidRPr="00FD1D13">
        <w:rPr>
          <w:rFonts w:ascii="Times New Roman" w:hAnsi="Times New Roman" w:cs="Times New Roman"/>
          <w:i/>
        </w:rPr>
        <w:t xml:space="preserve">L’organisation des caravanes communautaires, activités </w:t>
      </w:r>
      <w:proofErr w:type="spellStart"/>
      <w:r w:rsidRPr="00FD1D13">
        <w:rPr>
          <w:rFonts w:ascii="Times New Roman" w:hAnsi="Times New Roman" w:cs="Times New Roman"/>
          <w:i/>
        </w:rPr>
        <w:t>civilo</w:t>
      </w:r>
      <w:proofErr w:type="spellEnd"/>
      <w:r w:rsidRPr="00FD1D13">
        <w:rPr>
          <w:rFonts w:ascii="Times New Roman" w:hAnsi="Times New Roman" w:cs="Times New Roman"/>
          <w:i/>
        </w:rPr>
        <w:t>-militaires, tournoi sportifs bilatéraux, groupes de tra</w:t>
      </w:r>
      <w:r>
        <w:rPr>
          <w:rFonts w:ascii="Times New Roman" w:hAnsi="Times New Roman" w:cs="Times New Roman"/>
          <w:i/>
        </w:rPr>
        <w:t>vail locaux Niger-Nigeria, etc.</w:t>
      </w:r>
    </w:p>
    <w:p w14:paraId="5AA8CE45" w14:textId="77777777" w:rsidR="00F85D55" w:rsidRPr="001E7447" w:rsidRDefault="00DE0784" w:rsidP="001E7447">
      <w:pPr>
        <w:tabs>
          <w:tab w:val="left" w:pos="720"/>
        </w:tabs>
        <w:jc w:val="both"/>
        <w:rPr>
          <w:rFonts w:ascii="Times New Roman" w:hAnsi="Times New Roman" w:cs="Times New Roman"/>
          <w:u w:val="single"/>
        </w:rPr>
      </w:pPr>
      <w:r w:rsidRPr="001E7447">
        <w:rPr>
          <w:rFonts w:ascii="Times New Roman" w:hAnsi="Times New Roman" w:cs="Times New Roman"/>
          <w:i/>
          <w:u w:val="single"/>
        </w:rPr>
        <w:t>Les Nations Unies ont accompli d’importantes réalisations au-delà des cibles fixées de ce produit. Mais, la cible du</w:t>
      </w:r>
      <w:r w:rsidRPr="001E7447">
        <w:rPr>
          <w:rFonts w:ascii="Times New Roman" w:hAnsi="Times New Roman" w:cs="Times New Roman"/>
          <w:u w:val="single"/>
        </w:rPr>
        <w:t xml:space="preserve"> </w:t>
      </w:r>
      <w:r w:rsidRPr="001E7447">
        <w:rPr>
          <w:rFonts w:ascii="Times New Roman" w:hAnsi="Times New Roman" w:cs="Times New Roman"/>
          <w:i/>
          <w:u w:val="single"/>
        </w:rPr>
        <w:t>Nombre d’Infrastructures nationales et transfrontalières pour la paix établies et opérationnelles fixée à 64 n’a pas été atteinte.</w:t>
      </w:r>
      <w:r w:rsidR="001E7447" w:rsidRPr="001E7447">
        <w:rPr>
          <w:rFonts w:ascii="Times New Roman" w:hAnsi="Times New Roman" w:cs="Times New Roman"/>
          <w:i/>
          <w:u w:val="single"/>
        </w:rPr>
        <w:t xml:space="preserve"> La contribution </w:t>
      </w:r>
      <w:r w:rsidR="00906C35">
        <w:rPr>
          <w:rFonts w:ascii="Times New Roman" w:hAnsi="Times New Roman" w:cs="Times New Roman"/>
          <w:i/>
          <w:u w:val="single"/>
        </w:rPr>
        <w:t>de ce produit</w:t>
      </w:r>
      <w:r w:rsidR="001E7447" w:rsidRPr="001E7447">
        <w:rPr>
          <w:rFonts w:ascii="Times New Roman" w:hAnsi="Times New Roman" w:cs="Times New Roman"/>
          <w:i/>
          <w:u w:val="single"/>
        </w:rPr>
        <w:t xml:space="preserve"> à l’effet</w:t>
      </w:r>
      <w:r w:rsidR="00906C35">
        <w:rPr>
          <w:rFonts w:ascii="Times New Roman" w:hAnsi="Times New Roman" w:cs="Times New Roman"/>
          <w:i/>
          <w:u w:val="single"/>
        </w:rPr>
        <w:t xml:space="preserve"> 2</w:t>
      </w:r>
      <w:r w:rsidR="001E7447" w:rsidRPr="001E7447">
        <w:rPr>
          <w:rFonts w:ascii="Times New Roman" w:hAnsi="Times New Roman" w:cs="Times New Roman"/>
          <w:i/>
          <w:u w:val="single"/>
        </w:rPr>
        <w:t xml:space="preserve"> a été </w:t>
      </w:r>
      <w:r w:rsidR="00532CC8">
        <w:rPr>
          <w:rFonts w:ascii="Times New Roman" w:hAnsi="Times New Roman" w:cs="Times New Roman"/>
          <w:i/>
          <w:u w:val="single"/>
        </w:rPr>
        <w:t>assez</w:t>
      </w:r>
      <w:r w:rsidR="001E7447">
        <w:rPr>
          <w:rFonts w:ascii="Times New Roman" w:hAnsi="Times New Roman" w:cs="Times New Roman"/>
          <w:i/>
          <w:u w:val="single"/>
        </w:rPr>
        <w:t xml:space="preserve"> </w:t>
      </w:r>
      <w:r w:rsidR="001E7447" w:rsidRPr="001E7447">
        <w:rPr>
          <w:rFonts w:ascii="Times New Roman" w:hAnsi="Times New Roman" w:cs="Times New Roman"/>
          <w:i/>
          <w:u w:val="single"/>
        </w:rPr>
        <w:t xml:space="preserve">satisfaisante. </w:t>
      </w:r>
      <w:r w:rsidRPr="001E7447">
        <w:rPr>
          <w:rFonts w:ascii="Times New Roman" w:hAnsi="Times New Roman" w:cs="Times New Roman"/>
          <w:i/>
          <w:u w:val="single"/>
        </w:rPr>
        <w:t xml:space="preserve"> </w:t>
      </w:r>
      <w:r w:rsidRPr="001E7447">
        <w:rPr>
          <w:rFonts w:ascii="Times New Roman" w:hAnsi="Times New Roman" w:cs="Times New Roman"/>
          <w:u w:val="single"/>
        </w:rPr>
        <w:t xml:space="preserve"> </w:t>
      </w:r>
    </w:p>
    <w:p w14:paraId="18FE1C1D" w14:textId="77777777" w:rsidR="000F771C" w:rsidRDefault="000F771C" w:rsidP="00FD1D13">
      <w:pPr>
        <w:jc w:val="both"/>
        <w:rPr>
          <w:rFonts w:ascii="Times New Roman" w:hAnsi="Times New Roman" w:cs="Times New Roman"/>
          <w:b/>
          <w:i/>
        </w:rPr>
      </w:pPr>
      <w:r w:rsidRPr="00FD1D13">
        <w:rPr>
          <w:rFonts w:ascii="Times New Roman" w:hAnsi="Times New Roman" w:cs="Times New Roman"/>
          <w:b/>
          <w:i/>
        </w:rPr>
        <w:t>Produit 2.3 : Les institutions judiciaires et de promotion des droits humains ont les capacités d’assurer l’accès des plus vulnérables à une justice efficace et le respect des conventions et traités internationaux.</w:t>
      </w:r>
    </w:p>
    <w:p w14:paraId="67893F5A" w14:textId="77777777" w:rsidR="00906C35" w:rsidRDefault="00223972" w:rsidP="00FD1D13">
      <w:pPr>
        <w:jc w:val="both"/>
        <w:rPr>
          <w:rFonts w:ascii="Times New Roman" w:hAnsi="Times New Roman" w:cs="Times New Roman"/>
          <w:i/>
        </w:rPr>
      </w:pPr>
      <w:r>
        <w:rPr>
          <w:rFonts w:ascii="Times New Roman" w:hAnsi="Times New Roman" w:cs="Times New Roman"/>
        </w:rPr>
        <w:t xml:space="preserve">Ce produit est assorti </w:t>
      </w:r>
      <w:r w:rsidR="00A27D40">
        <w:rPr>
          <w:rFonts w:ascii="Times New Roman" w:hAnsi="Times New Roman" w:cs="Times New Roman"/>
        </w:rPr>
        <w:t xml:space="preserve">de trois indicateurs suivants : </w:t>
      </w:r>
      <w:r w:rsidR="00906C35" w:rsidRPr="00A27D40">
        <w:rPr>
          <w:rFonts w:ascii="Times New Roman" w:hAnsi="Times New Roman" w:cs="Times New Roman"/>
          <w:i/>
        </w:rPr>
        <w:t>Nombre de détenus les plus vulnérables ayant bénéficié d’une assistance juridique</w:t>
      </w:r>
      <w:r w:rsidR="00A27D40" w:rsidRPr="00A27D40">
        <w:rPr>
          <w:rFonts w:ascii="Times New Roman" w:hAnsi="Times New Roman" w:cs="Times New Roman"/>
          <w:i/>
        </w:rPr>
        <w:t xml:space="preserve"> ; </w:t>
      </w:r>
      <w:r w:rsidR="00906C35" w:rsidRPr="00A27D40">
        <w:rPr>
          <w:rFonts w:ascii="Times New Roman" w:hAnsi="Times New Roman" w:cs="Times New Roman"/>
          <w:i/>
        </w:rPr>
        <w:t>Nombre de rapports soumis en respect des traités et conventions internationales</w:t>
      </w:r>
      <w:r w:rsidR="00A27D40" w:rsidRPr="00A27D40">
        <w:rPr>
          <w:rFonts w:ascii="Times New Roman" w:hAnsi="Times New Roman" w:cs="Times New Roman"/>
          <w:i/>
        </w:rPr>
        <w:t xml:space="preserve"> ; </w:t>
      </w:r>
      <w:r w:rsidR="00906C35" w:rsidRPr="00A27D40">
        <w:rPr>
          <w:rFonts w:ascii="Times New Roman" w:hAnsi="Times New Roman" w:cs="Times New Roman"/>
          <w:i/>
        </w:rPr>
        <w:t>Nombre d’acteurs du système judiciaire dont les capacités ont été renforcées</w:t>
      </w:r>
      <w:r w:rsidR="00A27D40" w:rsidRPr="00A27D40">
        <w:rPr>
          <w:rFonts w:ascii="Times New Roman" w:hAnsi="Times New Roman" w:cs="Times New Roman"/>
          <w:i/>
        </w:rPr>
        <w:t>.</w:t>
      </w:r>
    </w:p>
    <w:p w14:paraId="17505017" w14:textId="77777777" w:rsidR="00FD1D13" w:rsidRDefault="000D4606" w:rsidP="000D4606">
      <w:pPr>
        <w:pStyle w:val="Sansinterligne"/>
        <w:jc w:val="both"/>
        <w:rPr>
          <w:rFonts w:ascii="Times New Roman" w:hAnsi="Times New Roman" w:cs="Times New Roman"/>
        </w:rPr>
      </w:pPr>
      <w:r>
        <w:rPr>
          <w:rStyle w:val="fullarticletexte"/>
          <w:rFonts w:ascii="Times New Roman" w:hAnsi="Times New Roman" w:cs="Times New Roman"/>
        </w:rPr>
        <w:t>Le rapport bilan de l’effet 2 et les fiches de collecte remplies par les agences ne fournissent pas toutes les données nécessaires pour apprécier l’évolution de ces indicateurs. Cependant, il a été noté que  l</w:t>
      </w:r>
      <w:r w:rsidR="00FD1D13">
        <w:rPr>
          <w:rFonts w:ascii="Times New Roman" w:hAnsi="Times New Roman" w:cs="Times New Roman"/>
        </w:rPr>
        <w:t>es Nations Unies ont contribué à la promotion des droits humains, à l’accès des plus vulnérables à la justice, au respect des conventions et traités internationaux à travers les réalisations suivantes :</w:t>
      </w:r>
    </w:p>
    <w:p w14:paraId="7F1D4783" w14:textId="77777777" w:rsidR="000D4606" w:rsidRDefault="000D4606" w:rsidP="000D4606">
      <w:pPr>
        <w:pStyle w:val="Sansinterligne"/>
        <w:jc w:val="both"/>
        <w:rPr>
          <w:rFonts w:ascii="Times New Roman" w:hAnsi="Times New Roman" w:cs="Times New Roman"/>
        </w:rPr>
      </w:pPr>
    </w:p>
    <w:p w14:paraId="214D5F88" w14:textId="77777777" w:rsidR="00D97471" w:rsidRPr="00D97471" w:rsidRDefault="00D97471" w:rsidP="00E322F0">
      <w:pPr>
        <w:pStyle w:val="Paragraphedeliste"/>
        <w:numPr>
          <w:ilvl w:val="0"/>
          <w:numId w:val="29"/>
        </w:numPr>
        <w:jc w:val="both"/>
        <w:rPr>
          <w:rFonts w:ascii="Times New Roman" w:hAnsi="Times New Roman" w:cs="Times New Roman"/>
          <w:i/>
        </w:rPr>
      </w:pPr>
      <w:r w:rsidRPr="00D97471">
        <w:rPr>
          <w:rFonts w:ascii="Times New Roman" w:hAnsi="Times New Roman" w:cs="Times New Roman"/>
          <w:i/>
        </w:rPr>
        <w:t>L’appui technique apporté au Comité interministériel de rédaction et soumission des rapports aux organes de traités qui a permis au Niger de rattraper le retard et être à jour dans la soumission des rapports aux organes des traités. A titre indicatif, on peut citer les rapports suivants : Rapport EPU adopté, rapport CEDEF, rapport convention internationale sur les droits de tous les travailleurs migrants et les membres de leurs familles</w:t>
      </w:r>
    </w:p>
    <w:p w14:paraId="3056B076" w14:textId="77777777" w:rsidR="00D97471" w:rsidRPr="00D97471" w:rsidRDefault="00D97471" w:rsidP="00E322F0">
      <w:pPr>
        <w:pStyle w:val="Paragraphedeliste"/>
        <w:numPr>
          <w:ilvl w:val="0"/>
          <w:numId w:val="29"/>
        </w:numPr>
        <w:jc w:val="both"/>
        <w:rPr>
          <w:rFonts w:ascii="Times New Roman" w:hAnsi="Times New Roman" w:cs="Times New Roman"/>
          <w:i/>
        </w:rPr>
      </w:pPr>
      <w:r w:rsidRPr="00D97471">
        <w:rPr>
          <w:rFonts w:ascii="Times New Roman" w:hAnsi="Times New Roman" w:cs="Times New Roman"/>
          <w:i/>
        </w:rPr>
        <w:t>La mise en place d’une base de données administratives et judiciaires multidimensionnelles et d’un système informatisé de gestion des données judiciaires et de l’administration pénitentiaire</w:t>
      </w:r>
    </w:p>
    <w:p w14:paraId="08BC605C" w14:textId="77777777" w:rsidR="00FD1D13" w:rsidRDefault="00D97471" w:rsidP="00E322F0">
      <w:pPr>
        <w:pStyle w:val="Paragraphedeliste"/>
        <w:numPr>
          <w:ilvl w:val="0"/>
          <w:numId w:val="29"/>
        </w:numPr>
        <w:spacing w:after="0" w:line="240" w:lineRule="auto"/>
        <w:jc w:val="both"/>
        <w:rPr>
          <w:rFonts w:ascii="Times New Roman" w:hAnsi="Times New Roman" w:cs="Times New Roman"/>
          <w:i/>
        </w:rPr>
      </w:pPr>
      <w:r w:rsidRPr="00D97471">
        <w:rPr>
          <w:rFonts w:ascii="Times New Roman" w:hAnsi="Times New Roman" w:cs="Times New Roman"/>
          <w:i/>
        </w:rPr>
        <w:t>La mise en place d’un dispositif d’assistance juridique et judiciaire dans 4 régions qui a facilité l’accès à la justice aux populations vulnérables</w:t>
      </w:r>
    </w:p>
    <w:p w14:paraId="3DC95375" w14:textId="77777777" w:rsidR="0083380F" w:rsidRPr="0083380F" w:rsidRDefault="0083380F" w:rsidP="00E322F0">
      <w:pPr>
        <w:pStyle w:val="Sansinterligne"/>
        <w:numPr>
          <w:ilvl w:val="0"/>
          <w:numId w:val="29"/>
        </w:numPr>
        <w:jc w:val="both"/>
        <w:rPr>
          <w:rStyle w:val="fullarticletexte"/>
          <w:rFonts w:ascii="Times New Roman" w:hAnsi="Times New Roman" w:cs="Times New Roman"/>
          <w:i/>
        </w:rPr>
      </w:pPr>
      <w:r w:rsidRPr="0083380F">
        <w:rPr>
          <w:rFonts w:ascii="Times New Roman" w:hAnsi="Times New Roman" w:cs="Times New Roman"/>
          <w:i/>
        </w:rPr>
        <w:t xml:space="preserve">L’appui technique et financier pour l’harmonisation de la législation nationale avec le dispositions de la Convention contre la Torture (CAT) par l’adoption </w:t>
      </w:r>
      <w:r w:rsidRPr="0083380F">
        <w:rPr>
          <w:rStyle w:val="fullarticletexte"/>
          <w:rFonts w:ascii="Times New Roman" w:hAnsi="Times New Roman" w:cs="Times New Roman"/>
          <w:i/>
        </w:rPr>
        <w:t>la loi N°2020-05 du 11 Mai 2020 modifiant et complétant le code pénal en vue d’y insérer une section relative à l’incrimination des actes de torture et autres peines ou traitements cruels inhumains ou dégradants</w:t>
      </w:r>
    </w:p>
    <w:p w14:paraId="6F938585" w14:textId="77777777" w:rsidR="0083380F" w:rsidRDefault="0083380F" w:rsidP="00E322F0">
      <w:pPr>
        <w:pStyle w:val="Sansinterligne"/>
        <w:numPr>
          <w:ilvl w:val="0"/>
          <w:numId w:val="29"/>
        </w:numPr>
        <w:jc w:val="both"/>
        <w:rPr>
          <w:rStyle w:val="fullarticletexte"/>
          <w:rFonts w:ascii="Times New Roman" w:hAnsi="Times New Roman" w:cs="Times New Roman"/>
          <w:i/>
        </w:rPr>
      </w:pPr>
      <w:r w:rsidRPr="0083380F">
        <w:rPr>
          <w:rStyle w:val="fullarticletexte"/>
          <w:rFonts w:ascii="Times New Roman" w:hAnsi="Times New Roman" w:cs="Times New Roman"/>
          <w:i/>
        </w:rPr>
        <w:t>L’appui pour l’adoption de la loi N°2020-02 du 6 Mai 2020 modifiant et complétant la loi organique sur la CNDH en vue d’ajouter dans le mandat de ladite institution les prérogatives du Mécanisme National de</w:t>
      </w:r>
      <w:r>
        <w:rPr>
          <w:rStyle w:val="fullarticletexte"/>
          <w:rFonts w:ascii="Times New Roman" w:hAnsi="Times New Roman" w:cs="Times New Roman"/>
          <w:i/>
        </w:rPr>
        <w:t xml:space="preserve"> Prévention de la Torture (MNP)</w:t>
      </w:r>
    </w:p>
    <w:p w14:paraId="09762D3D" w14:textId="77777777" w:rsidR="000D4606" w:rsidRDefault="000D4606" w:rsidP="00A27D40">
      <w:pPr>
        <w:pStyle w:val="Sansinterligne"/>
        <w:jc w:val="both"/>
        <w:rPr>
          <w:rStyle w:val="fullarticletexte"/>
          <w:rFonts w:ascii="Times New Roman" w:hAnsi="Times New Roman" w:cs="Times New Roman"/>
        </w:rPr>
      </w:pPr>
    </w:p>
    <w:p w14:paraId="15B2429F" w14:textId="77777777" w:rsidR="000D4606" w:rsidRDefault="000D4606" w:rsidP="00A27D40">
      <w:pPr>
        <w:pStyle w:val="Sansinterligne"/>
        <w:jc w:val="both"/>
        <w:rPr>
          <w:rStyle w:val="fullarticletexte"/>
          <w:rFonts w:ascii="Times New Roman" w:hAnsi="Times New Roman" w:cs="Times New Roman"/>
        </w:rPr>
      </w:pPr>
      <w:r>
        <w:rPr>
          <w:rStyle w:val="fullarticletexte"/>
          <w:rFonts w:ascii="Times New Roman" w:hAnsi="Times New Roman" w:cs="Times New Roman"/>
          <w:i/>
          <w:u w:val="single"/>
        </w:rPr>
        <w:t xml:space="preserve">En dépit du manque de données précises pour apprécier les progrès vers l’atteinte des cibles, on </w:t>
      </w:r>
      <w:r w:rsidR="008C7C7C">
        <w:rPr>
          <w:rStyle w:val="fullarticletexte"/>
          <w:rFonts w:ascii="Times New Roman" w:hAnsi="Times New Roman" w:cs="Times New Roman"/>
          <w:i/>
          <w:u w:val="single"/>
        </w:rPr>
        <w:t xml:space="preserve">peut constater </w:t>
      </w:r>
      <w:r>
        <w:rPr>
          <w:rStyle w:val="fullarticletexte"/>
          <w:rFonts w:ascii="Times New Roman" w:hAnsi="Times New Roman" w:cs="Times New Roman"/>
          <w:i/>
          <w:u w:val="single"/>
        </w:rPr>
        <w:t>que l</w:t>
      </w:r>
      <w:r w:rsidRPr="000D4606">
        <w:rPr>
          <w:rStyle w:val="fullarticletexte"/>
          <w:rFonts w:ascii="Times New Roman" w:hAnsi="Times New Roman" w:cs="Times New Roman"/>
          <w:i/>
          <w:u w:val="single"/>
        </w:rPr>
        <w:t xml:space="preserve">a contribution de ces réalisations à l’effet 2 </w:t>
      </w:r>
      <w:r w:rsidR="008C7C7C">
        <w:rPr>
          <w:rStyle w:val="fullarticletexte"/>
          <w:rFonts w:ascii="Times New Roman" w:hAnsi="Times New Roman" w:cs="Times New Roman"/>
          <w:i/>
          <w:u w:val="single"/>
        </w:rPr>
        <w:t>a</w:t>
      </w:r>
      <w:r w:rsidRPr="000D4606">
        <w:rPr>
          <w:rStyle w:val="fullarticletexte"/>
          <w:rFonts w:ascii="Times New Roman" w:hAnsi="Times New Roman" w:cs="Times New Roman"/>
          <w:i/>
          <w:u w:val="single"/>
        </w:rPr>
        <w:t xml:space="preserve"> été assez satisfaisante</w:t>
      </w:r>
      <w:r>
        <w:rPr>
          <w:rStyle w:val="fullarticletexte"/>
          <w:rFonts w:ascii="Times New Roman" w:hAnsi="Times New Roman" w:cs="Times New Roman"/>
        </w:rPr>
        <w:t xml:space="preserve">.  </w:t>
      </w:r>
    </w:p>
    <w:p w14:paraId="72B28FD9" w14:textId="77777777" w:rsidR="00D97471" w:rsidRDefault="00D97471" w:rsidP="00D97471">
      <w:pPr>
        <w:spacing w:after="0" w:line="240" w:lineRule="auto"/>
        <w:jc w:val="both"/>
      </w:pPr>
    </w:p>
    <w:p w14:paraId="4745599D" w14:textId="77777777" w:rsidR="000F771C" w:rsidRDefault="000F771C" w:rsidP="00D97471">
      <w:pPr>
        <w:jc w:val="both"/>
        <w:rPr>
          <w:rFonts w:ascii="Times New Roman" w:hAnsi="Times New Roman" w:cs="Times New Roman"/>
          <w:b/>
          <w:i/>
        </w:rPr>
      </w:pPr>
      <w:r w:rsidRPr="00D97471">
        <w:rPr>
          <w:rFonts w:ascii="Times New Roman" w:hAnsi="Times New Roman" w:cs="Times New Roman"/>
          <w:b/>
          <w:i/>
        </w:rPr>
        <w:t>Produit 2.4 : Les institutions chargées des élections ont les capacités pour gérer les processus électoraux de manière démocratique, inclusive, transparente et crédible.</w:t>
      </w:r>
    </w:p>
    <w:p w14:paraId="4A8BB786" w14:textId="77777777" w:rsidR="00A27D40" w:rsidRPr="00A27D40" w:rsidRDefault="00A27D40" w:rsidP="00D97471">
      <w:pPr>
        <w:jc w:val="both"/>
        <w:rPr>
          <w:rFonts w:ascii="Times New Roman" w:hAnsi="Times New Roman" w:cs="Times New Roman"/>
        </w:rPr>
      </w:pPr>
      <w:r>
        <w:rPr>
          <w:rFonts w:ascii="Times New Roman" w:hAnsi="Times New Roman" w:cs="Times New Roman"/>
        </w:rPr>
        <w:t xml:space="preserve">Les progrès accomplis vers l’atteinte des cibles de ce produit </w:t>
      </w:r>
      <w:r w:rsidR="00F50EF8">
        <w:rPr>
          <w:rFonts w:ascii="Times New Roman" w:hAnsi="Times New Roman" w:cs="Times New Roman"/>
        </w:rPr>
        <w:t xml:space="preserve">ont été </w:t>
      </w:r>
      <w:r>
        <w:rPr>
          <w:rFonts w:ascii="Times New Roman" w:hAnsi="Times New Roman" w:cs="Times New Roman"/>
        </w:rPr>
        <w:t xml:space="preserve"> appréciés au moyen des indicateurs suivants : </w:t>
      </w:r>
      <w:r w:rsidRPr="00A27D40">
        <w:rPr>
          <w:rFonts w:ascii="Times New Roman" w:hAnsi="Times New Roman" w:cs="Times New Roman"/>
          <w:i/>
        </w:rPr>
        <w:t>Nombre de structures dont les capacités ont été renforcées en matière d’élection ; Taux de participation citoyenne aux élections générales</w:t>
      </w:r>
      <w:r w:rsidR="00CE5F8C">
        <w:rPr>
          <w:rFonts w:ascii="Times New Roman" w:hAnsi="Times New Roman" w:cs="Times New Roman"/>
          <w:i/>
        </w:rPr>
        <w:t xml:space="preserve"> (Cet indicateur n’est pas pertinent pour ce produit. Les Nations Unies ne peuvent être redevables du taux de participation)</w:t>
      </w:r>
      <w:r>
        <w:rPr>
          <w:rFonts w:ascii="Times New Roman" w:hAnsi="Times New Roman" w:cs="Times New Roman"/>
          <w:i/>
        </w:rPr>
        <w:t xml:space="preserve">. </w:t>
      </w:r>
    </w:p>
    <w:p w14:paraId="6D0C6133" w14:textId="77777777" w:rsidR="0083380F" w:rsidRDefault="00B56DEC" w:rsidP="0083380F">
      <w:pPr>
        <w:jc w:val="both"/>
        <w:rPr>
          <w:rFonts w:ascii="Times New Roman" w:hAnsi="Times New Roman" w:cs="Times New Roman"/>
        </w:rPr>
      </w:pPr>
      <w:r>
        <w:rPr>
          <w:rStyle w:val="fullarticletexte"/>
          <w:rFonts w:ascii="Times New Roman" w:hAnsi="Times New Roman" w:cs="Times New Roman"/>
        </w:rPr>
        <w:t>Le rapport bilan de l’effet 2 et les fiches de collecte remplies par les agences ne fournissent pas toutes les données nécessaires pour apprécier l’évolution de ces indicateurs. Toutefois, il a été noté que l</w:t>
      </w:r>
      <w:r w:rsidR="0083380F">
        <w:rPr>
          <w:rFonts w:ascii="Times New Roman" w:hAnsi="Times New Roman" w:cs="Times New Roman"/>
        </w:rPr>
        <w:t xml:space="preserve">es Nations Unies </w:t>
      </w:r>
      <w:r w:rsidR="00A27D40">
        <w:rPr>
          <w:rFonts w:ascii="Times New Roman" w:hAnsi="Times New Roman" w:cs="Times New Roman"/>
        </w:rPr>
        <w:t xml:space="preserve">ont accompli les réalisations ci-après pour contribuer </w:t>
      </w:r>
      <w:r w:rsidR="0083380F">
        <w:rPr>
          <w:rFonts w:ascii="Times New Roman" w:hAnsi="Times New Roman" w:cs="Times New Roman"/>
        </w:rPr>
        <w:t>à la conduite des processus démocratiques particulièrement au</w:t>
      </w:r>
      <w:r w:rsidR="00F50EF8">
        <w:rPr>
          <w:rFonts w:ascii="Times New Roman" w:hAnsi="Times New Roman" w:cs="Times New Roman"/>
        </w:rPr>
        <w:t>x</w:t>
      </w:r>
      <w:r w:rsidR="0083380F">
        <w:rPr>
          <w:rFonts w:ascii="Times New Roman" w:hAnsi="Times New Roman" w:cs="Times New Roman"/>
        </w:rPr>
        <w:t xml:space="preserve"> processus électoraux a consisté à soutenir :</w:t>
      </w:r>
    </w:p>
    <w:p w14:paraId="0EF9D359" w14:textId="77777777" w:rsidR="00272F39" w:rsidRPr="00272F39" w:rsidRDefault="00272F39" w:rsidP="00E322F0">
      <w:pPr>
        <w:pStyle w:val="Paragraphedeliste"/>
        <w:numPr>
          <w:ilvl w:val="0"/>
          <w:numId w:val="30"/>
        </w:numPr>
        <w:jc w:val="both"/>
        <w:rPr>
          <w:rFonts w:ascii="Times New Roman" w:hAnsi="Times New Roman" w:cs="Times New Roman"/>
          <w:i/>
        </w:rPr>
      </w:pPr>
      <w:r w:rsidRPr="00272F39">
        <w:rPr>
          <w:rFonts w:ascii="Times New Roman" w:hAnsi="Times New Roman" w:cs="Times New Roman"/>
          <w:i/>
        </w:rPr>
        <w:t>L’élaboration</w:t>
      </w:r>
      <w:r w:rsidR="0083380F" w:rsidRPr="00272F39">
        <w:rPr>
          <w:rFonts w:ascii="Times New Roman" w:hAnsi="Times New Roman" w:cs="Times New Roman"/>
          <w:i/>
        </w:rPr>
        <w:t xml:space="preserve"> d’un document de projet encadr</w:t>
      </w:r>
      <w:r w:rsidRPr="00272F39">
        <w:rPr>
          <w:rFonts w:ascii="Times New Roman" w:hAnsi="Times New Roman" w:cs="Times New Roman"/>
          <w:i/>
        </w:rPr>
        <w:t>ant l’appui au cycle électoral</w:t>
      </w:r>
    </w:p>
    <w:p w14:paraId="212DAD83" w14:textId="77777777" w:rsidR="00272F39" w:rsidRPr="00272F39" w:rsidRDefault="00272F39" w:rsidP="00E322F0">
      <w:pPr>
        <w:pStyle w:val="Paragraphedeliste"/>
        <w:numPr>
          <w:ilvl w:val="0"/>
          <w:numId w:val="30"/>
        </w:numPr>
        <w:jc w:val="both"/>
        <w:rPr>
          <w:rFonts w:ascii="Times New Roman" w:hAnsi="Times New Roman" w:cs="Times New Roman"/>
          <w:i/>
        </w:rPr>
      </w:pPr>
      <w:r w:rsidRPr="00272F39">
        <w:rPr>
          <w:rFonts w:ascii="Times New Roman" w:hAnsi="Times New Roman" w:cs="Times New Roman"/>
          <w:i/>
        </w:rPr>
        <w:t>La mobilisation</w:t>
      </w:r>
      <w:r w:rsidR="0083380F" w:rsidRPr="00272F39">
        <w:rPr>
          <w:rFonts w:ascii="Times New Roman" w:hAnsi="Times New Roman" w:cs="Times New Roman"/>
          <w:i/>
        </w:rPr>
        <w:t xml:space="preserve"> des fonds importants et </w:t>
      </w:r>
      <w:r w:rsidRPr="00272F39">
        <w:rPr>
          <w:rFonts w:ascii="Times New Roman" w:hAnsi="Times New Roman" w:cs="Times New Roman"/>
          <w:i/>
        </w:rPr>
        <w:t xml:space="preserve">un appui technique pour </w:t>
      </w:r>
      <w:r w:rsidR="0083380F" w:rsidRPr="00272F39">
        <w:rPr>
          <w:rFonts w:ascii="Times New Roman" w:hAnsi="Times New Roman" w:cs="Times New Roman"/>
          <w:i/>
        </w:rPr>
        <w:t>assurer une allocation optimale des ressources dans le cadre du</w:t>
      </w:r>
      <w:r w:rsidRPr="00272F39">
        <w:rPr>
          <w:rFonts w:ascii="Times New Roman" w:hAnsi="Times New Roman" w:cs="Times New Roman"/>
          <w:i/>
        </w:rPr>
        <w:t xml:space="preserve"> soutien au processus électoral</w:t>
      </w:r>
    </w:p>
    <w:p w14:paraId="70664C8F" w14:textId="77777777" w:rsidR="00272F39" w:rsidRDefault="0083380F" w:rsidP="00E322F0">
      <w:pPr>
        <w:pStyle w:val="Paragraphedeliste"/>
        <w:numPr>
          <w:ilvl w:val="0"/>
          <w:numId w:val="30"/>
        </w:numPr>
        <w:jc w:val="both"/>
        <w:rPr>
          <w:rFonts w:ascii="Times New Roman" w:hAnsi="Times New Roman" w:cs="Times New Roman"/>
          <w:i/>
        </w:rPr>
      </w:pPr>
      <w:r w:rsidRPr="00272F39">
        <w:rPr>
          <w:rFonts w:ascii="Times New Roman" w:hAnsi="Times New Roman" w:cs="Times New Roman"/>
          <w:i/>
        </w:rPr>
        <w:t>Le renforcement des capacités technique</w:t>
      </w:r>
      <w:r w:rsidR="00272F39" w:rsidRPr="00272F39">
        <w:rPr>
          <w:rFonts w:ascii="Times New Roman" w:hAnsi="Times New Roman" w:cs="Times New Roman"/>
          <w:i/>
        </w:rPr>
        <w:t>s et opérationnelles de la CENI</w:t>
      </w:r>
      <w:r w:rsidRPr="00272F39">
        <w:rPr>
          <w:rFonts w:ascii="Times New Roman" w:hAnsi="Times New Roman" w:cs="Times New Roman"/>
          <w:i/>
        </w:rPr>
        <w:t xml:space="preserve"> à travers l’appui à l’acquisition de matériel (8 VSAT, véhicule, mise à dis</w:t>
      </w:r>
      <w:r w:rsidR="00272F39" w:rsidRPr="00272F39">
        <w:rPr>
          <w:rFonts w:ascii="Times New Roman" w:hAnsi="Times New Roman" w:cs="Times New Roman"/>
          <w:i/>
        </w:rPr>
        <w:t xml:space="preserve">position de 60 </w:t>
      </w:r>
      <w:proofErr w:type="spellStart"/>
      <w:r w:rsidR="00272F39" w:rsidRPr="00272F39">
        <w:rPr>
          <w:rFonts w:ascii="Times New Roman" w:hAnsi="Times New Roman" w:cs="Times New Roman"/>
          <w:i/>
        </w:rPr>
        <w:t>VNUs</w:t>
      </w:r>
      <w:proofErr w:type="spellEnd"/>
      <w:r w:rsidR="00272F39" w:rsidRPr="00272F39">
        <w:rPr>
          <w:rFonts w:ascii="Times New Roman" w:hAnsi="Times New Roman" w:cs="Times New Roman"/>
          <w:i/>
        </w:rPr>
        <w:t xml:space="preserve"> nationaux…)</w:t>
      </w:r>
    </w:p>
    <w:p w14:paraId="1F93FF37" w14:textId="77777777" w:rsidR="00272F39" w:rsidRPr="00272F39" w:rsidRDefault="00272F39" w:rsidP="00E322F0">
      <w:pPr>
        <w:pStyle w:val="Paragraphedeliste"/>
        <w:numPr>
          <w:ilvl w:val="0"/>
          <w:numId w:val="30"/>
        </w:numPr>
        <w:jc w:val="both"/>
        <w:rPr>
          <w:rFonts w:ascii="Times New Roman" w:hAnsi="Times New Roman" w:cs="Times New Roman"/>
          <w:i/>
        </w:rPr>
      </w:pPr>
      <w:r>
        <w:rPr>
          <w:rFonts w:ascii="Times New Roman" w:hAnsi="Times New Roman" w:cs="Times New Roman"/>
          <w:i/>
        </w:rPr>
        <w:t>L’appui à la stratégie institutionnelle de la CENI</w:t>
      </w:r>
    </w:p>
    <w:p w14:paraId="0BB29ECD" w14:textId="77777777" w:rsidR="00272F39" w:rsidRPr="00272F39" w:rsidRDefault="00272F39" w:rsidP="00E322F0">
      <w:pPr>
        <w:pStyle w:val="Paragraphedeliste"/>
        <w:numPr>
          <w:ilvl w:val="0"/>
          <w:numId w:val="30"/>
        </w:numPr>
        <w:jc w:val="both"/>
        <w:rPr>
          <w:rFonts w:ascii="Times New Roman" w:hAnsi="Times New Roman" w:cs="Times New Roman"/>
          <w:i/>
        </w:rPr>
      </w:pPr>
      <w:r w:rsidRPr="00272F39">
        <w:rPr>
          <w:rFonts w:ascii="Times New Roman" w:hAnsi="Times New Roman" w:cs="Times New Roman"/>
          <w:i/>
        </w:rPr>
        <w:t>L’appui au déploiement de la carte biométrique qui a permis d’assurer une forte participation inclusive en particulier, des femmes et des jeunes au vote</w:t>
      </w:r>
    </w:p>
    <w:p w14:paraId="5E82CC54" w14:textId="77777777" w:rsidR="0083380F" w:rsidRPr="00272F39" w:rsidRDefault="00272F39" w:rsidP="00E322F0">
      <w:pPr>
        <w:pStyle w:val="Paragraphedeliste"/>
        <w:numPr>
          <w:ilvl w:val="0"/>
          <w:numId w:val="30"/>
        </w:numPr>
        <w:jc w:val="both"/>
        <w:rPr>
          <w:rFonts w:ascii="Times New Roman" w:hAnsi="Times New Roman" w:cs="Times New Roman"/>
          <w:i/>
        </w:rPr>
      </w:pPr>
      <w:r w:rsidRPr="00272F39">
        <w:rPr>
          <w:rFonts w:ascii="Times New Roman" w:hAnsi="Times New Roman" w:cs="Times New Roman"/>
          <w:i/>
        </w:rPr>
        <w:t>L’appui à la délivrance  de p</w:t>
      </w:r>
      <w:r w:rsidR="0083380F" w:rsidRPr="00272F39">
        <w:rPr>
          <w:rFonts w:ascii="Times New Roman" w:hAnsi="Times New Roman" w:cs="Times New Roman"/>
          <w:i/>
        </w:rPr>
        <w:t xml:space="preserve">lus de 6 000 000 d'actes d’état civil </w:t>
      </w:r>
      <w:r w:rsidRPr="00272F39">
        <w:rPr>
          <w:rFonts w:ascii="Times New Roman" w:hAnsi="Times New Roman" w:cs="Times New Roman"/>
          <w:i/>
        </w:rPr>
        <w:t xml:space="preserve">au </w:t>
      </w:r>
      <w:r>
        <w:rPr>
          <w:rFonts w:ascii="Times New Roman" w:hAnsi="Times New Roman" w:cs="Times New Roman"/>
          <w:i/>
        </w:rPr>
        <w:t>cours d’audiences foraines qui o</w:t>
      </w:r>
      <w:r w:rsidRPr="00272F39">
        <w:rPr>
          <w:rFonts w:ascii="Times New Roman" w:hAnsi="Times New Roman" w:cs="Times New Roman"/>
          <w:i/>
        </w:rPr>
        <w:t xml:space="preserve">nt permis </w:t>
      </w:r>
      <w:r w:rsidR="0083380F" w:rsidRPr="00272F39">
        <w:rPr>
          <w:rFonts w:ascii="Times New Roman" w:hAnsi="Times New Roman" w:cs="Times New Roman"/>
          <w:i/>
        </w:rPr>
        <w:t xml:space="preserve">de constituer une base solide pour </w:t>
      </w:r>
      <w:r w:rsidRPr="00272F39">
        <w:rPr>
          <w:rFonts w:ascii="Times New Roman" w:hAnsi="Times New Roman" w:cs="Times New Roman"/>
          <w:i/>
        </w:rPr>
        <w:t>l’</w:t>
      </w:r>
      <w:r w:rsidR="0083380F" w:rsidRPr="00272F39">
        <w:rPr>
          <w:rFonts w:ascii="Times New Roman" w:hAnsi="Times New Roman" w:cs="Times New Roman"/>
          <w:i/>
        </w:rPr>
        <w:t xml:space="preserve">enrôlement massif </w:t>
      </w:r>
      <w:r w:rsidRPr="00272F39">
        <w:rPr>
          <w:rFonts w:ascii="Times New Roman" w:hAnsi="Times New Roman" w:cs="Times New Roman"/>
          <w:i/>
        </w:rPr>
        <w:t xml:space="preserve">des électeurs </w:t>
      </w:r>
      <w:r w:rsidR="0083380F" w:rsidRPr="00272F39">
        <w:rPr>
          <w:rFonts w:ascii="Times New Roman" w:hAnsi="Times New Roman" w:cs="Times New Roman"/>
          <w:i/>
        </w:rPr>
        <w:t xml:space="preserve">(7 428 087 électeurs enrôlés au niveau national, 76,17% de la projection INS </w:t>
      </w:r>
      <w:r w:rsidRPr="00272F39">
        <w:rPr>
          <w:rFonts w:ascii="Times New Roman" w:hAnsi="Times New Roman" w:cs="Times New Roman"/>
          <w:i/>
        </w:rPr>
        <w:t>dont 55% de femmes)</w:t>
      </w:r>
    </w:p>
    <w:p w14:paraId="5AE592A6" w14:textId="77777777" w:rsidR="00B56DEC" w:rsidRPr="00B56DEC" w:rsidRDefault="00272F39" w:rsidP="00E322F0">
      <w:pPr>
        <w:pStyle w:val="Paragraphedeliste"/>
        <w:numPr>
          <w:ilvl w:val="0"/>
          <w:numId w:val="30"/>
        </w:numPr>
        <w:jc w:val="both"/>
        <w:rPr>
          <w:rFonts w:ascii="Times New Roman" w:hAnsi="Times New Roman" w:cs="Times New Roman"/>
          <w:b/>
          <w:i/>
        </w:rPr>
      </w:pPr>
      <w:r w:rsidRPr="00272F39">
        <w:rPr>
          <w:rFonts w:ascii="Times New Roman" w:hAnsi="Times New Roman" w:cs="Times New Roman"/>
          <w:i/>
        </w:rPr>
        <w:t>L’appui à la m</w:t>
      </w:r>
      <w:r>
        <w:rPr>
          <w:rFonts w:ascii="Times New Roman" w:hAnsi="Times New Roman" w:cs="Times New Roman"/>
          <w:i/>
        </w:rPr>
        <w:t xml:space="preserve">obilisation des ressources avec </w:t>
      </w:r>
      <w:r w:rsidR="0083380F" w:rsidRPr="00272F39">
        <w:rPr>
          <w:rFonts w:ascii="Times New Roman" w:hAnsi="Times New Roman" w:cs="Times New Roman"/>
          <w:i/>
        </w:rPr>
        <w:t xml:space="preserve">4 millions UDS </w:t>
      </w:r>
      <w:r>
        <w:rPr>
          <w:rFonts w:ascii="Times New Roman" w:hAnsi="Times New Roman" w:cs="Times New Roman"/>
          <w:i/>
        </w:rPr>
        <w:t>investis</w:t>
      </w:r>
      <w:r w:rsidRPr="00272F39">
        <w:rPr>
          <w:rFonts w:ascii="Times New Roman" w:hAnsi="Times New Roman" w:cs="Times New Roman"/>
          <w:i/>
        </w:rPr>
        <w:t xml:space="preserve"> et </w:t>
      </w:r>
      <w:r w:rsidR="0083380F" w:rsidRPr="00272F39">
        <w:rPr>
          <w:rFonts w:ascii="Times New Roman" w:hAnsi="Times New Roman" w:cs="Times New Roman"/>
          <w:i/>
        </w:rPr>
        <w:t xml:space="preserve"> près de 14 millions USD </w:t>
      </w:r>
      <w:r>
        <w:rPr>
          <w:rFonts w:ascii="Times New Roman" w:hAnsi="Times New Roman" w:cs="Times New Roman"/>
          <w:i/>
        </w:rPr>
        <w:t xml:space="preserve">mobilisés </w:t>
      </w:r>
      <w:r w:rsidR="0083380F" w:rsidRPr="00272F39">
        <w:rPr>
          <w:rFonts w:ascii="Times New Roman" w:hAnsi="Times New Roman" w:cs="Times New Roman"/>
          <w:i/>
        </w:rPr>
        <w:t>à travers le déploiement de fonds supplémentaires couvrant la période post-électorale</w:t>
      </w:r>
    </w:p>
    <w:p w14:paraId="3437C5DE" w14:textId="77777777" w:rsidR="00937979" w:rsidRDefault="00B56DEC" w:rsidP="00C573BB">
      <w:pPr>
        <w:jc w:val="both"/>
        <w:rPr>
          <w:rFonts w:ascii="Times New Roman" w:hAnsi="Times New Roman" w:cs="Times New Roman"/>
          <w:b/>
          <w:i/>
        </w:rPr>
      </w:pPr>
      <w:r w:rsidRPr="00B56DEC">
        <w:rPr>
          <w:rFonts w:ascii="Times New Roman" w:hAnsi="Times New Roman" w:cs="Times New Roman"/>
          <w:i/>
          <w:u w:val="single"/>
        </w:rPr>
        <w:t xml:space="preserve">Ces réalisations montrent que la contribution des Nations Unies aux </w:t>
      </w:r>
      <w:r w:rsidRPr="00F50EF8">
        <w:rPr>
          <w:rFonts w:ascii="Times New Roman" w:hAnsi="Times New Roman" w:cs="Times New Roman"/>
          <w:i/>
          <w:u w:val="single"/>
        </w:rPr>
        <w:t>processus électoraux</w:t>
      </w:r>
      <w:r w:rsidRPr="00B56DEC">
        <w:rPr>
          <w:rFonts w:ascii="Times New Roman" w:hAnsi="Times New Roman" w:cs="Times New Roman"/>
          <w:i/>
          <w:u w:val="single"/>
        </w:rPr>
        <w:t xml:space="preserve"> notamment au renforcement des capacités des acteurs a été satisfaisante</w:t>
      </w:r>
      <w:r>
        <w:rPr>
          <w:rFonts w:ascii="Times New Roman" w:hAnsi="Times New Roman" w:cs="Times New Roman"/>
        </w:rPr>
        <w:t xml:space="preserve">.  </w:t>
      </w:r>
      <w:r w:rsidR="0083380F" w:rsidRPr="00B56DEC">
        <w:rPr>
          <w:rFonts w:ascii="Times New Roman" w:hAnsi="Times New Roman" w:cs="Times New Roman"/>
          <w:i/>
        </w:rPr>
        <w:t xml:space="preserve"> </w:t>
      </w:r>
    </w:p>
    <w:p w14:paraId="5AAEAE23" w14:textId="77777777" w:rsidR="000F771C" w:rsidRDefault="000F771C" w:rsidP="00C573BB">
      <w:pPr>
        <w:jc w:val="both"/>
        <w:rPr>
          <w:rFonts w:ascii="Times New Roman" w:hAnsi="Times New Roman" w:cs="Times New Roman"/>
          <w:b/>
          <w:i/>
        </w:rPr>
      </w:pPr>
      <w:r w:rsidRPr="00C573BB">
        <w:rPr>
          <w:rFonts w:ascii="Times New Roman" w:hAnsi="Times New Roman" w:cs="Times New Roman"/>
          <w:b/>
          <w:i/>
        </w:rPr>
        <w:t>Produit 2.5 : Les collectivités territoriales ciblées ont les capacités renforcées pour fournir des services publics de base répondant aux besoins spécifiques des populations, en particulier les couches les plus vulnérables.</w:t>
      </w:r>
    </w:p>
    <w:p w14:paraId="7A5B6268" w14:textId="77777777" w:rsidR="00B56DEC" w:rsidRDefault="00B56DEC" w:rsidP="00C573BB">
      <w:pPr>
        <w:jc w:val="both"/>
        <w:rPr>
          <w:rFonts w:ascii="Times New Roman" w:hAnsi="Times New Roman" w:cs="Times New Roman"/>
        </w:rPr>
      </w:pPr>
      <w:r w:rsidRPr="00B56DEC">
        <w:rPr>
          <w:rFonts w:ascii="Times New Roman" w:hAnsi="Times New Roman" w:cs="Times New Roman"/>
        </w:rPr>
        <w:t xml:space="preserve">Les progrès vers la réalisation de ce produit ont été apprécies au moyen des indicateurs suivants : </w:t>
      </w:r>
      <w:r w:rsidRPr="00B56DEC">
        <w:rPr>
          <w:rFonts w:ascii="Times New Roman" w:hAnsi="Times New Roman" w:cs="Times New Roman"/>
          <w:i/>
        </w:rPr>
        <w:t>Nombre de collectivités territoriales disposant de Plans de Développement Communal à jour pour la fourniture accrue de services de bases ; Nombre de plans de développements régionaux et communaux intégrant les agendas de développement internationaux localisés dans les zones ciblées ; Nombre de guichets administratifs uniques créés dans les zones ciblées ; Part des dépenses consacrées aux collectivités  consacrées aux services sociaux de base dans les communes de convergence</w:t>
      </w:r>
      <w:r w:rsidRPr="00B56DEC">
        <w:rPr>
          <w:rFonts w:ascii="Times New Roman" w:hAnsi="Times New Roman" w:cs="Times New Roman"/>
        </w:rPr>
        <w:t>.</w:t>
      </w:r>
      <w:r>
        <w:rPr>
          <w:rFonts w:ascii="Times New Roman" w:hAnsi="Times New Roman" w:cs="Times New Roman"/>
        </w:rPr>
        <w:t xml:space="preserve"> </w:t>
      </w:r>
    </w:p>
    <w:p w14:paraId="1EDB2CFD" w14:textId="77777777" w:rsidR="006A3513" w:rsidRPr="006A3513" w:rsidRDefault="00B56DEC" w:rsidP="00C573BB">
      <w:pPr>
        <w:jc w:val="both"/>
        <w:rPr>
          <w:rFonts w:ascii="Times New Roman" w:hAnsi="Times New Roman" w:cs="Times New Roman"/>
        </w:rPr>
      </w:pPr>
      <w:r>
        <w:rPr>
          <w:rFonts w:ascii="Times New Roman" w:hAnsi="Times New Roman" w:cs="Times New Roman"/>
        </w:rPr>
        <w:t>Le rapport bilan de l’effet 2 et les fiches de collecte remplies par les agences ne fournissent pas toutes les données nécessaires pour apprécier l’évolution de ces indicateurs. Toutefois, il a été relevé que l</w:t>
      </w:r>
      <w:r w:rsidR="006A3513">
        <w:rPr>
          <w:rFonts w:ascii="Times New Roman" w:hAnsi="Times New Roman" w:cs="Times New Roman"/>
        </w:rPr>
        <w:t xml:space="preserve">es Nations Unies ont </w:t>
      </w:r>
      <w:r>
        <w:rPr>
          <w:rFonts w:ascii="Times New Roman" w:hAnsi="Times New Roman" w:cs="Times New Roman"/>
        </w:rPr>
        <w:t xml:space="preserve">accompli des réalisations qui ont </w:t>
      </w:r>
      <w:r w:rsidR="00F50EF8">
        <w:rPr>
          <w:rFonts w:ascii="Times New Roman" w:hAnsi="Times New Roman" w:cs="Times New Roman"/>
        </w:rPr>
        <w:t>contribué renforcement des capacités des</w:t>
      </w:r>
      <w:r w:rsidR="006A3513">
        <w:rPr>
          <w:rFonts w:ascii="Times New Roman" w:hAnsi="Times New Roman" w:cs="Times New Roman"/>
        </w:rPr>
        <w:t xml:space="preserve"> collectivités territoriales afin qu’elles soient capables de </w:t>
      </w:r>
      <w:r w:rsidR="00693BEF">
        <w:rPr>
          <w:rFonts w:ascii="Times New Roman" w:hAnsi="Times New Roman" w:cs="Times New Roman"/>
        </w:rPr>
        <w:t>répondre</w:t>
      </w:r>
      <w:r w:rsidR="006A3513">
        <w:rPr>
          <w:rFonts w:ascii="Times New Roman" w:hAnsi="Times New Roman" w:cs="Times New Roman"/>
        </w:rPr>
        <w:t xml:space="preserve"> aux besoins des populations notamment des plus </w:t>
      </w:r>
      <w:r>
        <w:rPr>
          <w:rFonts w:ascii="Times New Roman" w:hAnsi="Times New Roman" w:cs="Times New Roman"/>
        </w:rPr>
        <w:t>vulnérables</w:t>
      </w:r>
      <w:r w:rsidR="006A3513">
        <w:rPr>
          <w:rFonts w:ascii="Times New Roman" w:hAnsi="Times New Roman" w:cs="Times New Roman"/>
        </w:rPr>
        <w:t xml:space="preserve">. </w:t>
      </w:r>
      <w:r w:rsidR="0010303F">
        <w:rPr>
          <w:rFonts w:ascii="Times New Roman" w:hAnsi="Times New Roman" w:cs="Times New Roman"/>
        </w:rPr>
        <w:t>Il s’agit des réalisations ci-après :</w:t>
      </w:r>
    </w:p>
    <w:p w14:paraId="5959AD77" w14:textId="77777777" w:rsidR="006A3513" w:rsidRPr="00693BEF" w:rsidRDefault="006A3513" w:rsidP="00E322F0">
      <w:pPr>
        <w:pStyle w:val="Paragraphedeliste"/>
        <w:numPr>
          <w:ilvl w:val="0"/>
          <w:numId w:val="31"/>
        </w:numPr>
        <w:spacing w:before="60" w:after="0" w:line="240" w:lineRule="auto"/>
        <w:jc w:val="both"/>
        <w:rPr>
          <w:rFonts w:ascii="Times New Roman" w:hAnsi="Times New Roman" w:cs="Times New Roman"/>
          <w:i/>
        </w:rPr>
      </w:pPr>
      <w:r w:rsidRPr="00693BEF">
        <w:rPr>
          <w:rFonts w:ascii="Times New Roman" w:hAnsi="Times New Roman" w:cs="Times New Roman"/>
          <w:i/>
        </w:rPr>
        <w:t>La mise à jour des outils de gestion (6 modules de gestion des collectivités territoriales réactualisé, 5 outils de gestion administrative, comptable et financière actualisés, édités et diffusés)</w:t>
      </w:r>
      <w:r w:rsidR="00693BEF" w:rsidRPr="00693BEF">
        <w:rPr>
          <w:rFonts w:ascii="Times New Roman" w:hAnsi="Times New Roman" w:cs="Times New Roman"/>
          <w:i/>
        </w:rPr>
        <w:t xml:space="preserve"> à travers l</w:t>
      </w:r>
      <w:r w:rsidRPr="00693BEF">
        <w:rPr>
          <w:rFonts w:ascii="Times New Roman" w:hAnsi="Times New Roman" w:cs="Times New Roman"/>
          <w:i/>
        </w:rPr>
        <w:t xml:space="preserve">e renforcement de la gestion administrative des collectivités territoriales </w:t>
      </w:r>
    </w:p>
    <w:p w14:paraId="606099FA" w14:textId="77777777" w:rsidR="006A3513" w:rsidRPr="00693BEF" w:rsidRDefault="00693BEF" w:rsidP="00E322F0">
      <w:pPr>
        <w:pStyle w:val="Paragraphedeliste"/>
        <w:numPr>
          <w:ilvl w:val="0"/>
          <w:numId w:val="31"/>
        </w:numPr>
        <w:spacing w:before="60" w:after="0" w:line="240" w:lineRule="auto"/>
        <w:jc w:val="both"/>
        <w:rPr>
          <w:rFonts w:ascii="Times New Roman" w:hAnsi="Times New Roman" w:cs="Times New Roman"/>
          <w:i/>
        </w:rPr>
      </w:pPr>
      <w:r w:rsidRPr="00693BEF">
        <w:rPr>
          <w:rFonts w:ascii="Times New Roman" w:hAnsi="Times New Roman" w:cs="Times New Roman"/>
          <w:i/>
        </w:rPr>
        <w:t>La  prise en compte des nouvelles thématiques transversales dans les documents programmatiques, notamment la consolidation de la paix, l’articulation entre sécurité et développement, la réduction de risques de catastrophes et l’alignement au PDES 2017-2021 à travers l</w:t>
      </w:r>
      <w:r w:rsidR="006A3513" w:rsidRPr="00693BEF">
        <w:rPr>
          <w:rFonts w:ascii="Times New Roman" w:hAnsi="Times New Roman" w:cs="Times New Roman"/>
          <w:i/>
        </w:rPr>
        <w:t>’accompagnement des collectiv</w:t>
      </w:r>
      <w:r w:rsidRPr="00693BEF">
        <w:rPr>
          <w:rFonts w:ascii="Times New Roman" w:hAnsi="Times New Roman" w:cs="Times New Roman"/>
          <w:i/>
        </w:rPr>
        <w:t>ités territoriales</w:t>
      </w:r>
    </w:p>
    <w:p w14:paraId="74FFED4D" w14:textId="77777777" w:rsidR="006A3513" w:rsidRPr="00693BEF" w:rsidRDefault="00693BEF" w:rsidP="00E322F0">
      <w:pPr>
        <w:pStyle w:val="Paragraphedeliste"/>
        <w:numPr>
          <w:ilvl w:val="0"/>
          <w:numId w:val="31"/>
        </w:numPr>
        <w:spacing w:before="60" w:after="0" w:line="240" w:lineRule="auto"/>
        <w:jc w:val="both"/>
        <w:rPr>
          <w:rFonts w:ascii="Times New Roman" w:hAnsi="Times New Roman" w:cs="Times New Roman"/>
          <w:i/>
        </w:rPr>
      </w:pPr>
      <w:r w:rsidRPr="00693BEF">
        <w:rPr>
          <w:rFonts w:ascii="Times New Roman" w:hAnsi="Times New Roman" w:cs="Times New Roman"/>
          <w:i/>
        </w:rPr>
        <w:t xml:space="preserve">L’appui de </w:t>
      </w:r>
      <w:r w:rsidR="006A3513" w:rsidRPr="00693BEF">
        <w:rPr>
          <w:rFonts w:ascii="Times New Roman" w:hAnsi="Times New Roman" w:cs="Times New Roman"/>
          <w:i/>
        </w:rPr>
        <w:t>5 Communes (</w:t>
      </w:r>
      <w:proofErr w:type="spellStart"/>
      <w:r w:rsidR="006A3513" w:rsidRPr="00693BEF">
        <w:rPr>
          <w:rFonts w:ascii="Times New Roman" w:hAnsi="Times New Roman" w:cs="Times New Roman"/>
          <w:i/>
        </w:rPr>
        <w:t>Sokorbé</w:t>
      </w:r>
      <w:proofErr w:type="spellEnd"/>
      <w:r w:rsidR="006A3513" w:rsidRPr="00693BEF">
        <w:rPr>
          <w:rFonts w:ascii="Times New Roman" w:hAnsi="Times New Roman" w:cs="Times New Roman"/>
          <w:i/>
        </w:rPr>
        <w:t xml:space="preserve">, Dogon </w:t>
      </w:r>
      <w:proofErr w:type="spellStart"/>
      <w:r w:rsidR="006A3513" w:rsidRPr="00693BEF">
        <w:rPr>
          <w:rFonts w:ascii="Times New Roman" w:hAnsi="Times New Roman" w:cs="Times New Roman"/>
          <w:i/>
        </w:rPr>
        <w:t>Kiria</w:t>
      </w:r>
      <w:proofErr w:type="spellEnd"/>
      <w:r w:rsidR="006A3513" w:rsidRPr="00693BEF">
        <w:rPr>
          <w:rFonts w:ascii="Times New Roman" w:hAnsi="Times New Roman" w:cs="Times New Roman"/>
          <w:i/>
        </w:rPr>
        <w:t xml:space="preserve">, </w:t>
      </w:r>
      <w:proofErr w:type="spellStart"/>
      <w:r w:rsidR="006A3513" w:rsidRPr="00693BEF">
        <w:rPr>
          <w:rFonts w:ascii="Times New Roman" w:hAnsi="Times New Roman" w:cs="Times New Roman"/>
          <w:i/>
        </w:rPr>
        <w:t>Kollo</w:t>
      </w:r>
      <w:proofErr w:type="spellEnd"/>
      <w:r w:rsidR="006A3513" w:rsidRPr="00693BEF">
        <w:rPr>
          <w:rFonts w:ascii="Times New Roman" w:hAnsi="Times New Roman" w:cs="Times New Roman"/>
          <w:i/>
        </w:rPr>
        <w:t xml:space="preserve">, </w:t>
      </w:r>
      <w:proofErr w:type="spellStart"/>
      <w:r w:rsidR="006A3513" w:rsidRPr="00693BEF">
        <w:rPr>
          <w:rFonts w:ascii="Times New Roman" w:hAnsi="Times New Roman" w:cs="Times New Roman"/>
          <w:i/>
        </w:rPr>
        <w:t>Soucoucoutan</w:t>
      </w:r>
      <w:proofErr w:type="spellEnd"/>
      <w:r w:rsidR="006A3513" w:rsidRPr="00693BEF">
        <w:rPr>
          <w:rFonts w:ascii="Times New Roman" w:hAnsi="Times New Roman" w:cs="Times New Roman"/>
          <w:i/>
        </w:rPr>
        <w:t xml:space="preserve"> et Illéla) </w:t>
      </w:r>
      <w:r w:rsidRPr="00693BEF">
        <w:rPr>
          <w:rFonts w:ascii="Times New Roman" w:hAnsi="Times New Roman" w:cs="Times New Roman"/>
          <w:i/>
        </w:rPr>
        <w:t xml:space="preserve">pour l’élaboration et la mise à jour des </w:t>
      </w:r>
      <w:r w:rsidR="006A3513" w:rsidRPr="00693BEF">
        <w:rPr>
          <w:rFonts w:ascii="Times New Roman" w:hAnsi="Times New Roman" w:cs="Times New Roman"/>
          <w:i/>
        </w:rPr>
        <w:t xml:space="preserve"> </w:t>
      </w:r>
      <w:r w:rsidRPr="00693BEF">
        <w:rPr>
          <w:rFonts w:ascii="Times New Roman" w:hAnsi="Times New Roman" w:cs="Times New Roman"/>
          <w:i/>
        </w:rPr>
        <w:t>PDC, la réalisation</w:t>
      </w:r>
      <w:r w:rsidR="006A3513" w:rsidRPr="00693BEF">
        <w:rPr>
          <w:rFonts w:ascii="Times New Roman" w:hAnsi="Times New Roman" w:cs="Times New Roman"/>
          <w:i/>
        </w:rPr>
        <w:t xml:space="preserve"> des investissements sous maitrise d’ouvrage communal (ouvrage mécaniques et biologiques, ouvrage hydraulique, site maraichers, banques céréalières et d’intrants).</w:t>
      </w:r>
    </w:p>
    <w:p w14:paraId="193F88E1" w14:textId="77777777" w:rsidR="0010303F" w:rsidRDefault="00693BEF" w:rsidP="00E322F0">
      <w:pPr>
        <w:pStyle w:val="Paragraphedeliste"/>
        <w:numPr>
          <w:ilvl w:val="0"/>
          <w:numId w:val="31"/>
        </w:numPr>
        <w:spacing w:before="60" w:after="0" w:line="240" w:lineRule="auto"/>
        <w:jc w:val="both"/>
        <w:rPr>
          <w:rFonts w:ascii="Times New Roman" w:hAnsi="Times New Roman" w:cs="Times New Roman"/>
          <w:i/>
        </w:rPr>
      </w:pPr>
      <w:r w:rsidRPr="00693BEF">
        <w:rPr>
          <w:rFonts w:ascii="Times New Roman" w:hAnsi="Times New Roman" w:cs="Times New Roman"/>
          <w:i/>
        </w:rPr>
        <w:t>La s</w:t>
      </w:r>
      <w:r w:rsidR="006A3513" w:rsidRPr="00693BEF">
        <w:rPr>
          <w:rFonts w:ascii="Times New Roman" w:hAnsi="Times New Roman" w:cs="Times New Roman"/>
          <w:i/>
        </w:rPr>
        <w:t xml:space="preserve">ensibilisation et </w:t>
      </w:r>
      <w:r w:rsidRPr="00693BEF">
        <w:rPr>
          <w:rFonts w:ascii="Times New Roman" w:hAnsi="Times New Roman" w:cs="Times New Roman"/>
          <w:i/>
        </w:rPr>
        <w:t xml:space="preserve">la </w:t>
      </w:r>
      <w:r w:rsidR="006A3513" w:rsidRPr="00693BEF">
        <w:rPr>
          <w:rFonts w:ascii="Times New Roman" w:hAnsi="Times New Roman" w:cs="Times New Roman"/>
          <w:i/>
        </w:rPr>
        <w:t>formation des autorités administratives, conseil régional et élus locaux et les services techniques aux questions de participation des femmes et des jeunes et l’élaboration et la mise en œuvre des plans de développement lo</w:t>
      </w:r>
      <w:r w:rsidRPr="00693BEF">
        <w:rPr>
          <w:rFonts w:ascii="Times New Roman" w:hAnsi="Times New Roman" w:cs="Times New Roman"/>
          <w:i/>
        </w:rPr>
        <w:t>caux inclusifs et participatifs</w:t>
      </w:r>
    </w:p>
    <w:p w14:paraId="3572D46A" w14:textId="77777777" w:rsidR="0010303F" w:rsidRPr="0010303F" w:rsidRDefault="0010303F" w:rsidP="0010303F">
      <w:pPr>
        <w:pStyle w:val="Paragraphedeliste"/>
        <w:spacing w:before="60" w:after="0" w:line="240" w:lineRule="auto"/>
        <w:jc w:val="both"/>
        <w:rPr>
          <w:rFonts w:ascii="Times New Roman" w:hAnsi="Times New Roman" w:cs="Times New Roman"/>
          <w:i/>
        </w:rPr>
      </w:pPr>
    </w:p>
    <w:p w14:paraId="114BB496" w14:textId="77777777" w:rsidR="00E35F3F" w:rsidRPr="00F9605A" w:rsidRDefault="0010303F" w:rsidP="00D712D8">
      <w:pPr>
        <w:jc w:val="both"/>
        <w:rPr>
          <w:rFonts w:ascii="Times New Roman" w:hAnsi="Times New Roman" w:cs="Times New Roman"/>
          <w:i/>
          <w:u w:val="single"/>
        </w:rPr>
      </w:pPr>
      <w:r w:rsidRPr="0010303F">
        <w:rPr>
          <w:rFonts w:ascii="Times New Roman" w:hAnsi="Times New Roman" w:cs="Times New Roman"/>
          <w:i/>
          <w:u w:val="single"/>
        </w:rPr>
        <w:t xml:space="preserve">Ces réalisations montrent que la contribution des Nations Unies a été assez satisfaisante notamment en ce qui concerne l’élaboration des plans communaux de développement et la formation des élus locaux.  </w:t>
      </w:r>
    </w:p>
    <w:p w14:paraId="205B9C4F" w14:textId="77777777" w:rsidR="0010303F" w:rsidRPr="00D86EDE" w:rsidRDefault="009D074F" w:rsidP="00E35F3F">
      <w:pPr>
        <w:pBdr>
          <w:top w:val="single" w:sz="4" w:space="1" w:color="auto"/>
          <w:left w:val="single" w:sz="4" w:space="4" w:color="auto"/>
          <w:bottom w:val="single" w:sz="4" w:space="1" w:color="auto"/>
          <w:right w:val="single" w:sz="4" w:space="4" w:color="auto"/>
        </w:pBdr>
        <w:shd w:val="clear" w:color="auto" w:fill="FFC000" w:themeFill="accent4"/>
        <w:jc w:val="both"/>
        <w:rPr>
          <w:rFonts w:ascii="Times New Roman" w:hAnsi="Times New Roman" w:cs="Times New Roman"/>
          <w:bCs/>
          <w:i/>
        </w:rPr>
      </w:pPr>
      <w:r w:rsidRPr="00E35F3F">
        <w:rPr>
          <w:rFonts w:ascii="Times New Roman" w:hAnsi="Times New Roman" w:cs="Times New Roman"/>
          <w:b/>
          <w:i/>
          <w:u w:val="single"/>
        </w:rPr>
        <w:t>Conclusion</w:t>
      </w:r>
      <w:r>
        <w:rPr>
          <w:rFonts w:ascii="Bernard MT Condensed" w:hAnsi="Bernard MT Condensed"/>
        </w:rPr>
        <w:t xml:space="preserve"> : </w:t>
      </w:r>
      <w:r w:rsidRPr="00E35F3F">
        <w:rPr>
          <w:rFonts w:ascii="Times New Roman" w:hAnsi="Times New Roman" w:cs="Times New Roman"/>
          <w:i/>
        </w:rPr>
        <w:t>Il n’a pas été aisé</w:t>
      </w:r>
      <w:r w:rsidRPr="00E35F3F">
        <w:rPr>
          <w:rFonts w:ascii="Bernard MT Condensed" w:hAnsi="Bernard MT Condensed"/>
          <w:i/>
        </w:rPr>
        <w:t xml:space="preserve"> </w:t>
      </w:r>
      <w:r w:rsidRPr="00E35F3F">
        <w:rPr>
          <w:rFonts w:ascii="Times New Roman" w:hAnsi="Times New Roman" w:cs="Times New Roman"/>
          <w:i/>
        </w:rPr>
        <w:t>d’</w:t>
      </w:r>
      <w:r w:rsidR="00EE7F77" w:rsidRPr="00E35F3F">
        <w:rPr>
          <w:rFonts w:ascii="Times New Roman" w:hAnsi="Times New Roman" w:cs="Times New Roman"/>
          <w:i/>
        </w:rPr>
        <w:t>apprécier</w:t>
      </w:r>
      <w:r w:rsidRPr="00E35F3F">
        <w:rPr>
          <w:rFonts w:ascii="Times New Roman" w:hAnsi="Times New Roman" w:cs="Times New Roman"/>
          <w:i/>
        </w:rPr>
        <w:t xml:space="preserve"> les </w:t>
      </w:r>
      <w:r w:rsidR="00EE7F77" w:rsidRPr="00E35F3F">
        <w:rPr>
          <w:rFonts w:ascii="Times New Roman" w:hAnsi="Times New Roman" w:cs="Times New Roman"/>
          <w:i/>
        </w:rPr>
        <w:t>progrès</w:t>
      </w:r>
      <w:r w:rsidRPr="00E35F3F">
        <w:rPr>
          <w:rFonts w:ascii="Times New Roman" w:hAnsi="Times New Roman" w:cs="Times New Roman"/>
          <w:i/>
        </w:rPr>
        <w:t xml:space="preserve"> accomplis vers l’atteinte </w:t>
      </w:r>
      <w:r w:rsidR="00EE7F77" w:rsidRPr="00E35F3F">
        <w:rPr>
          <w:rFonts w:ascii="Times New Roman" w:hAnsi="Times New Roman" w:cs="Times New Roman"/>
          <w:i/>
        </w:rPr>
        <w:t>des cibles des produits de l’effet 2 en raison de l’insuffisance des données fournies dans le rapport bilan de l’effet 2 et les fiches de collecte remplies par les agences. Néanmoins, l’analyse des données disponibles a permis de relever</w:t>
      </w:r>
      <w:r w:rsidR="00DF4D89" w:rsidRPr="00E35F3F">
        <w:rPr>
          <w:rFonts w:ascii="Times New Roman" w:hAnsi="Times New Roman" w:cs="Times New Roman"/>
          <w:i/>
        </w:rPr>
        <w:t xml:space="preserve"> que</w:t>
      </w:r>
      <w:r w:rsidR="00EE7F77" w:rsidRPr="00E35F3F">
        <w:rPr>
          <w:rFonts w:ascii="Times New Roman" w:hAnsi="Times New Roman" w:cs="Times New Roman"/>
          <w:i/>
        </w:rPr>
        <w:t xml:space="preserve"> </w:t>
      </w:r>
      <w:r w:rsidR="00DF4D89" w:rsidRPr="00E35F3F">
        <w:rPr>
          <w:rFonts w:ascii="Times New Roman" w:hAnsi="Times New Roman" w:cs="Times New Roman"/>
          <w:i/>
        </w:rPr>
        <w:t xml:space="preserve">les réalisations accomplies montrent que </w:t>
      </w:r>
      <w:r w:rsidR="00EE7F77" w:rsidRPr="00E35F3F">
        <w:rPr>
          <w:rFonts w:ascii="Times New Roman" w:hAnsi="Times New Roman" w:cs="Times New Roman"/>
          <w:i/>
        </w:rPr>
        <w:t xml:space="preserve">les Nations Unies ont </w:t>
      </w:r>
      <w:r w:rsidR="00DF4D89" w:rsidRPr="00E35F3F">
        <w:rPr>
          <w:rFonts w:ascii="Times New Roman" w:hAnsi="Times New Roman" w:cs="Times New Roman"/>
          <w:i/>
        </w:rPr>
        <w:t xml:space="preserve">été efficaces dans l’appui à </w:t>
      </w:r>
      <w:r w:rsidR="00DF4D89" w:rsidRPr="00E35F3F">
        <w:rPr>
          <w:rFonts w:ascii="Times New Roman" w:hAnsi="Times New Roman" w:cs="Times New Roman"/>
          <w:bCs/>
          <w:i/>
        </w:rPr>
        <w:t>la gestion du développement et des données statistiques à tous les niveaux, la sécurité transfrontaliè</w:t>
      </w:r>
      <w:r w:rsidR="00E35F3F" w:rsidRPr="00E35F3F">
        <w:rPr>
          <w:rFonts w:ascii="Times New Roman" w:hAnsi="Times New Roman" w:cs="Times New Roman"/>
          <w:bCs/>
          <w:i/>
        </w:rPr>
        <w:t>re et communautaire ainsi qu’au</w:t>
      </w:r>
      <w:r w:rsidR="00DF4D89" w:rsidRPr="00E35F3F">
        <w:rPr>
          <w:rFonts w:ascii="Times New Roman" w:hAnsi="Times New Roman" w:cs="Times New Roman"/>
          <w:bCs/>
          <w:i/>
        </w:rPr>
        <w:t xml:space="preserve"> système judiciaire</w:t>
      </w:r>
      <w:r w:rsidR="00E35F3F" w:rsidRPr="00E35F3F">
        <w:rPr>
          <w:rFonts w:ascii="Times New Roman" w:hAnsi="Times New Roman" w:cs="Times New Roman"/>
          <w:bCs/>
          <w:i/>
        </w:rPr>
        <w:t xml:space="preserve"> et aux processus électoraux. La contribution de ces réalisations à l’effet 2 a été satisfaisante</w:t>
      </w:r>
      <w:r w:rsidR="00D86EDE">
        <w:rPr>
          <w:rFonts w:ascii="Times New Roman" w:hAnsi="Times New Roman" w:cs="Times New Roman"/>
          <w:bCs/>
          <w:i/>
        </w:rPr>
        <w:t>.</w:t>
      </w:r>
    </w:p>
    <w:p w14:paraId="758856EA" w14:textId="77777777" w:rsidR="009D074F" w:rsidRDefault="009D074F" w:rsidP="00D712D8">
      <w:pPr>
        <w:jc w:val="both"/>
        <w:rPr>
          <w:rFonts w:ascii="Bernard MT Condensed" w:hAnsi="Bernard MT Condensed"/>
        </w:rPr>
      </w:pPr>
    </w:p>
    <w:p w14:paraId="0A7B5582" w14:textId="77777777" w:rsidR="009D074F" w:rsidRPr="00937979" w:rsidRDefault="009D074F" w:rsidP="00937979">
      <w:pPr>
        <w:pBdr>
          <w:top w:val="single" w:sz="4" w:space="1" w:color="auto"/>
          <w:left w:val="single" w:sz="4" w:space="4" w:color="auto"/>
          <w:bottom w:val="single" w:sz="4" w:space="0" w:color="auto"/>
          <w:right w:val="single" w:sz="4" w:space="4" w:color="auto"/>
        </w:pBdr>
        <w:shd w:val="clear" w:color="auto" w:fill="92D050"/>
        <w:spacing w:before="60" w:after="60"/>
        <w:jc w:val="both"/>
        <w:rPr>
          <w:rFonts w:ascii="Times New Roman" w:hAnsi="Times New Roman" w:cs="Times New Roman"/>
          <w:b/>
          <w:i/>
        </w:rPr>
      </w:pPr>
      <w:r w:rsidRPr="00F80D1D">
        <w:rPr>
          <w:rFonts w:ascii="Times New Roman" w:hAnsi="Times New Roman" w:cs="Times New Roman"/>
          <w:b/>
          <w:i/>
        </w:rPr>
        <w:t xml:space="preserve">Dans quelle mesure la réalisation des produits a-t-elle contribué aux priorités nationales et </w:t>
      </w:r>
      <w:r w:rsidR="00937979">
        <w:rPr>
          <w:rFonts w:ascii="Times New Roman" w:hAnsi="Times New Roman" w:cs="Times New Roman"/>
          <w:b/>
          <w:i/>
        </w:rPr>
        <w:t>aux ODD priorises par le pays ?</w:t>
      </w:r>
    </w:p>
    <w:p w14:paraId="388C1180" w14:textId="77777777" w:rsidR="009D074F" w:rsidRDefault="00E35F3F" w:rsidP="00E95000">
      <w:pPr>
        <w:spacing w:before="120" w:after="60"/>
        <w:jc w:val="both"/>
        <w:rPr>
          <w:rFonts w:ascii="Times New Roman" w:hAnsi="Times New Roman" w:cs="Times New Roman"/>
        </w:rPr>
      </w:pPr>
      <w:r>
        <w:rPr>
          <w:rFonts w:ascii="Times New Roman" w:hAnsi="Times New Roman" w:cs="Times New Roman"/>
          <w:b/>
          <w:i/>
        </w:rPr>
        <w:t>L</w:t>
      </w:r>
      <w:r w:rsidRPr="008D523F">
        <w:rPr>
          <w:rFonts w:ascii="Times New Roman" w:hAnsi="Times New Roman" w:cs="Times New Roman"/>
          <w:b/>
          <w:i/>
        </w:rPr>
        <w:t xml:space="preserve">es </w:t>
      </w:r>
      <w:r>
        <w:rPr>
          <w:rFonts w:ascii="Times New Roman" w:hAnsi="Times New Roman" w:cs="Times New Roman"/>
          <w:b/>
          <w:i/>
        </w:rPr>
        <w:t xml:space="preserve">réalisations des produits relatifs </w:t>
      </w:r>
      <w:r>
        <w:rPr>
          <w:rFonts w:ascii="Times New Roman" w:hAnsi="Times New Roman" w:cs="Times New Roman"/>
        </w:rPr>
        <w:t xml:space="preserve">à l’effet 2 ont contribué à </w:t>
      </w:r>
      <w:r w:rsidRPr="008D523F">
        <w:rPr>
          <w:rFonts w:ascii="Times New Roman" w:hAnsi="Times New Roman" w:cs="Times New Roman"/>
          <w:color w:val="000000" w:themeColor="text1"/>
        </w:rPr>
        <w:t>l’effet global 3 « </w:t>
      </w:r>
      <w:r w:rsidRPr="00E95000">
        <w:rPr>
          <w:rFonts w:ascii="Times New Roman" w:eastAsia="Times New Roman" w:hAnsi="Times New Roman" w:cs="Times New Roman"/>
          <w:i/>
        </w:rPr>
        <w:t>La croissance économique est forte, soutenue et inclusive</w:t>
      </w:r>
      <w:r w:rsidRPr="008D523F">
        <w:rPr>
          <w:rFonts w:ascii="Times New Roman" w:eastAsia="Times New Roman" w:hAnsi="Times New Roman" w:cs="Times New Roman"/>
        </w:rPr>
        <w:t> »</w:t>
      </w:r>
      <w:r>
        <w:rPr>
          <w:rFonts w:ascii="Times New Roman" w:eastAsia="Times New Roman" w:hAnsi="Times New Roman" w:cs="Times New Roman"/>
        </w:rPr>
        <w:t xml:space="preserve"> et </w:t>
      </w:r>
      <w:r>
        <w:rPr>
          <w:rFonts w:ascii="Times New Roman" w:hAnsi="Times New Roman" w:cs="Times New Roman"/>
        </w:rPr>
        <w:t>l’effet global 4 « </w:t>
      </w:r>
      <w:r w:rsidRPr="00E35F3F">
        <w:rPr>
          <w:rFonts w:ascii="Times New Roman" w:eastAsia="Times New Roman" w:hAnsi="Times New Roman" w:cs="Times New Roman"/>
          <w:i/>
        </w:rPr>
        <w:t xml:space="preserve">Les populations sont bien gouvernées dans un espace sécurisées </w:t>
      </w:r>
      <w:r>
        <w:rPr>
          <w:rFonts w:ascii="Times New Roman" w:eastAsia="Times New Roman" w:hAnsi="Times New Roman" w:cs="Times New Roman"/>
        </w:rPr>
        <w:t>»</w:t>
      </w:r>
      <w:r w:rsidRPr="008D523F">
        <w:rPr>
          <w:rFonts w:ascii="Times New Roman" w:eastAsia="Times New Roman" w:hAnsi="Times New Roman" w:cs="Times New Roman"/>
        </w:rPr>
        <w:t xml:space="preserve"> du PDES </w:t>
      </w:r>
      <w:r w:rsidRPr="008D523F">
        <w:rPr>
          <w:rFonts w:ascii="Times New Roman" w:hAnsi="Times New Roman" w:cs="Times New Roman"/>
          <w:color w:val="000000" w:themeColor="text1"/>
        </w:rPr>
        <w:t>2017 - 2021</w:t>
      </w:r>
      <w:r>
        <w:rPr>
          <w:rFonts w:ascii="Times New Roman" w:eastAsia="Times New Roman" w:hAnsi="Times New Roman" w:cs="Times New Roman"/>
        </w:rPr>
        <w:t>.</w:t>
      </w:r>
      <w:r w:rsidRPr="008D523F">
        <w:rPr>
          <w:rFonts w:ascii="Times New Roman" w:hAnsi="Times New Roman" w:cs="Times New Roman"/>
        </w:rPr>
        <w:t xml:space="preserve">  </w:t>
      </w:r>
      <w:r>
        <w:rPr>
          <w:rFonts w:ascii="Times New Roman" w:hAnsi="Times New Roman" w:cs="Times New Roman"/>
        </w:rPr>
        <w:t xml:space="preserve">Ils ont </w:t>
      </w:r>
      <w:r w:rsidR="00E95000">
        <w:rPr>
          <w:rFonts w:ascii="Times New Roman" w:hAnsi="Times New Roman" w:cs="Times New Roman"/>
        </w:rPr>
        <w:t>également</w:t>
      </w:r>
      <w:r>
        <w:rPr>
          <w:rFonts w:ascii="Times New Roman" w:hAnsi="Times New Roman" w:cs="Times New Roman"/>
        </w:rPr>
        <w:t xml:space="preserve"> contribué </w:t>
      </w:r>
      <w:r w:rsidRPr="008D523F">
        <w:rPr>
          <w:rFonts w:ascii="Times New Roman" w:hAnsi="Times New Roman" w:cs="Times New Roman"/>
        </w:rPr>
        <w:t>aux ODD 5, 8, 10, 16, 17. Les produits relatifs à l’effet 1 mettent l’accent sur les groupes les plus vulnérables.</w:t>
      </w:r>
      <w:r w:rsidR="00E95000">
        <w:rPr>
          <w:rFonts w:ascii="Times New Roman" w:hAnsi="Times New Roman" w:cs="Times New Roman"/>
        </w:rPr>
        <w:t xml:space="preserve"> En effet, l’amélioration de la gestion du développement notamment la production des données est indispensable pour les prévisions macroéconomiques et la bonne gouvernance. Les Nations Unies ont apporté une contribution notable au renforcement des capacités du gouvernement en vue de l’amélioration de la sécurité.    </w:t>
      </w:r>
    </w:p>
    <w:p w14:paraId="70883AF5" w14:textId="77777777" w:rsidR="00E95000" w:rsidRPr="00E95000" w:rsidRDefault="00E95000" w:rsidP="00E95000">
      <w:pPr>
        <w:spacing w:before="120" w:after="60"/>
        <w:jc w:val="both"/>
        <w:rPr>
          <w:rFonts w:ascii="Times New Roman" w:hAnsi="Times New Roman" w:cs="Times New Roman"/>
        </w:rPr>
      </w:pPr>
    </w:p>
    <w:p w14:paraId="354AB294" w14:textId="77777777" w:rsidR="00D712D8" w:rsidRPr="00881BD0" w:rsidRDefault="00C30B74" w:rsidP="00881BD0">
      <w:pPr>
        <w:pStyle w:val="Titre4"/>
        <w:rPr>
          <w:rFonts w:ascii="Bernard MT Condensed" w:hAnsi="Bernard MT Condensed"/>
          <w:sz w:val="24"/>
          <w:szCs w:val="24"/>
        </w:rPr>
      </w:pPr>
      <w:r w:rsidRPr="00881BD0">
        <w:rPr>
          <w:rFonts w:ascii="Bernard MT Condensed" w:hAnsi="Bernard MT Condensed"/>
          <w:sz w:val="24"/>
          <w:szCs w:val="24"/>
        </w:rPr>
        <w:t>IV.2.2</w:t>
      </w:r>
      <w:r w:rsidR="00D712D8" w:rsidRPr="00881BD0">
        <w:rPr>
          <w:rFonts w:ascii="Bernard MT Condensed" w:hAnsi="Bernard MT Condensed"/>
          <w:sz w:val="24"/>
          <w:szCs w:val="24"/>
        </w:rPr>
        <w:t>.2 - Efficience</w:t>
      </w:r>
    </w:p>
    <w:p w14:paraId="0DB1AF0F" w14:textId="77777777" w:rsidR="00D712D8" w:rsidRPr="005A725A" w:rsidRDefault="00D712D8" w:rsidP="00D712D8">
      <w:pPr>
        <w:pBdr>
          <w:top w:val="single" w:sz="4" w:space="1" w:color="auto"/>
          <w:left w:val="single" w:sz="4" w:space="4" w:color="auto"/>
          <w:bottom w:val="single" w:sz="4" w:space="1" w:color="auto"/>
          <w:right w:val="single" w:sz="4" w:space="4" w:color="auto"/>
        </w:pBdr>
        <w:spacing w:before="60" w:after="60"/>
        <w:jc w:val="both"/>
        <w:rPr>
          <w:rFonts w:ascii="Times New Roman" w:hAnsi="Times New Roman" w:cs="Times New Roman"/>
          <w:i/>
        </w:rPr>
      </w:pPr>
      <w:r w:rsidRPr="0063275F">
        <w:rPr>
          <w:rFonts w:ascii="Times New Roman" w:hAnsi="Times New Roman" w:cs="Times New Roman"/>
          <w:i/>
        </w:rPr>
        <w:t xml:space="preserve">Dans quelle mesure et comment le système des Nations Unies a-t-il mobilisé et utilisé les ressources financières, humaines et matérielles affectées à la mise en œuvre du programme sont-elles : </w:t>
      </w:r>
      <w:r w:rsidRPr="005A725A">
        <w:rPr>
          <w:rFonts w:ascii="Times New Roman" w:hAnsi="Times New Roman" w:cs="Times New Roman"/>
          <w:i/>
        </w:rPr>
        <w:t>Suffisantes (en quantité) par rapport aux besoi</w:t>
      </w:r>
      <w:r>
        <w:rPr>
          <w:rFonts w:ascii="Times New Roman" w:hAnsi="Times New Roman" w:cs="Times New Roman"/>
          <w:i/>
        </w:rPr>
        <w:t xml:space="preserve">ns et aux résultats escomptés ? </w:t>
      </w:r>
      <w:r w:rsidRPr="005A725A">
        <w:rPr>
          <w:rFonts w:ascii="Times New Roman" w:hAnsi="Times New Roman" w:cs="Times New Roman"/>
          <w:i/>
        </w:rPr>
        <w:t>Adéquates (en qualité) par rap</w:t>
      </w:r>
      <w:r>
        <w:rPr>
          <w:rFonts w:ascii="Times New Roman" w:hAnsi="Times New Roman" w:cs="Times New Roman"/>
          <w:i/>
        </w:rPr>
        <w:t xml:space="preserve">port aux résultats escomptés ? </w:t>
      </w:r>
      <w:r w:rsidRPr="005A725A">
        <w:rPr>
          <w:rFonts w:ascii="Times New Roman" w:hAnsi="Times New Roman" w:cs="Times New Roman"/>
          <w:i/>
        </w:rPr>
        <w:t>Déployées à temps ?</w:t>
      </w:r>
    </w:p>
    <w:p w14:paraId="74959D60" w14:textId="77777777" w:rsidR="000B1085" w:rsidRDefault="000B1085" w:rsidP="00D712D8">
      <w:pPr>
        <w:spacing w:before="60" w:after="60"/>
        <w:jc w:val="both"/>
        <w:rPr>
          <w:rFonts w:ascii="Times New Roman" w:hAnsi="Times New Roman" w:cs="Times New Roman"/>
          <w:i/>
        </w:rPr>
      </w:pPr>
    </w:p>
    <w:p w14:paraId="2AC35E4B" w14:textId="77777777" w:rsidR="00FB1195" w:rsidRPr="00FB1195" w:rsidRDefault="00FB1195" w:rsidP="00D712D8">
      <w:pPr>
        <w:spacing w:before="60" w:after="60"/>
        <w:jc w:val="both"/>
        <w:rPr>
          <w:rFonts w:ascii="Times New Roman" w:hAnsi="Times New Roman" w:cs="Times New Roman"/>
        </w:rPr>
      </w:pPr>
      <w:r>
        <w:rPr>
          <w:rFonts w:ascii="Times New Roman" w:hAnsi="Times New Roman" w:cs="Times New Roman"/>
        </w:rPr>
        <w:t xml:space="preserve">Il ressort de ce tableau que pour la majorité des produits, les taux d’exécution financière se sont situés à plus de 70%.  Cependant, on a noté des taux d’exécution financière très faibles pour le produit P 2.1 en 2020 et de 18% pour le produit P 2.3 en 2019. Le taux d’exécution financière de l’ensemble des produits a baissé de 65% à 60%. L’efficience productive est donc satisfaisante. </w:t>
      </w:r>
    </w:p>
    <w:p w14:paraId="240524CF" w14:textId="77777777" w:rsidR="00FB1195" w:rsidRDefault="00FB1195" w:rsidP="00D712D8">
      <w:pPr>
        <w:spacing w:before="60" w:after="60"/>
        <w:jc w:val="both"/>
        <w:rPr>
          <w:rFonts w:ascii="Times New Roman" w:hAnsi="Times New Roman" w:cs="Times New Roman"/>
          <w:i/>
        </w:rPr>
      </w:pPr>
    </w:p>
    <w:p w14:paraId="7461F090" w14:textId="77777777" w:rsidR="00FB1195" w:rsidRPr="00FB1195" w:rsidRDefault="00FB1195" w:rsidP="00FB1195">
      <w:pPr>
        <w:rPr>
          <w:rFonts w:ascii="Bernard MT Condensed" w:hAnsi="Bernard MT Condensed"/>
        </w:rPr>
      </w:pPr>
      <w:r>
        <w:rPr>
          <w:rFonts w:ascii="Bernard MT Condensed" w:hAnsi="Bernard MT Condensed"/>
        </w:rPr>
        <w:t>Tableau 2</w:t>
      </w:r>
      <w:r w:rsidRPr="003D232B">
        <w:rPr>
          <w:rFonts w:ascii="Bernard MT Condensed" w:hAnsi="Bernard MT Condensed"/>
        </w:rPr>
        <w:t xml:space="preserve"> : Exécution financière rel</w:t>
      </w:r>
      <w:r>
        <w:rPr>
          <w:rFonts w:ascii="Bernard MT Condensed" w:hAnsi="Bernard MT Condensed"/>
        </w:rPr>
        <w:t>ative aux produits de l’Effet 2</w:t>
      </w:r>
    </w:p>
    <w:tbl>
      <w:tblPr>
        <w:tblW w:w="9099" w:type="dxa"/>
        <w:tblInd w:w="40" w:type="dxa"/>
        <w:tblCellMar>
          <w:left w:w="70" w:type="dxa"/>
          <w:right w:w="70" w:type="dxa"/>
        </w:tblCellMar>
        <w:tblLook w:val="04A0" w:firstRow="1" w:lastRow="0" w:firstColumn="1" w:lastColumn="0" w:noHBand="0" w:noVBand="1"/>
      </w:tblPr>
      <w:tblGrid>
        <w:gridCol w:w="2130"/>
        <w:gridCol w:w="1355"/>
        <w:gridCol w:w="1274"/>
        <w:gridCol w:w="754"/>
        <w:gridCol w:w="1354"/>
        <w:gridCol w:w="1520"/>
        <w:gridCol w:w="712"/>
      </w:tblGrid>
      <w:tr w:rsidR="00FB1195" w:rsidRPr="00FB1195" w14:paraId="074E46C7" w14:textId="77777777" w:rsidTr="00FB1195">
        <w:trPr>
          <w:trHeight w:val="450"/>
        </w:trPr>
        <w:tc>
          <w:tcPr>
            <w:tcW w:w="2130" w:type="dxa"/>
            <w:vMerge w:val="restart"/>
            <w:tcBorders>
              <w:top w:val="single" w:sz="4" w:space="0" w:color="auto"/>
              <w:left w:val="single" w:sz="4" w:space="0" w:color="auto"/>
              <w:bottom w:val="single" w:sz="4" w:space="0" w:color="auto"/>
              <w:right w:val="nil"/>
              <w:tl2br w:val="single" w:sz="4" w:space="0" w:color="auto"/>
            </w:tcBorders>
            <w:shd w:val="clear" w:color="auto" w:fill="A6A6A6" w:themeFill="background1" w:themeFillShade="A6"/>
            <w:noWrap/>
            <w:vAlign w:val="center"/>
            <w:hideMark/>
          </w:tcPr>
          <w:p w14:paraId="6C56BC92" w14:textId="77777777" w:rsidR="00FB1195" w:rsidRPr="00FB1195" w:rsidRDefault="00FB1195" w:rsidP="00FB1195">
            <w:pPr>
              <w:spacing w:after="0" w:line="240" w:lineRule="auto"/>
              <w:rPr>
                <w:rFonts w:ascii="Times New Roman" w:eastAsia="Times New Roman" w:hAnsi="Times New Roman" w:cs="Times New Roman"/>
                <w:b/>
                <w:bCs/>
                <w:color w:val="000000"/>
                <w:sz w:val="24"/>
                <w:szCs w:val="24"/>
                <w:lang w:eastAsia="fr-FR"/>
              </w:rPr>
            </w:pPr>
            <w:r w:rsidRPr="00FB1195">
              <w:rPr>
                <w:rFonts w:ascii="Times New Roman" w:eastAsia="Times New Roman" w:hAnsi="Times New Roman" w:cs="Times New Roman"/>
                <w:b/>
                <w:bCs/>
                <w:color w:val="000000"/>
                <w:sz w:val="24"/>
                <w:szCs w:val="24"/>
                <w:lang w:eastAsia="fr-FR"/>
              </w:rPr>
              <w:t xml:space="preserve">              Années</w:t>
            </w:r>
          </w:p>
          <w:p w14:paraId="568D1B68" w14:textId="77777777" w:rsidR="00FB1195" w:rsidRPr="00FB1195" w:rsidRDefault="00FB1195" w:rsidP="00FB1195">
            <w:pPr>
              <w:spacing w:after="0" w:line="240" w:lineRule="auto"/>
              <w:rPr>
                <w:rFonts w:ascii="Times New Roman" w:eastAsia="Times New Roman" w:hAnsi="Times New Roman" w:cs="Times New Roman"/>
                <w:b/>
                <w:bCs/>
                <w:color w:val="000000"/>
                <w:sz w:val="24"/>
                <w:szCs w:val="24"/>
                <w:lang w:eastAsia="fr-FR"/>
              </w:rPr>
            </w:pPr>
          </w:p>
          <w:p w14:paraId="7E61540C" w14:textId="77777777" w:rsidR="00FB1195" w:rsidRPr="00FB1195" w:rsidRDefault="00FB1195" w:rsidP="00FB1195">
            <w:pPr>
              <w:spacing w:after="0" w:line="240" w:lineRule="auto"/>
              <w:rPr>
                <w:rFonts w:ascii="Times New Roman" w:eastAsia="Times New Roman" w:hAnsi="Times New Roman" w:cs="Times New Roman"/>
                <w:b/>
                <w:bCs/>
                <w:color w:val="000000"/>
                <w:sz w:val="24"/>
                <w:szCs w:val="24"/>
                <w:lang w:eastAsia="fr-FR"/>
              </w:rPr>
            </w:pPr>
            <w:r w:rsidRPr="00FB1195">
              <w:rPr>
                <w:rFonts w:ascii="Times New Roman" w:eastAsia="Times New Roman" w:hAnsi="Times New Roman" w:cs="Times New Roman"/>
                <w:b/>
                <w:bCs/>
                <w:color w:val="000000"/>
                <w:sz w:val="24"/>
                <w:szCs w:val="24"/>
                <w:lang w:eastAsia="fr-FR"/>
              </w:rPr>
              <w:t>Produits</w:t>
            </w:r>
          </w:p>
        </w:tc>
        <w:tc>
          <w:tcPr>
            <w:tcW w:w="3383" w:type="dxa"/>
            <w:gridSpan w:val="3"/>
            <w:tcBorders>
              <w:top w:val="single" w:sz="4" w:space="0" w:color="auto"/>
              <w:left w:val="single" w:sz="4" w:space="0" w:color="auto"/>
              <w:bottom w:val="single" w:sz="4" w:space="0" w:color="auto"/>
              <w:right w:val="single" w:sz="4" w:space="0" w:color="auto"/>
            </w:tcBorders>
            <w:shd w:val="clear" w:color="auto" w:fill="A6A6A6" w:themeFill="background1" w:themeFillShade="A6"/>
            <w:noWrap/>
            <w:vAlign w:val="center"/>
            <w:hideMark/>
          </w:tcPr>
          <w:p w14:paraId="76E24671" w14:textId="77777777" w:rsidR="00FB1195" w:rsidRPr="00FB1195" w:rsidRDefault="00FB1195" w:rsidP="00FB1195">
            <w:pPr>
              <w:spacing w:after="0" w:line="240" w:lineRule="auto"/>
              <w:jc w:val="center"/>
              <w:rPr>
                <w:rFonts w:ascii="Times New Roman" w:eastAsia="Times New Roman" w:hAnsi="Times New Roman" w:cs="Times New Roman"/>
                <w:sz w:val="20"/>
                <w:szCs w:val="20"/>
                <w:lang w:eastAsia="fr-FR"/>
              </w:rPr>
            </w:pPr>
            <w:r w:rsidRPr="00FB1195">
              <w:rPr>
                <w:rFonts w:ascii="Times New Roman" w:eastAsia="Times New Roman" w:hAnsi="Times New Roman" w:cs="Times New Roman"/>
                <w:b/>
                <w:bCs/>
                <w:sz w:val="24"/>
                <w:szCs w:val="24"/>
                <w:lang w:eastAsia="fr-FR"/>
              </w:rPr>
              <w:t>2019</w:t>
            </w:r>
          </w:p>
        </w:tc>
        <w:tc>
          <w:tcPr>
            <w:tcW w:w="3586" w:type="dxa"/>
            <w:gridSpan w:val="3"/>
            <w:tcBorders>
              <w:top w:val="single" w:sz="4" w:space="0" w:color="auto"/>
              <w:left w:val="single" w:sz="4" w:space="0" w:color="auto"/>
              <w:bottom w:val="single" w:sz="4" w:space="0" w:color="auto"/>
              <w:right w:val="single" w:sz="4" w:space="0" w:color="auto"/>
            </w:tcBorders>
            <w:shd w:val="clear" w:color="auto" w:fill="A6A6A6" w:themeFill="background1" w:themeFillShade="A6"/>
            <w:noWrap/>
            <w:vAlign w:val="center"/>
            <w:hideMark/>
          </w:tcPr>
          <w:p w14:paraId="61B56771" w14:textId="77777777" w:rsidR="00FB1195" w:rsidRPr="00FB1195" w:rsidRDefault="00FB1195" w:rsidP="00FB1195">
            <w:pPr>
              <w:spacing w:after="0" w:line="240" w:lineRule="auto"/>
              <w:jc w:val="center"/>
              <w:rPr>
                <w:rFonts w:ascii="Times New Roman" w:eastAsia="Times New Roman" w:hAnsi="Times New Roman" w:cs="Times New Roman"/>
                <w:sz w:val="20"/>
                <w:szCs w:val="20"/>
                <w:lang w:eastAsia="fr-FR"/>
              </w:rPr>
            </w:pPr>
            <w:r w:rsidRPr="00FB1195">
              <w:rPr>
                <w:rFonts w:ascii="Times New Roman" w:eastAsia="Times New Roman" w:hAnsi="Times New Roman" w:cs="Times New Roman"/>
                <w:b/>
                <w:bCs/>
                <w:sz w:val="24"/>
                <w:szCs w:val="24"/>
                <w:lang w:eastAsia="fr-FR"/>
              </w:rPr>
              <w:t>2020</w:t>
            </w:r>
          </w:p>
        </w:tc>
      </w:tr>
      <w:tr w:rsidR="00FB1195" w:rsidRPr="00FB1195" w14:paraId="23BADBBE" w14:textId="77777777" w:rsidTr="00FB1195">
        <w:trPr>
          <w:trHeight w:val="450"/>
        </w:trPr>
        <w:tc>
          <w:tcPr>
            <w:tcW w:w="2130" w:type="dxa"/>
            <w:vMerge/>
            <w:tcBorders>
              <w:top w:val="single" w:sz="4" w:space="0" w:color="auto"/>
              <w:left w:val="single" w:sz="4" w:space="0" w:color="auto"/>
              <w:bottom w:val="single" w:sz="4" w:space="0" w:color="auto"/>
              <w:right w:val="single" w:sz="4" w:space="0" w:color="auto"/>
              <w:tl2br w:val="single" w:sz="4" w:space="0" w:color="auto"/>
            </w:tcBorders>
            <w:shd w:val="clear" w:color="auto" w:fill="A6A6A6" w:themeFill="background1" w:themeFillShade="A6"/>
            <w:noWrap/>
            <w:vAlign w:val="center"/>
            <w:hideMark/>
          </w:tcPr>
          <w:p w14:paraId="60FDE2E8" w14:textId="77777777" w:rsidR="00FB1195" w:rsidRPr="00FB1195" w:rsidRDefault="00FB1195" w:rsidP="00FB1195">
            <w:pPr>
              <w:spacing w:after="0" w:line="240" w:lineRule="auto"/>
              <w:rPr>
                <w:rFonts w:ascii="Times New Roman" w:eastAsia="Times New Roman" w:hAnsi="Times New Roman" w:cs="Times New Roman"/>
                <w:b/>
                <w:bCs/>
                <w:color w:val="000000"/>
                <w:sz w:val="24"/>
                <w:szCs w:val="24"/>
                <w:lang w:eastAsia="fr-FR"/>
              </w:rPr>
            </w:pPr>
          </w:p>
        </w:tc>
        <w:tc>
          <w:tcPr>
            <w:tcW w:w="1355" w:type="dxa"/>
            <w:tcBorders>
              <w:top w:val="single" w:sz="4" w:space="0" w:color="auto"/>
              <w:left w:val="nil"/>
              <w:bottom w:val="single" w:sz="4" w:space="0" w:color="auto"/>
              <w:right w:val="single" w:sz="4" w:space="0" w:color="auto"/>
            </w:tcBorders>
            <w:shd w:val="clear" w:color="auto" w:fill="A6A6A6" w:themeFill="background1" w:themeFillShade="A6"/>
            <w:noWrap/>
            <w:vAlign w:val="center"/>
            <w:hideMark/>
          </w:tcPr>
          <w:p w14:paraId="06F6DB57" w14:textId="77777777" w:rsidR="00FB1195" w:rsidRPr="00FB1195" w:rsidRDefault="00FB1195" w:rsidP="00FB1195">
            <w:pPr>
              <w:spacing w:after="0" w:line="240" w:lineRule="auto"/>
              <w:jc w:val="right"/>
              <w:rPr>
                <w:rFonts w:ascii="Times New Roman" w:eastAsia="Times New Roman" w:hAnsi="Times New Roman" w:cs="Times New Roman"/>
                <w:b/>
                <w:bCs/>
                <w:color w:val="000000"/>
                <w:sz w:val="24"/>
                <w:szCs w:val="24"/>
                <w:lang w:eastAsia="fr-FR"/>
              </w:rPr>
            </w:pPr>
            <w:r w:rsidRPr="00FB1195">
              <w:rPr>
                <w:rFonts w:ascii="Times New Roman" w:eastAsia="Times New Roman" w:hAnsi="Times New Roman" w:cs="Times New Roman"/>
                <w:b/>
                <w:bCs/>
                <w:color w:val="000000"/>
                <w:sz w:val="24"/>
                <w:szCs w:val="24"/>
                <w:lang w:eastAsia="fr-FR"/>
              </w:rPr>
              <w:t>Prévisions</w:t>
            </w:r>
          </w:p>
        </w:tc>
        <w:tc>
          <w:tcPr>
            <w:tcW w:w="1274" w:type="dxa"/>
            <w:tcBorders>
              <w:top w:val="single" w:sz="4" w:space="0" w:color="auto"/>
              <w:left w:val="nil"/>
              <w:bottom w:val="single" w:sz="4" w:space="0" w:color="auto"/>
              <w:right w:val="single" w:sz="4" w:space="0" w:color="auto"/>
            </w:tcBorders>
            <w:shd w:val="clear" w:color="auto" w:fill="A6A6A6" w:themeFill="background1" w:themeFillShade="A6"/>
            <w:noWrap/>
            <w:vAlign w:val="center"/>
            <w:hideMark/>
          </w:tcPr>
          <w:p w14:paraId="47495226" w14:textId="77777777" w:rsidR="00FB1195" w:rsidRPr="00FB1195" w:rsidRDefault="00FB1195" w:rsidP="00FB1195">
            <w:pPr>
              <w:spacing w:after="0" w:line="240" w:lineRule="auto"/>
              <w:jc w:val="right"/>
              <w:rPr>
                <w:rFonts w:ascii="Times New Roman" w:eastAsia="Times New Roman" w:hAnsi="Times New Roman" w:cs="Times New Roman"/>
                <w:b/>
                <w:bCs/>
                <w:color w:val="000000"/>
                <w:sz w:val="24"/>
                <w:szCs w:val="24"/>
                <w:lang w:eastAsia="fr-FR"/>
              </w:rPr>
            </w:pPr>
            <w:r w:rsidRPr="00FB1195">
              <w:rPr>
                <w:rFonts w:ascii="Times New Roman" w:eastAsia="Times New Roman" w:hAnsi="Times New Roman" w:cs="Times New Roman"/>
                <w:b/>
                <w:bCs/>
                <w:color w:val="000000"/>
                <w:sz w:val="24"/>
                <w:szCs w:val="24"/>
                <w:lang w:eastAsia="fr-FR"/>
              </w:rPr>
              <w:t>Dépenses</w:t>
            </w:r>
          </w:p>
        </w:tc>
        <w:tc>
          <w:tcPr>
            <w:tcW w:w="754" w:type="dxa"/>
            <w:tcBorders>
              <w:top w:val="single" w:sz="4" w:space="0" w:color="auto"/>
              <w:left w:val="nil"/>
              <w:bottom w:val="single" w:sz="4" w:space="0" w:color="auto"/>
              <w:right w:val="single" w:sz="4" w:space="0" w:color="auto"/>
            </w:tcBorders>
            <w:shd w:val="clear" w:color="auto" w:fill="A6A6A6" w:themeFill="background1" w:themeFillShade="A6"/>
            <w:noWrap/>
            <w:vAlign w:val="center"/>
            <w:hideMark/>
          </w:tcPr>
          <w:p w14:paraId="62E168D3" w14:textId="77777777" w:rsidR="00FB1195" w:rsidRPr="00FB1195" w:rsidRDefault="00FB1195" w:rsidP="00FB1195">
            <w:pPr>
              <w:spacing w:after="0" w:line="240" w:lineRule="auto"/>
              <w:jc w:val="right"/>
              <w:rPr>
                <w:rFonts w:ascii="Times New Roman" w:eastAsia="Times New Roman" w:hAnsi="Times New Roman" w:cs="Times New Roman"/>
                <w:b/>
                <w:bCs/>
                <w:color w:val="000000"/>
                <w:sz w:val="24"/>
                <w:szCs w:val="24"/>
                <w:lang w:eastAsia="fr-FR"/>
              </w:rPr>
            </w:pPr>
            <w:r w:rsidRPr="00FB1195">
              <w:rPr>
                <w:rFonts w:ascii="Times New Roman" w:eastAsia="Times New Roman" w:hAnsi="Times New Roman" w:cs="Times New Roman"/>
                <w:b/>
                <w:bCs/>
                <w:color w:val="000000"/>
                <w:sz w:val="24"/>
                <w:szCs w:val="24"/>
                <w:lang w:eastAsia="fr-FR"/>
              </w:rPr>
              <w:t>%</w:t>
            </w:r>
          </w:p>
        </w:tc>
        <w:tc>
          <w:tcPr>
            <w:tcW w:w="1354" w:type="dxa"/>
            <w:tcBorders>
              <w:top w:val="single" w:sz="4" w:space="0" w:color="auto"/>
              <w:left w:val="nil"/>
              <w:bottom w:val="single" w:sz="4" w:space="0" w:color="auto"/>
              <w:right w:val="single" w:sz="4" w:space="0" w:color="auto"/>
            </w:tcBorders>
            <w:shd w:val="clear" w:color="auto" w:fill="A6A6A6" w:themeFill="background1" w:themeFillShade="A6"/>
            <w:noWrap/>
            <w:vAlign w:val="center"/>
            <w:hideMark/>
          </w:tcPr>
          <w:p w14:paraId="7C7F4B81" w14:textId="77777777" w:rsidR="00FB1195" w:rsidRPr="00FB1195" w:rsidRDefault="00FB1195" w:rsidP="00FB1195">
            <w:pPr>
              <w:spacing w:after="0" w:line="240" w:lineRule="auto"/>
              <w:jc w:val="right"/>
              <w:rPr>
                <w:rFonts w:ascii="Times New Roman" w:eastAsia="Times New Roman" w:hAnsi="Times New Roman" w:cs="Times New Roman"/>
                <w:b/>
                <w:bCs/>
                <w:color w:val="000000"/>
                <w:sz w:val="24"/>
                <w:szCs w:val="24"/>
                <w:lang w:eastAsia="fr-FR"/>
              </w:rPr>
            </w:pPr>
            <w:r w:rsidRPr="00FB1195">
              <w:rPr>
                <w:rFonts w:ascii="Times New Roman" w:eastAsia="Times New Roman" w:hAnsi="Times New Roman" w:cs="Times New Roman"/>
                <w:b/>
                <w:bCs/>
                <w:color w:val="000000"/>
                <w:sz w:val="24"/>
                <w:szCs w:val="24"/>
                <w:lang w:eastAsia="fr-FR"/>
              </w:rPr>
              <w:t>Prévisions</w:t>
            </w:r>
          </w:p>
        </w:tc>
        <w:tc>
          <w:tcPr>
            <w:tcW w:w="1520" w:type="dxa"/>
            <w:tcBorders>
              <w:top w:val="single" w:sz="4" w:space="0" w:color="auto"/>
              <w:left w:val="nil"/>
              <w:bottom w:val="single" w:sz="4" w:space="0" w:color="auto"/>
              <w:right w:val="single" w:sz="4" w:space="0" w:color="auto"/>
            </w:tcBorders>
            <w:shd w:val="clear" w:color="auto" w:fill="A6A6A6" w:themeFill="background1" w:themeFillShade="A6"/>
            <w:noWrap/>
            <w:vAlign w:val="center"/>
            <w:hideMark/>
          </w:tcPr>
          <w:p w14:paraId="3A80806F" w14:textId="77777777" w:rsidR="00FB1195" w:rsidRPr="00FB1195" w:rsidRDefault="00FB1195" w:rsidP="00FB1195">
            <w:pPr>
              <w:spacing w:after="0" w:line="240" w:lineRule="auto"/>
              <w:jc w:val="right"/>
              <w:rPr>
                <w:rFonts w:ascii="Times New Roman" w:eastAsia="Times New Roman" w:hAnsi="Times New Roman" w:cs="Times New Roman"/>
                <w:b/>
                <w:bCs/>
                <w:color w:val="000000"/>
                <w:sz w:val="24"/>
                <w:szCs w:val="24"/>
                <w:lang w:eastAsia="fr-FR"/>
              </w:rPr>
            </w:pPr>
            <w:r w:rsidRPr="00FB1195">
              <w:rPr>
                <w:rFonts w:ascii="Times New Roman" w:eastAsia="Times New Roman" w:hAnsi="Times New Roman" w:cs="Times New Roman"/>
                <w:b/>
                <w:bCs/>
                <w:color w:val="000000"/>
                <w:sz w:val="24"/>
                <w:szCs w:val="24"/>
                <w:lang w:eastAsia="fr-FR"/>
              </w:rPr>
              <w:t>Dépenses</w:t>
            </w:r>
          </w:p>
        </w:tc>
        <w:tc>
          <w:tcPr>
            <w:tcW w:w="712" w:type="dxa"/>
            <w:tcBorders>
              <w:top w:val="single" w:sz="4" w:space="0" w:color="auto"/>
              <w:left w:val="nil"/>
              <w:bottom w:val="single" w:sz="4" w:space="0" w:color="auto"/>
              <w:right w:val="single" w:sz="4" w:space="0" w:color="auto"/>
            </w:tcBorders>
            <w:shd w:val="clear" w:color="auto" w:fill="A6A6A6" w:themeFill="background1" w:themeFillShade="A6"/>
            <w:noWrap/>
            <w:vAlign w:val="center"/>
            <w:hideMark/>
          </w:tcPr>
          <w:p w14:paraId="6ECC03CE" w14:textId="77777777" w:rsidR="00FB1195" w:rsidRPr="00FB1195" w:rsidRDefault="00FB1195" w:rsidP="00FB1195">
            <w:pPr>
              <w:spacing w:after="0" w:line="240" w:lineRule="auto"/>
              <w:jc w:val="right"/>
              <w:rPr>
                <w:rFonts w:ascii="Times New Roman" w:eastAsia="Times New Roman" w:hAnsi="Times New Roman" w:cs="Times New Roman"/>
                <w:b/>
                <w:bCs/>
                <w:color w:val="000000"/>
                <w:sz w:val="24"/>
                <w:szCs w:val="24"/>
                <w:lang w:eastAsia="fr-FR"/>
              </w:rPr>
            </w:pPr>
            <w:r w:rsidRPr="00FB1195">
              <w:rPr>
                <w:rFonts w:ascii="Times New Roman" w:eastAsia="Times New Roman" w:hAnsi="Times New Roman" w:cs="Times New Roman"/>
                <w:b/>
                <w:bCs/>
                <w:color w:val="000000"/>
                <w:sz w:val="24"/>
                <w:szCs w:val="24"/>
                <w:lang w:eastAsia="fr-FR"/>
              </w:rPr>
              <w:t>%</w:t>
            </w:r>
          </w:p>
        </w:tc>
      </w:tr>
      <w:tr w:rsidR="00FB1195" w:rsidRPr="00FB1195" w14:paraId="04F3B50C" w14:textId="77777777" w:rsidTr="00FB1195">
        <w:trPr>
          <w:trHeight w:val="450"/>
        </w:trPr>
        <w:tc>
          <w:tcPr>
            <w:tcW w:w="213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28CBCB2" w14:textId="77777777" w:rsidR="00FB1195" w:rsidRPr="00FB1195" w:rsidRDefault="00FB1195" w:rsidP="00FB1195">
            <w:pPr>
              <w:spacing w:after="0" w:line="240" w:lineRule="auto"/>
              <w:rPr>
                <w:rFonts w:ascii="Times New Roman" w:eastAsia="Times New Roman" w:hAnsi="Times New Roman" w:cs="Times New Roman"/>
                <w:b/>
                <w:i/>
                <w:color w:val="000000"/>
                <w:sz w:val="24"/>
                <w:szCs w:val="24"/>
                <w:lang w:eastAsia="fr-FR"/>
              </w:rPr>
            </w:pPr>
            <w:r w:rsidRPr="00FB1195">
              <w:rPr>
                <w:rFonts w:ascii="Times New Roman" w:eastAsia="Times New Roman" w:hAnsi="Times New Roman" w:cs="Times New Roman"/>
                <w:b/>
                <w:i/>
                <w:color w:val="000000"/>
                <w:sz w:val="24"/>
                <w:szCs w:val="24"/>
                <w:lang w:eastAsia="fr-FR"/>
              </w:rPr>
              <w:t>P2.1</w:t>
            </w:r>
          </w:p>
        </w:tc>
        <w:tc>
          <w:tcPr>
            <w:tcW w:w="1355" w:type="dxa"/>
            <w:tcBorders>
              <w:top w:val="single" w:sz="4" w:space="0" w:color="auto"/>
              <w:left w:val="nil"/>
              <w:bottom w:val="single" w:sz="4" w:space="0" w:color="auto"/>
              <w:right w:val="single" w:sz="4" w:space="0" w:color="auto"/>
            </w:tcBorders>
            <w:shd w:val="clear" w:color="auto" w:fill="auto"/>
            <w:noWrap/>
            <w:vAlign w:val="center"/>
            <w:hideMark/>
          </w:tcPr>
          <w:p w14:paraId="7C2FED19" w14:textId="77777777" w:rsidR="00FB1195" w:rsidRPr="00FB1195" w:rsidRDefault="00FB1195" w:rsidP="00FB1195">
            <w:pPr>
              <w:spacing w:after="0" w:line="240" w:lineRule="auto"/>
              <w:jc w:val="right"/>
              <w:rPr>
                <w:rFonts w:ascii="Times New Roman" w:eastAsia="Times New Roman" w:hAnsi="Times New Roman" w:cs="Times New Roman"/>
                <w:color w:val="000000"/>
                <w:sz w:val="24"/>
                <w:szCs w:val="24"/>
                <w:lang w:eastAsia="fr-FR"/>
              </w:rPr>
            </w:pPr>
            <w:r w:rsidRPr="00FB1195">
              <w:rPr>
                <w:rFonts w:ascii="Times New Roman" w:eastAsia="Times New Roman" w:hAnsi="Times New Roman" w:cs="Times New Roman"/>
                <w:color w:val="000000"/>
                <w:sz w:val="24"/>
                <w:szCs w:val="24"/>
                <w:lang w:eastAsia="fr-FR"/>
              </w:rPr>
              <w:t>2280932</w:t>
            </w:r>
          </w:p>
        </w:tc>
        <w:tc>
          <w:tcPr>
            <w:tcW w:w="1274" w:type="dxa"/>
            <w:tcBorders>
              <w:top w:val="single" w:sz="4" w:space="0" w:color="auto"/>
              <w:left w:val="nil"/>
              <w:bottom w:val="single" w:sz="4" w:space="0" w:color="auto"/>
              <w:right w:val="single" w:sz="4" w:space="0" w:color="auto"/>
            </w:tcBorders>
            <w:shd w:val="clear" w:color="auto" w:fill="auto"/>
            <w:noWrap/>
            <w:vAlign w:val="center"/>
            <w:hideMark/>
          </w:tcPr>
          <w:p w14:paraId="55A7E2A0" w14:textId="77777777" w:rsidR="00FB1195" w:rsidRPr="00FB1195" w:rsidRDefault="00FB1195" w:rsidP="00FB1195">
            <w:pPr>
              <w:spacing w:after="0" w:line="240" w:lineRule="auto"/>
              <w:jc w:val="right"/>
              <w:rPr>
                <w:rFonts w:ascii="Times New Roman" w:eastAsia="Times New Roman" w:hAnsi="Times New Roman" w:cs="Times New Roman"/>
                <w:color w:val="000000"/>
                <w:sz w:val="24"/>
                <w:szCs w:val="24"/>
                <w:lang w:eastAsia="fr-FR"/>
              </w:rPr>
            </w:pPr>
            <w:r w:rsidRPr="00FB1195">
              <w:rPr>
                <w:rFonts w:ascii="Times New Roman" w:eastAsia="Times New Roman" w:hAnsi="Times New Roman" w:cs="Times New Roman"/>
                <w:color w:val="000000"/>
                <w:sz w:val="24"/>
                <w:szCs w:val="24"/>
                <w:lang w:eastAsia="fr-FR"/>
              </w:rPr>
              <w:t>2280932</w:t>
            </w:r>
          </w:p>
        </w:tc>
        <w:tc>
          <w:tcPr>
            <w:tcW w:w="754" w:type="dxa"/>
            <w:tcBorders>
              <w:top w:val="single" w:sz="4" w:space="0" w:color="auto"/>
              <w:left w:val="nil"/>
              <w:bottom w:val="single" w:sz="4" w:space="0" w:color="auto"/>
              <w:right w:val="single" w:sz="4" w:space="0" w:color="auto"/>
            </w:tcBorders>
            <w:shd w:val="clear" w:color="auto" w:fill="auto"/>
            <w:noWrap/>
            <w:vAlign w:val="center"/>
            <w:hideMark/>
          </w:tcPr>
          <w:p w14:paraId="24ADE86C" w14:textId="77777777" w:rsidR="00FB1195" w:rsidRPr="00FB1195" w:rsidRDefault="00FB1195" w:rsidP="00FB1195">
            <w:pPr>
              <w:spacing w:after="0" w:line="240" w:lineRule="auto"/>
              <w:jc w:val="right"/>
              <w:rPr>
                <w:rFonts w:ascii="Times New Roman" w:eastAsia="Times New Roman" w:hAnsi="Times New Roman" w:cs="Times New Roman"/>
                <w:color w:val="000000"/>
                <w:sz w:val="24"/>
                <w:szCs w:val="24"/>
                <w:lang w:eastAsia="fr-FR"/>
              </w:rPr>
            </w:pPr>
            <w:r w:rsidRPr="00FB1195">
              <w:rPr>
                <w:rFonts w:ascii="Times New Roman" w:eastAsia="Times New Roman" w:hAnsi="Times New Roman" w:cs="Times New Roman"/>
                <w:color w:val="000000"/>
                <w:sz w:val="24"/>
                <w:szCs w:val="24"/>
                <w:lang w:eastAsia="fr-FR"/>
              </w:rPr>
              <w:t>100%</w:t>
            </w:r>
          </w:p>
        </w:tc>
        <w:tc>
          <w:tcPr>
            <w:tcW w:w="1354" w:type="dxa"/>
            <w:tcBorders>
              <w:top w:val="single" w:sz="4" w:space="0" w:color="auto"/>
              <w:left w:val="nil"/>
              <w:bottom w:val="single" w:sz="4" w:space="0" w:color="auto"/>
              <w:right w:val="single" w:sz="4" w:space="0" w:color="auto"/>
            </w:tcBorders>
            <w:shd w:val="clear" w:color="auto" w:fill="auto"/>
            <w:noWrap/>
            <w:vAlign w:val="center"/>
            <w:hideMark/>
          </w:tcPr>
          <w:p w14:paraId="3EBA37F9" w14:textId="77777777" w:rsidR="00FB1195" w:rsidRPr="00FB1195" w:rsidRDefault="00FB1195" w:rsidP="00FB1195">
            <w:pPr>
              <w:spacing w:after="0" w:line="240" w:lineRule="auto"/>
              <w:jc w:val="right"/>
              <w:rPr>
                <w:rFonts w:ascii="Times New Roman" w:eastAsia="Times New Roman" w:hAnsi="Times New Roman" w:cs="Times New Roman"/>
                <w:color w:val="000000"/>
                <w:sz w:val="24"/>
                <w:szCs w:val="24"/>
                <w:lang w:eastAsia="fr-FR"/>
              </w:rPr>
            </w:pPr>
            <w:r w:rsidRPr="00FB1195">
              <w:rPr>
                <w:rFonts w:ascii="Times New Roman" w:eastAsia="Times New Roman" w:hAnsi="Times New Roman" w:cs="Times New Roman"/>
                <w:color w:val="000000"/>
                <w:sz w:val="24"/>
                <w:szCs w:val="24"/>
                <w:lang w:eastAsia="fr-FR"/>
              </w:rPr>
              <w:t>45550317</w:t>
            </w:r>
          </w:p>
        </w:tc>
        <w:tc>
          <w:tcPr>
            <w:tcW w:w="1520" w:type="dxa"/>
            <w:tcBorders>
              <w:top w:val="single" w:sz="4" w:space="0" w:color="auto"/>
              <w:left w:val="nil"/>
              <w:bottom w:val="single" w:sz="4" w:space="0" w:color="auto"/>
              <w:right w:val="single" w:sz="4" w:space="0" w:color="auto"/>
            </w:tcBorders>
            <w:shd w:val="clear" w:color="auto" w:fill="auto"/>
            <w:noWrap/>
            <w:vAlign w:val="center"/>
            <w:hideMark/>
          </w:tcPr>
          <w:p w14:paraId="090222E7" w14:textId="77777777" w:rsidR="00FB1195" w:rsidRPr="00FB1195" w:rsidRDefault="00FB1195" w:rsidP="00FB1195">
            <w:pPr>
              <w:spacing w:after="0" w:line="240" w:lineRule="auto"/>
              <w:jc w:val="right"/>
              <w:rPr>
                <w:rFonts w:ascii="Times New Roman" w:eastAsia="Times New Roman" w:hAnsi="Times New Roman" w:cs="Times New Roman"/>
                <w:color w:val="000000"/>
                <w:sz w:val="24"/>
                <w:szCs w:val="24"/>
                <w:lang w:eastAsia="fr-FR"/>
              </w:rPr>
            </w:pPr>
            <w:r w:rsidRPr="00FB1195">
              <w:rPr>
                <w:rFonts w:ascii="Times New Roman" w:eastAsia="Times New Roman" w:hAnsi="Times New Roman" w:cs="Times New Roman"/>
                <w:color w:val="000000"/>
                <w:sz w:val="24"/>
                <w:szCs w:val="24"/>
                <w:lang w:eastAsia="fr-FR"/>
              </w:rPr>
              <w:t>4535184</w:t>
            </w:r>
          </w:p>
        </w:tc>
        <w:tc>
          <w:tcPr>
            <w:tcW w:w="712" w:type="dxa"/>
            <w:tcBorders>
              <w:top w:val="single" w:sz="4" w:space="0" w:color="auto"/>
              <w:left w:val="nil"/>
              <w:bottom w:val="single" w:sz="4" w:space="0" w:color="auto"/>
              <w:right w:val="single" w:sz="4" w:space="0" w:color="auto"/>
            </w:tcBorders>
            <w:shd w:val="clear" w:color="auto" w:fill="auto"/>
            <w:noWrap/>
            <w:vAlign w:val="bottom"/>
            <w:hideMark/>
          </w:tcPr>
          <w:p w14:paraId="3201AA6C" w14:textId="77777777" w:rsidR="00FB1195" w:rsidRPr="00FB1195" w:rsidRDefault="00FB1195" w:rsidP="00FB1195">
            <w:pPr>
              <w:spacing w:after="0" w:line="240" w:lineRule="auto"/>
              <w:jc w:val="right"/>
              <w:rPr>
                <w:rFonts w:ascii="Times New Roman" w:eastAsia="Times New Roman" w:hAnsi="Times New Roman" w:cs="Times New Roman"/>
                <w:color w:val="000000"/>
                <w:lang w:eastAsia="fr-FR"/>
              </w:rPr>
            </w:pPr>
            <w:r w:rsidRPr="00FB1195">
              <w:rPr>
                <w:rFonts w:ascii="Times New Roman" w:eastAsia="Times New Roman" w:hAnsi="Times New Roman" w:cs="Times New Roman"/>
                <w:color w:val="000000"/>
                <w:lang w:eastAsia="fr-FR"/>
              </w:rPr>
              <w:t>10%</w:t>
            </w:r>
          </w:p>
        </w:tc>
      </w:tr>
      <w:tr w:rsidR="00FB1195" w:rsidRPr="00FB1195" w14:paraId="37E2498D" w14:textId="77777777" w:rsidTr="00FB1195">
        <w:trPr>
          <w:trHeight w:val="450"/>
        </w:trPr>
        <w:tc>
          <w:tcPr>
            <w:tcW w:w="213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4754F99" w14:textId="77777777" w:rsidR="00FB1195" w:rsidRPr="00FB1195" w:rsidRDefault="00FB1195" w:rsidP="00FB1195">
            <w:pPr>
              <w:spacing w:after="0" w:line="240" w:lineRule="auto"/>
              <w:rPr>
                <w:rFonts w:ascii="Times New Roman" w:eastAsia="Times New Roman" w:hAnsi="Times New Roman" w:cs="Times New Roman"/>
                <w:b/>
                <w:i/>
                <w:color w:val="000000"/>
                <w:sz w:val="24"/>
                <w:szCs w:val="24"/>
                <w:lang w:eastAsia="fr-FR"/>
              </w:rPr>
            </w:pPr>
            <w:r w:rsidRPr="00FB1195">
              <w:rPr>
                <w:rFonts w:ascii="Times New Roman" w:eastAsia="Times New Roman" w:hAnsi="Times New Roman" w:cs="Times New Roman"/>
                <w:b/>
                <w:i/>
                <w:color w:val="000000"/>
                <w:sz w:val="24"/>
                <w:szCs w:val="24"/>
                <w:lang w:eastAsia="fr-FR"/>
              </w:rPr>
              <w:t>P2.2</w:t>
            </w:r>
          </w:p>
        </w:tc>
        <w:tc>
          <w:tcPr>
            <w:tcW w:w="1355" w:type="dxa"/>
            <w:tcBorders>
              <w:top w:val="single" w:sz="4" w:space="0" w:color="auto"/>
              <w:left w:val="nil"/>
              <w:bottom w:val="single" w:sz="4" w:space="0" w:color="auto"/>
              <w:right w:val="single" w:sz="4" w:space="0" w:color="auto"/>
            </w:tcBorders>
            <w:shd w:val="clear" w:color="auto" w:fill="auto"/>
            <w:noWrap/>
            <w:vAlign w:val="center"/>
            <w:hideMark/>
          </w:tcPr>
          <w:p w14:paraId="737B69EF" w14:textId="77777777" w:rsidR="00FB1195" w:rsidRPr="00FB1195" w:rsidRDefault="00FB1195" w:rsidP="00FB1195">
            <w:pPr>
              <w:spacing w:after="0" w:line="240" w:lineRule="auto"/>
              <w:jc w:val="right"/>
              <w:rPr>
                <w:rFonts w:ascii="Times New Roman" w:eastAsia="Times New Roman" w:hAnsi="Times New Roman" w:cs="Times New Roman"/>
                <w:color w:val="000000"/>
                <w:sz w:val="24"/>
                <w:szCs w:val="24"/>
                <w:lang w:eastAsia="fr-FR"/>
              </w:rPr>
            </w:pPr>
            <w:r w:rsidRPr="00FB1195">
              <w:rPr>
                <w:rFonts w:ascii="Times New Roman" w:eastAsia="Times New Roman" w:hAnsi="Times New Roman" w:cs="Times New Roman"/>
                <w:color w:val="000000"/>
                <w:sz w:val="24"/>
                <w:szCs w:val="24"/>
                <w:lang w:eastAsia="fr-FR"/>
              </w:rPr>
              <w:t>24053679</w:t>
            </w:r>
          </w:p>
        </w:tc>
        <w:tc>
          <w:tcPr>
            <w:tcW w:w="1274" w:type="dxa"/>
            <w:tcBorders>
              <w:top w:val="single" w:sz="4" w:space="0" w:color="auto"/>
              <w:left w:val="nil"/>
              <w:bottom w:val="single" w:sz="4" w:space="0" w:color="auto"/>
              <w:right w:val="single" w:sz="4" w:space="0" w:color="auto"/>
            </w:tcBorders>
            <w:shd w:val="clear" w:color="auto" w:fill="auto"/>
            <w:noWrap/>
            <w:vAlign w:val="center"/>
            <w:hideMark/>
          </w:tcPr>
          <w:p w14:paraId="609BEF5B" w14:textId="77777777" w:rsidR="00FB1195" w:rsidRPr="00FB1195" w:rsidRDefault="00FB1195" w:rsidP="00FB1195">
            <w:pPr>
              <w:spacing w:after="0" w:line="240" w:lineRule="auto"/>
              <w:jc w:val="right"/>
              <w:rPr>
                <w:rFonts w:ascii="Times New Roman" w:eastAsia="Times New Roman" w:hAnsi="Times New Roman" w:cs="Times New Roman"/>
                <w:color w:val="000000"/>
                <w:sz w:val="24"/>
                <w:szCs w:val="24"/>
                <w:lang w:eastAsia="fr-FR"/>
              </w:rPr>
            </w:pPr>
            <w:r w:rsidRPr="00FB1195">
              <w:rPr>
                <w:rFonts w:ascii="Times New Roman" w:eastAsia="Times New Roman" w:hAnsi="Times New Roman" w:cs="Times New Roman"/>
                <w:color w:val="000000"/>
                <w:sz w:val="24"/>
                <w:szCs w:val="24"/>
                <w:lang w:eastAsia="fr-FR"/>
              </w:rPr>
              <w:t>17072055</w:t>
            </w:r>
          </w:p>
        </w:tc>
        <w:tc>
          <w:tcPr>
            <w:tcW w:w="754" w:type="dxa"/>
            <w:tcBorders>
              <w:top w:val="single" w:sz="4" w:space="0" w:color="auto"/>
              <w:left w:val="nil"/>
              <w:bottom w:val="single" w:sz="4" w:space="0" w:color="auto"/>
              <w:right w:val="single" w:sz="4" w:space="0" w:color="auto"/>
            </w:tcBorders>
            <w:shd w:val="clear" w:color="auto" w:fill="auto"/>
            <w:noWrap/>
            <w:vAlign w:val="center"/>
            <w:hideMark/>
          </w:tcPr>
          <w:p w14:paraId="593A67E0" w14:textId="77777777" w:rsidR="00FB1195" w:rsidRPr="00FB1195" w:rsidRDefault="00FB1195" w:rsidP="00FB1195">
            <w:pPr>
              <w:spacing w:after="0" w:line="240" w:lineRule="auto"/>
              <w:jc w:val="right"/>
              <w:rPr>
                <w:rFonts w:ascii="Times New Roman" w:eastAsia="Times New Roman" w:hAnsi="Times New Roman" w:cs="Times New Roman"/>
                <w:color w:val="000000"/>
                <w:sz w:val="24"/>
                <w:szCs w:val="24"/>
                <w:lang w:eastAsia="fr-FR"/>
              </w:rPr>
            </w:pPr>
            <w:r w:rsidRPr="00FB1195">
              <w:rPr>
                <w:rFonts w:ascii="Times New Roman" w:eastAsia="Times New Roman" w:hAnsi="Times New Roman" w:cs="Times New Roman"/>
                <w:color w:val="000000"/>
                <w:sz w:val="24"/>
                <w:szCs w:val="24"/>
                <w:lang w:eastAsia="fr-FR"/>
              </w:rPr>
              <w:t>71%</w:t>
            </w:r>
          </w:p>
        </w:tc>
        <w:tc>
          <w:tcPr>
            <w:tcW w:w="1354" w:type="dxa"/>
            <w:tcBorders>
              <w:top w:val="single" w:sz="4" w:space="0" w:color="auto"/>
              <w:left w:val="nil"/>
              <w:bottom w:val="single" w:sz="4" w:space="0" w:color="auto"/>
              <w:right w:val="single" w:sz="4" w:space="0" w:color="auto"/>
            </w:tcBorders>
            <w:shd w:val="clear" w:color="auto" w:fill="auto"/>
            <w:noWrap/>
            <w:vAlign w:val="center"/>
            <w:hideMark/>
          </w:tcPr>
          <w:p w14:paraId="30AFD2D8" w14:textId="77777777" w:rsidR="00FB1195" w:rsidRPr="00FB1195" w:rsidRDefault="00FB1195" w:rsidP="00FB1195">
            <w:pPr>
              <w:spacing w:after="0" w:line="240" w:lineRule="auto"/>
              <w:jc w:val="right"/>
              <w:rPr>
                <w:rFonts w:ascii="Times New Roman" w:eastAsia="Times New Roman" w:hAnsi="Times New Roman" w:cs="Times New Roman"/>
                <w:color w:val="000000"/>
                <w:sz w:val="24"/>
                <w:szCs w:val="24"/>
                <w:lang w:eastAsia="fr-FR"/>
              </w:rPr>
            </w:pPr>
            <w:r w:rsidRPr="00FB1195">
              <w:rPr>
                <w:rFonts w:ascii="Times New Roman" w:eastAsia="Times New Roman" w:hAnsi="Times New Roman" w:cs="Times New Roman"/>
                <w:color w:val="000000"/>
                <w:sz w:val="24"/>
                <w:szCs w:val="24"/>
                <w:lang w:eastAsia="fr-FR"/>
              </w:rPr>
              <w:t>20046649</w:t>
            </w:r>
          </w:p>
        </w:tc>
        <w:tc>
          <w:tcPr>
            <w:tcW w:w="1520" w:type="dxa"/>
            <w:tcBorders>
              <w:top w:val="single" w:sz="4" w:space="0" w:color="auto"/>
              <w:left w:val="nil"/>
              <w:bottom w:val="single" w:sz="4" w:space="0" w:color="auto"/>
              <w:right w:val="single" w:sz="4" w:space="0" w:color="auto"/>
            </w:tcBorders>
            <w:shd w:val="clear" w:color="auto" w:fill="auto"/>
            <w:noWrap/>
            <w:vAlign w:val="center"/>
            <w:hideMark/>
          </w:tcPr>
          <w:p w14:paraId="64387378" w14:textId="77777777" w:rsidR="00FB1195" w:rsidRPr="00FB1195" w:rsidRDefault="00FB1195" w:rsidP="00FB1195">
            <w:pPr>
              <w:spacing w:after="0" w:line="240" w:lineRule="auto"/>
              <w:jc w:val="right"/>
              <w:rPr>
                <w:rFonts w:ascii="Times New Roman" w:eastAsia="Times New Roman" w:hAnsi="Times New Roman" w:cs="Times New Roman"/>
                <w:color w:val="000000"/>
                <w:sz w:val="24"/>
                <w:szCs w:val="24"/>
                <w:lang w:eastAsia="fr-FR"/>
              </w:rPr>
            </w:pPr>
            <w:r w:rsidRPr="00FB1195">
              <w:rPr>
                <w:rFonts w:ascii="Times New Roman" w:eastAsia="Times New Roman" w:hAnsi="Times New Roman" w:cs="Times New Roman"/>
                <w:color w:val="000000"/>
                <w:sz w:val="24"/>
                <w:szCs w:val="24"/>
                <w:lang w:eastAsia="fr-FR"/>
              </w:rPr>
              <w:t>19566397</w:t>
            </w:r>
          </w:p>
        </w:tc>
        <w:tc>
          <w:tcPr>
            <w:tcW w:w="712" w:type="dxa"/>
            <w:tcBorders>
              <w:top w:val="single" w:sz="4" w:space="0" w:color="auto"/>
              <w:left w:val="nil"/>
              <w:bottom w:val="single" w:sz="4" w:space="0" w:color="auto"/>
              <w:right w:val="single" w:sz="4" w:space="0" w:color="auto"/>
            </w:tcBorders>
            <w:shd w:val="clear" w:color="auto" w:fill="auto"/>
            <w:noWrap/>
            <w:vAlign w:val="bottom"/>
            <w:hideMark/>
          </w:tcPr>
          <w:p w14:paraId="64B2BBFA" w14:textId="77777777" w:rsidR="00FB1195" w:rsidRPr="00FB1195" w:rsidRDefault="00FB1195" w:rsidP="00FB1195">
            <w:pPr>
              <w:spacing w:after="0" w:line="240" w:lineRule="auto"/>
              <w:jc w:val="right"/>
              <w:rPr>
                <w:rFonts w:ascii="Times New Roman" w:eastAsia="Times New Roman" w:hAnsi="Times New Roman" w:cs="Times New Roman"/>
                <w:color w:val="000000"/>
                <w:lang w:eastAsia="fr-FR"/>
              </w:rPr>
            </w:pPr>
            <w:r w:rsidRPr="00FB1195">
              <w:rPr>
                <w:rFonts w:ascii="Times New Roman" w:eastAsia="Times New Roman" w:hAnsi="Times New Roman" w:cs="Times New Roman"/>
                <w:color w:val="000000"/>
                <w:lang w:eastAsia="fr-FR"/>
              </w:rPr>
              <w:t>81%</w:t>
            </w:r>
          </w:p>
        </w:tc>
      </w:tr>
      <w:tr w:rsidR="00FB1195" w:rsidRPr="00FB1195" w14:paraId="6A1925ED" w14:textId="77777777" w:rsidTr="00FB1195">
        <w:trPr>
          <w:trHeight w:val="450"/>
        </w:trPr>
        <w:tc>
          <w:tcPr>
            <w:tcW w:w="213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F2C76FE" w14:textId="77777777" w:rsidR="00FB1195" w:rsidRPr="00FB1195" w:rsidRDefault="00FB1195" w:rsidP="00FB1195">
            <w:pPr>
              <w:spacing w:after="0" w:line="240" w:lineRule="auto"/>
              <w:rPr>
                <w:rFonts w:ascii="Times New Roman" w:eastAsia="Times New Roman" w:hAnsi="Times New Roman" w:cs="Times New Roman"/>
                <w:b/>
                <w:i/>
                <w:color w:val="000000"/>
                <w:sz w:val="24"/>
                <w:szCs w:val="24"/>
                <w:lang w:eastAsia="fr-FR"/>
              </w:rPr>
            </w:pPr>
            <w:r w:rsidRPr="00FB1195">
              <w:rPr>
                <w:rFonts w:ascii="Times New Roman" w:eastAsia="Times New Roman" w:hAnsi="Times New Roman" w:cs="Times New Roman"/>
                <w:b/>
                <w:i/>
                <w:color w:val="000000"/>
                <w:sz w:val="24"/>
                <w:szCs w:val="24"/>
                <w:lang w:eastAsia="fr-FR"/>
              </w:rPr>
              <w:t>P2.3</w:t>
            </w:r>
          </w:p>
        </w:tc>
        <w:tc>
          <w:tcPr>
            <w:tcW w:w="1355" w:type="dxa"/>
            <w:tcBorders>
              <w:top w:val="single" w:sz="4" w:space="0" w:color="auto"/>
              <w:left w:val="nil"/>
              <w:bottom w:val="single" w:sz="4" w:space="0" w:color="auto"/>
              <w:right w:val="single" w:sz="4" w:space="0" w:color="auto"/>
            </w:tcBorders>
            <w:shd w:val="clear" w:color="auto" w:fill="auto"/>
            <w:noWrap/>
            <w:vAlign w:val="center"/>
            <w:hideMark/>
          </w:tcPr>
          <w:p w14:paraId="67DDE721" w14:textId="77777777" w:rsidR="00FB1195" w:rsidRPr="00FB1195" w:rsidRDefault="00FB1195" w:rsidP="00FB1195">
            <w:pPr>
              <w:spacing w:after="0" w:line="240" w:lineRule="auto"/>
              <w:jc w:val="right"/>
              <w:rPr>
                <w:rFonts w:ascii="Times New Roman" w:eastAsia="Times New Roman" w:hAnsi="Times New Roman" w:cs="Times New Roman"/>
                <w:color w:val="000000"/>
                <w:sz w:val="24"/>
                <w:szCs w:val="24"/>
                <w:lang w:eastAsia="fr-FR"/>
              </w:rPr>
            </w:pPr>
            <w:r w:rsidRPr="00FB1195">
              <w:rPr>
                <w:rFonts w:ascii="Times New Roman" w:eastAsia="Times New Roman" w:hAnsi="Times New Roman" w:cs="Times New Roman"/>
                <w:color w:val="000000"/>
                <w:sz w:val="24"/>
                <w:szCs w:val="24"/>
                <w:lang w:eastAsia="fr-FR"/>
              </w:rPr>
              <w:t>6711399</w:t>
            </w:r>
          </w:p>
        </w:tc>
        <w:tc>
          <w:tcPr>
            <w:tcW w:w="1274" w:type="dxa"/>
            <w:tcBorders>
              <w:top w:val="single" w:sz="4" w:space="0" w:color="auto"/>
              <w:left w:val="nil"/>
              <w:bottom w:val="single" w:sz="4" w:space="0" w:color="auto"/>
              <w:right w:val="single" w:sz="4" w:space="0" w:color="auto"/>
            </w:tcBorders>
            <w:shd w:val="clear" w:color="auto" w:fill="auto"/>
            <w:noWrap/>
            <w:vAlign w:val="center"/>
            <w:hideMark/>
          </w:tcPr>
          <w:p w14:paraId="46F8DCBE" w14:textId="77777777" w:rsidR="00FB1195" w:rsidRPr="00FB1195" w:rsidRDefault="00FB1195" w:rsidP="00FB1195">
            <w:pPr>
              <w:spacing w:after="0" w:line="240" w:lineRule="auto"/>
              <w:jc w:val="right"/>
              <w:rPr>
                <w:rFonts w:ascii="Times New Roman" w:eastAsia="Times New Roman" w:hAnsi="Times New Roman" w:cs="Times New Roman"/>
                <w:color w:val="000000"/>
                <w:sz w:val="24"/>
                <w:szCs w:val="24"/>
                <w:lang w:eastAsia="fr-FR"/>
              </w:rPr>
            </w:pPr>
            <w:r w:rsidRPr="00FB1195">
              <w:rPr>
                <w:rFonts w:ascii="Times New Roman" w:eastAsia="Times New Roman" w:hAnsi="Times New Roman" w:cs="Times New Roman"/>
                <w:color w:val="000000"/>
                <w:sz w:val="24"/>
                <w:szCs w:val="24"/>
                <w:lang w:eastAsia="fr-FR"/>
              </w:rPr>
              <w:t>1218050</w:t>
            </w:r>
          </w:p>
        </w:tc>
        <w:tc>
          <w:tcPr>
            <w:tcW w:w="754" w:type="dxa"/>
            <w:tcBorders>
              <w:top w:val="single" w:sz="4" w:space="0" w:color="auto"/>
              <w:left w:val="nil"/>
              <w:bottom w:val="single" w:sz="4" w:space="0" w:color="auto"/>
              <w:right w:val="single" w:sz="4" w:space="0" w:color="auto"/>
            </w:tcBorders>
            <w:shd w:val="clear" w:color="auto" w:fill="auto"/>
            <w:noWrap/>
            <w:vAlign w:val="center"/>
            <w:hideMark/>
          </w:tcPr>
          <w:p w14:paraId="5439333F" w14:textId="77777777" w:rsidR="00FB1195" w:rsidRPr="00FB1195" w:rsidRDefault="00FB1195" w:rsidP="00FB1195">
            <w:pPr>
              <w:spacing w:after="0" w:line="240" w:lineRule="auto"/>
              <w:jc w:val="right"/>
              <w:rPr>
                <w:rFonts w:ascii="Times New Roman" w:eastAsia="Times New Roman" w:hAnsi="Times New Roman" w:cs="Times New Roman"/>
                <w:color w:val="000000"/>
                <w:sz w:val="24"/>
                <w:szCs w:val="24"/>
                <w:lang w:eastAsia="fr-FR"/>
              </w:rPr>
            </w:pPr>
            <w:r w:rsidRPr="00FB1195">
              <w:rPr>
                <w:rFonts w:ascii="Times New Roman" w:eastAsia="Times New Roman" w:hAnsi="Times New Roman" w:cs="Times New Roman"/>
                <w:color w:val="000000"/>
                <w:sz w:val="24"/>
                <w:szCs w:val="24"/>
                <w:lang w:eastAsia="fr-FR"/>
              </w:rPr>
              <w:t>18%</w:t>
            </w:r>
          </w:p>
        </w:tc>
        <w:tc>
          <w:tcPr>
            <w:tcW w:w="1354" w:type="dxa"/>
            <w:tcBorders>
              <w:top w:val="single" w:sz="4" w:space="0" w:color="auto"/>
              <w:left w:val="nil"/>
              <w:bottom w:val="single" w:sz="4" w:space="0" w:color="auto"/>
              <w:right w:val="single" w:sz="4" w:space="0" w:color="auto"/>
            </w:tcBorders>
            <w:shd w:val="clear" w:color="auto" w:fill="auto"/>
            <w:noWrap/>
            <w:vAlign w:val="center"/>
            <w:hideMark/>
          </w:tcPr>
          <w:p w14:paraId="316FEA01" w14:textId="77777777" w:rsidR="00FB1195" w:rsidRPr="00FB1195" w:rsidRDefault="00FB1195" w:rsidP="00FB1195">
            <w:pPr>
              <w:spacing w:after="0" w:line="240" w:lineRule="auto"/>
              <w:jc w:val="right"/>
              <w:rPr>
                <w:rFonts w:ascii="Times New Roman" w:eastAsia="Times New Roman" w:hAnsi="Times New Roman" w:cs="Times New Roman"/>
                <w:color w:val="000000"/>
                <w:sz w:val="24"/>
                <w:szCs w:val="24"/>
                <w:lang w:eastAsia="fr-FR"/>
              </w:rPr>
            </w:pPr>
            <w:r w:rsidRPr="00FB1195">
              <w:rPr>
                <w:rFonts w:ascii="Times New Roman" w:eastAsia="Times New Roman" w:hAnsi="Times New Roman" w:cs="Times New Roman"/>
                <w:color w:val="000000"/>
                <w:sz w:val="24"/>
                <w:szCs w:val="24"/>
                <w:lang w:eastAsia="fr-FR"/>
              </w:rPr>
              <w:t>300000</w:t>
            </w:r>
          </w:p>
        </w:tc>
        <w:tc>
          <w:tcPr>
            <w:tcW w:w="1520" w:type="dxa"/>
            <w:tcBorders>
              <w:top w:val="single" w:sz="4" w:space="0" w:color="auto"/>
              <w:left w:val="nil"/>
              <w:bottom w:val="single" w:sz="4" w:space="0" w:color="auto"/>
              <w:right w:val="single" w:sz="4" w:space="0" w:color="auto"/>
            </w:tcBorders>
            <w:shd w:val="clear" w:color="auto" w:fill="auto"/>
            <w:noWrap/>
            <w:vAlign w:val="center"/>
            <w:hideMark/>
          </w:tcPr>
          <w:p w14:paraId="2D70F458" w14:textId="77777777" w:rsidR="00FB1195" w:rsidRPr="00FB1195" w:rsidRDefault="00FB1195" w:rsidP="00FB1195">
            <w:pPr>
              <w:spacing w:after="0" w:line="240" w:lineRule="auto"/>
              <w:jc w:val="right"/>
              <w:rPr>
                <w:rFonts w:ascii="Times New Roman" w:eastAsia="Times New Roman" w:hAnsi="Times New Roman" w:cs="Times New Roman"/>
                <w:color w:val="000000"/>
                <w:sz w:val="24"/>
                <w:szCs w:val="24"/>
                <w:lang w:eastAsia="fr-FR"/>
              </w:rPr>
            </w:pPr>
            <w:r w:rsidRPr="00FB1195">
              <w:rPr>
                <w:rFonts w:ascii="Times New Roman" w:eastAsia="Times New Roman" w:hAnsi="Times New Roman" w:cs="Times New Roman"/>
                <w:color w:val="000000"/>
                <w:sz w:val="24"/>
                <w:szCs w:val="24"/>
                <w:lang w:eastAsia="fr-FR"/>
              </w:rPr>
              <w:t>281891</w:t>
            </w:r>
          </w:p>
        </w:tc>
        <w:tc>
          <w:tcPr>
            <w:tcW w:w="712" w:type="dxa"/>
            <w:tcBorders>
              <w:top w:val="single" w:sz="4" w:space="0" w:color="auto"/>
              <w:left w:val="nil"/>
              <w:bottom w:val="single" w:sz="4" w:space="0" w:color="auto"/>
              <w:right w:val="single" w:sz="4" w:space="0" w:color="auto"/>
            </w:tcBorders>
            <w:shd w:val="clear" w:color="auto" w:fill="auto"/>
            <w:noWrap/>
            <w:vAlign w:val="bottom"/>
            <w:hideMark/>
          </w:tcPr>
          <w:p w14:paraId="615A8E7C" w14:textId="77777777" w:rsidR="00FB1195" w:rsidRPr="00FB1195" w:rsidRDefault="00FB1195" w:rsidP="00FB1195">
            <w:pPr>
              <w:spacing w:after="0" w:line="240" w:lineRule="auto"/>
              <w:jc w:val="right"/>
              <w:rPr>
                <w:rFonts w:ascii="Times New Roman" w:eastAsia="Times New Roman" w:hAnsi="Times New Roman" w:cs="Times New Roman"/>
                <w:color w:val="000000"/>
                <w:lang w:eastAsia="fr-FR"/>
              </w:rPr>
            </w:pPr>
            <w:r w:rsidRPr="00FB1195">
              <w:rPr>
                <w:rFonts w:ascii="Times New Roman" w:eastAsia="Times New Roman" w:hAnsi="Times New Roman" w:cs="Times New Roman"/>
                <w:color w:val="000000"/>
                <w:lang w:eastAsia="fr-FR"/>
              </w:rPr>
              <w:t>94%</w:t>
            </w:r>
          </w:p>
        </w:tc>
      </w:tr>
      <w:tr w:rsidR="00FB1195" w:rsidRPr="00FB1195" w14:paraId="6BD93C07" w14:textId="77777777" w:rsidTr="00FB1195">
        <w:trPr>
          <w:trHeight w:val="450"/>
        </w:trPr>
        <w:tc>
          <w:tcPr>
            <w:tcW w:w="213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1D0F11A" w14:textId="77777777" w:rsidR="00FB1195" w:rsidRPr="00FB1195" w:rsidRDefault="00FB1195" w:rsidP="00FB1195">
            <w:pPr>
              <w:spacing w:after="0" w:line="240" w:lineRule="auto"/>
              <w:rPr>
                <w:rFonts w:ascii="Times New Roman" w:eastAsia="Times New Roman" w:hAnsi="Times New Roman" w:cs="Times New Roman"/>
                <w:b/>
                <w:i/>
                <w:color w:val="000000"/>
                <w:sz w:val="24"/>
                <w:szCs w:val="24"/>
                <w:lang w:eastAsia="fr-FR"/>
              </w:rPr>
            </w:pPr>
            <w:r w:rsidRPr="00FB1195">
              <w:rPr>
                <w:rFonts w:ascii="Times New Roman" w:eastAsia="Times New Roman" w:hAnsi="Times New Roman" w:cs="Times New Roman"/>
                <w:b/>
                <w:i/>
                <w:color w:val="000000"/>
                <w:sz w:val="24"/>
                <w:szCs w:val="24"/>
                <w:lang w:eastAsia="fr-FR"/>
              </w:rPr>
              <w:t>P2.4</w:t>
            </w:r>
          </w:p>
        </w:tc>
        <w:tc>
          <w:tcPr>
            <w:tcW w:w="1355" w:type="dxa"/>
            <w:tcBorders>
              <w:top w:val="single" w:sz="4" w:space="0" w:color="auto"/>
              <w:left w:val="nil"/>
              <w:bottom w:val="single" w:sz="4" w:space="0" w:color="auto"/>
              <w:right w:val="single" w:sz="4" w:space="0" w:color="auto"/>
            </w:tcBorders>
            <w:shd w:val="clear" w:color="auto" w:fill="auto"/>
            <w:noWrap/>
            <w:vAlign w:val="center"/>
            <w:hideMark/>
          </w:tcPr>
          <w:p w14:paraId="27BE63E3" w14:textId="77777777" w:rsidR="00FB1195" w:rsidRPr="00FB1195" w:rsidRDefault="00FB1195" w:rsidP="00FB1195">
            <w:pPr>
              <w:spacing w:after="0" w:line="240" w:lineRule="auto"/>
              <w:jc w:val="right"/>
              <w:rPr>
                <w:rFonts w:ascii="Times New Roman" w:eastAsia="Times New Roman" w:hAnsi="Times New Roman" w:cs="Times New Roman"/>
                <w:color w:val="000000"/>
                <w:sz w:val="24"/>
                <w:szCs w:val="24"/>
                <w:lang w:eastAsia="fr-FR"/>
              </w:rPr>
            </w:pPr>
            <w:r w:rsidRPr="00FB1195">
              <w:rPr>
                <w:rFonts w:ascii="Times New Roman" w:eastAsia="Times New Roman" w:hAnsi="Times New Roman" w:cs="Times New Roman"/>
                <w:color w:val="000000"/>
                <w:sz w:val="24"/>
                <w:szCs w:val="24"/>
                <w:lang w:eastAsia="fr-FR"/>
              </w:rPr>
              <w:t>1600000</w:t>
            </w:r>
          </w:p>
        </w:tc>
        <w:tc>
          <w:tcPr>
            <w:tcW w:w="1274" w:type="dxa"/>
            <w:tcBorders>
              <w:top w:val="single" w:sz="4" w:space="0" w:color="auto"/>
              <w:left w:val="nil"/>
              <w:bottom w:val="single" w:sz="4" w:space="0" w:color="auto"/>
              <w:right w:val="single" w:sz="4" w:space="0" w:color="auto"/>
            </w:tcBorders>
            <w:shd w:val="clear" w:color="auto" w:fill="auto"/>
            <w:noWrap/>
            <w:vAlign w:val="center"/>
            <w:hideMark/>
          </w:tcPr>
          <w:p w14:paraId="4E0AD574" w14:textId="77777777" w:rsidR="00FB1195" w:rsidRPr="00FB1195" w:rsidRDefault="00FB1195" w:rsidP="00FB1195">
            <w:pPr>
              <w:spacing w:after="0" w:line="240" w:lineRule="auto"/>
              <w:jc w:val="right"/>
              <w:rPr>
                <w:rFonts w:ascii="Times New Roman" w:eastAsia="Times New Roman" w:hAnsi="Times New Roman" w:cs="Times New Roman"/>
                <w:color w:val="000000"/>
                <w:sz w:val="24"/>
                <w:szCs w:val="24"/>
                <w:lang w:eastAsia="fr-FR"/>
              </w:rPr>
            </w:pPr>
            <w:r w:rsidRPr="00FB1195">
              <w:rPr>
                <w:rFonts w:ascii="Times New Roman" w:eastAsia="Times New Roman" w:hAnsi="Times New Roman" w:cs="Times New Roman"/>
                <w:color w:val="000000"/>
                <w:sz w:val="24"/>
                <w:szCs w:val="24"/>
                <w:lang w:eastAsia="fr-FR"/>
              </w:rPr>
              <w:t>1600000</w:t>
            </w:r>
          </w:p>
        </w:tc>
        <w:tc>
          <w:tcPr>
            <w:tcW w:w="754" w:type="dxa"/>
            <w:tcBorders>
              <w:top w:val="single" w:sz="4" w:space="0" w:color="auto"/>
              <w:left w:val="nil"/>
              <w:bottom w:val="single" w:sz="4" w:space="0" w:color="auto"/>
              <w:right w:val="single" w:sz="4" w:space="0" w:color="auto"/>
            </w:tcBorders>
            <w:shd w:val="clear" w:color="auto" w:fill="auto"/>
            <w:noWrap/>
            <w:vAlign w:val="center"/>
            <w:hideMark/>
          </w:tcPr>
          <w:p w14:paraId="10ABA2C1" w14:textId="77777777" w:rsidR="00FB1195" w:rsidRPr="00FB1195" w:rsidRDefault="00FB1195" w:rsidP="00FB1195">
            <w:pPr>
              <w:spacing w:after="0" w:line="240" w:lineRule="auto"/>
              <w:jc w:val="right"/>
              <w:rPr>
                <w:rFonts w:ascii="Times New Roman" w:eastAsia="Times New Roman" w:hAnsi="Times New Roman" w:cs="Times New Roman"/>
                <w:color w:val="000000"/>
                <w:sz w:val="24"/>
                <w:szCs w:val="24"/>
                <w:lang w:eastAsia="fr-FR"/>
              </w:rPr>
            </w:pPr>
            <w:r w:rsidRPr="00FB1195">
              <w:rPr>
                <w:rFonts w:ascii="Times New Roman" w:eastAsia="Times New Roman" w:hAnsi="Times New Roman" w:cs="Times New Roman"/>
                <w:color w:val="000000"/>
                <w:sz w:val="24"/>
                <w:szCs w:val="24"/>
                <w:lang w:eastAsia="fr-FR"/>
              </w:rPr>
              <w:t>100%</w:t>
            </w:r>
          </w:p>
        </w:tc>
        <w:tc>
          <w:tcPr>
            <w:tcW w:w="1354" w:type="dxa"/>
            <w:tcBorders>
              <w:top w:val="single" w:sz="4" w:space="0" w:color="auto"/>
              <w:left w:val="nil"/>
              <w:bottom w:val="single" w:sz="4" w:space="0" w:color="auto"/>
              <w:right w:val="single" w:sz="4" w:space="0" w:color="auto"/>
            </w:tcBorders>
            <w:shd w:val="clear" w:color="auto" w:fill="auto"/>
            <w:noWrap/>
            <w:vAlign w:val="center"/>
            <w:hideMark/>
          </w:tcPr>
          <w:p w14:paraId="238F70E6" w14:textId="77777777" w:rsidR="00FB1195" w:rsidRPr="00FB1195" w:rsidRDefault="00FB1195" w:rsidP="00FB1195">
            <w:pPr>
              <w:spacing w:after="0" w:line="240" w:lineRule="auto"/>
              <w:jc w:val="right"/>
              <w:rPr>
                <w:rFonts w:ascii="Times New Roman" w:eastAsia="Times New Roman" w:hAnsi="Times New Roman" w:cs="Times New Roman"/>
                <w:color w:val="000000"/>
                <w:sz w:val="24"/>
                <w:szCs w:val="24"/>
                <w:lang w:eastAsia="fr-FR"/>
              </w:rPr>
            </w:pPr>
            <w:r w:rsidRPr="00FB1195">
              <w:rPr>
                <w:rFonts w:ascii="Times New Roman" w:eastAsia="Times New Roman" w:hAnsi="Times New Roman" w:cs="Times New Roman"/>
                <w:color w:val="000000"/>
                <w:sz w:val="24"/>
                <w:szCs w:val="24"/>
                <w:lang w:eastAsia="fr-FR"/>
              </w:rPr>
              <w:t>10042606</w:t>
            </w:r>
          </w:p>
        </w:tc>
        <w:tc>
          <w:tcPr>
            <w:tcW w:w="1520" w:type="dxa"/>
            <w:tcBorders>
              <w:top w:val="single" w:sz="4" w:space="0" w:color="auto"/>
              <w:left w:val="nil"/>
              <w:bottom w:val="single" w:sz="4" w:space="0" w:color="auto"/>
              <w:right w:val="single" w:sz="4" w:space="0" w:color="auto"/>
            </w:tcBorders>
            <w:shd w:val="clear" w:color="auto" w:fill="auto"/>
            <w:noWrap/>
            <w:vAlign w:val="center"/>
            <w:hideMark/>
          </w:tcPr>
          <w:p w14:paraId="50EAF687" w14:textId="77777777" w:rsidR="00FB1195" w:rsidRPr="00FB1195" w:rsidRDefault="00FB1195" w:rsidP="00FB1195">
            <w:pPr>
              <w:spacing w:after="0" w:line="240" w:lineRule="auto"/>
              <w:jc w:val="right"/>
              <w:rPr>
                <w:rFonts w:ascii="Times New Roman" w:eastAsia="Times New Roman" w:hAnsi="Times New Roman" w:cs="Times New Roman"/>
                <w:color w:val="000000"/>
                <w:sz w:val="24"/>
                <w:szCs w:val="24"/>
                <w:lang w:eastAsia="fr-FR"/>
              </w:rPr>
            </w:pPr>
            <w:r w:rsidRPr="00FB1195">
              <w:rPr>
                <w:rFonts w:ascii="Times New Roman" w:eastAsia="Times New Roman" w:hAnsi="Times New Roman" w:cs="Times New Roman"/>
                <w:color w:val="000000"/>
                <w:sz w:val="24"/>
                <w:szCs w:val="24"/>
                <w:lang w:eastAsia="fr-FR"/>
              </w:rPr>
              <w:t>8891687</w:t>
            </w:r>
          </w:p>
        </w:tc>
        <w:tc>
          <w:tcPr>
            <w:tcW w:w="712" w:type="dxa"/>
            <w:tcBorders>
              <w:top w:val="single" w:sz="4" w:space="0" w:color="auto"/>
              <w:left w:val="nil"/>
              <w:bottom w:val="single" w:sz="4" w:space="0" w:color="auto"/>
              <w:right w:val="single" w:sz="4" w:space="0" w:color="auto"/>
            </w:tcBorders>
            <w:shd w:val="clear" w:color="auto" w:fill="auto"/>
            <w:noWrap/>
            <w:vAlign w:val="bottom"/>
            <w:hideMark/>
          </w:tcPr>
          <w:p w14:paraId="6100841D" w14:textId="77777777" w:rsidR="00FB1195" w:rsidRPr="00FB1195" w:rsidRDefault="00FB1195" w:rsidP="00FB1195">
            <w:pPr>
              <w:spacing w:after="0" w:line="240" w:lineRule="auto"/>
              <w:jc w:val="right"/>
              <w:rPr>
                <w:rFonts w:ascii="Times New Roman" w:eastAsia="Times New Roman" w:hAnsi="Times New Roman" w:cs="Times New Roman"/>
                <w:color w:val="000000"/>
                <w:lang w:eastAsia="fr-FR"/>
              </w:rPr>
            </w:pPr>
            <w:r w:rsidRPr="00FB1195">
              <w:rPr>
                <w:rFonts w:ascii="Times New Roman" w:eastAsia="Times New Roman" w:hAnsi="Times New Roman" w:cs="Times New Roman"/>
                <w:color w:val="000000"/>
                <w:lang w:eastAsia="fr-FR"/>
              </w:rPr>
              <w:t>89%</w:t>
            </w:r>
          </w:p>
        </w:tc>
      </w:tr>
      <w:tr w:rsidR="00FB1195" w:rsidRPr="00FB1195" w14:paraId="5EE3CC9E" w14:textId="77777777" w:rsidTr="00FB1195">
        <w:trPr>
          <w:trHeight w:val="450"/>
        </w:trPr>
        <w:tc>
          <w:tcPr>
            <w:tcW w:w="213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7E0BD2D" w14:textId="77777777" w:rsidR="00FB1195" w:rsidRPr="00FB1195" w:rsidRDefault="00FB1195" w:rsidP="00FB1195">
            <w:pPr>
              <w:spacing w:after="0" w:line="240" w:lineRule="auto"/>
              <w:rPr>
                <w:rFonts w:ascii="Times New Roman" w:eastAsia="Times New Roman" w:hAnsi="Times New Roman" w:cs="Times New Roman"/>
                <w:b/>
                <w:i/>
                <w:color w:val="000000"/>
                <w:sz w:val="24"/>
                <w:szCs w:val="24"/>
                <w:lang w:eastAsia="fr-FR"/>
              </w:rPr>
            </w:pPr>
            <w:r w:rsidRPr="00FB1195">
              <w:rPr>
                <w:rFonts w:ascii="Times New Roman" w:eastAsia="Times New Roman" w:hAnsi="Times New Roman" w:cs="Times New Roman"/>
                <w:b/>
                <w:i/>
                <w:color w:val="000000"/>
                <w:sz w:val="24"/>
                <w:szCs w:val="24"/>
                <w:lang w:eastAsia="fr-FR"/>
              </w:rPr>
              <w:t>P2.5</w:t>
            </w:r>
          </w:p>
        </w:tc>
        <w:tc>
          <w:tcPr>
            <w:tcW w:w="1355" w:type="dxa"/>
            <w:tcBorders>
              <w:top w:val="single" w:sz="4" w:space="0" w:color="auto"/>
              <w:left w:val="nil"/>
              <w:bottom w:val="single" w:sz="4" w:space="0" w:color="auto"/>
              <w:right w:val="single" w:sz="4" w:space="0" w:color="auto"/>
            </w:tcBorders>
            <w:shd w:val="clear" w:color="auto" w:fill="auto"/>
            <w:noWrap/>
            <w:vAlign w:val="center"/>
            <w:hideMark/>
          </w:tcPr>
          <w:p w14:paraId="53C618B9" w14:textId="77777777" w:rsidR="00FB1195" w:rsidRPr="00FB1195" w:rsidRDefault="00FB1195" w:rsidP="00FB1195">
            <w:pPr>
              <w:spacing w:after="0" w:line="240" w:lineRule="auto"/>
              <w:jc w:val="right"/>
              <w:rPr>
                <w:rFonts w:ascii="Times New Roman" w:eastAsia="Times New Roman" w:hAnsi="Times New Roman" w:cs="Times New Roman"/>
                <w:color w:val="000000"/>
                <w:sz w:val="24"/>
                <w:szCs w:val="24"/>
                <w:lang w:eastAsia="fr-FR"/>
              </w:rPr>
            </w:pPr>
            <w:r w:rsidRPr="00FB1195">
              <w:rPr>
                <w:rFonts w:ascii="Times New Roman" w:eastAsia="Times New Roman" w:hAnsi="Times New Roman" w:cs="Times New Roman"/>
                <w:color w:val="000000"/>
                <w:sz w:val="24"/>
                <w:szCs w:val="24"/>
                <w:lang w:eastAsia="fr-FR"/>
              </w:rPr>
              <w:t>37997022</w:t>
            </w:r>
          </w:p>
        </w:tc>
        <w:tc>
          <w:tcPr>
            <w:tcW w:w="1274" w:type="dxa"/>
            <w:tcBorders>
              <w:top w:val="single" w:sz="4" w:space="0" w:color="auto"/>
              <w:left w:val="nil"/>
              <w:bottom w:val="single" w:sz="4" w:space="0" w:color="auto"/>
              <w:right w:val="single" w:sz="4" w:space="0" w:color="auto"/>
            </w:tcBorders>
            <w:shd w:val="clear" w:color="auto" w:fill="auto"/>
            <w:noWrap/>
            <w:vAlign w:val="center"/>
            <w:hideMark/>
          </w:tcPr>
          <w:p w14:paraId="71AF65F1" w14:textId="77777777" w:rsidR="00FB1195" w:rsidRPr="00FB1195" w:rsidRDefault="00FB1195" w:rsidP="00FB1195">
            <w:pPr>
              <w:spacing w:after="0" w:line="240" w:lineRule="auto"/>
              <w:jc w:val="right"/>
              <w:rPr>
                <w:rFonts w:ascii="Times New Roman" w:eastAsia="Times New Roman" w:hAnsi="Times New Roman" w:cs="Times New Roman"/>
                <w:color w:val="000000"/>
                <w:sz w:val="24"/>
                <w:szCs w:val="24"/>
                <w:lang w:eastAsia="fr-FR"/>
              </w:rPr>
            </w:pPr>
            <w:r w:rsidRPr="00FB1195">
              <w:rPr>
                <w:rFonts w:ascii="Times New Roman" w:eastAsia="Times New Roman" w:hAnsi="Times New Roman" w:cs="Times New Roman"/>
                <w:color w:val="000000"/>
                <w:sz w:val="24"/>
                <w:szCs w:val="24"/>
                <w:lang w:eastAsia="fr-FR"/>
              </w:rPr>
              <w:t>25326670</w:t>
            </w:r>
          </w:p>
        </w:tc>
        <w:tc>
          <w:tcPr>
            <w:tcW w:w="754" w:type="dxa"/>
            <w:tcBorders>
              <w:top w:val="single" w:sz="4" w:space="0" w:color="auto"/>
              <w:left w:val="nil"/>
              <w:bottom w:val="single" w:sz="4" w:space="0" w:color="auto"/>
              <w:right w:val="single" w:sz="4" w:space="0" w:color="auto"/>
            </w:tcBorders>
            <w:shd w:val="clear" w:color="auto" w:fill="auto"/>
            <w:noWrap/>
            <w:vAlign w:val="center"/>
            <w:hideMark/>
          </w:tcPr>
          <w:p w14:paraId="70E6CE9A" w14:textId="77777777" w:rsidR="00FB1195" w:rsidRPr="00FB1195" w:rsidRDefault="00FB1195" w:rsidP="00FB1195">
            <w:pPr>
              <w:spacing w:after="0" w:line="240" w:lineRule="auto"/>
              <w:jc w:val="right"/>
              <w:rPr>
                <w:rFonts w:ascii="Times New Roman" w:eastAsia="Times New Roman" w:hAnsi="Times New Roman" w:cs="Times New Roman"/>
                <w:color w:val="000000"/>
                <w:sz w:val="24"/>
                <w:szCs w:val="24"/>
                <w:lang w:eastAsia="fr-FR"/>
              </w:rPr>
            </w:pPr>
            <w:r w:rsidRPr="00FB1195">
              <w:rPr>
                <w:rFonts w:ascii="Times New Roman" w:eastAsia="Times New Roman" w:hAnsi="Times New Roman" w:cs="Times New Roman"/>
                <w:color w:val="000000"/>
                <w:sz w:val="24"/>
                <w:szCs w:val="24"/>
                <w:lang w:eastAsia="fr-FR"/>
              </w:rPr>
              <w:t>67%</w:t>
            </w:r>
          </w:p>
        </w:tc>
        <w:tc>
          <w:tcPr>
            <w:tcW w:w="1354" w:type="dxa"/>
            <w:tcBorders>
              <w:top w:val="single" w:sz="4" w:space="0" w:color="auto"/>
              <w:left w:val="nil"/>
              <w:bottom w:val="single" w:sz="4" w:space="0" w:color="auto"/>
              <w:right w:val="single" w:sz="4" w:space="0" w:color="auto"/>
            </w:tcBorders>
            <w:shd w:val="clear" w:color="auto" w:fill="auto"/>
            <w:noWrap/>
            <w:vAlign w:val="center"/>
            <w:hideMark/>
          </w:tcPr>
          <w:p w14:paraId="6190D41E" w14:textId="77777777" w:rsidR="00FB1195" w:rsidRPr="00FB1195" w:rsidRDefault="00FB1195" w:rsidP="00FB1195">
            <w:pPr>
              <w:spacing w:after="0" w:line="240" w:lineRule="auto"/>
              <w:jc w:val="right"/>
              <w:rPr>
                <w:rFonts w:ascii="Times New Roman" w:eastAsia="Times New Roman" w:hAnsi="Times New Roman" w:cs="Times New Roman"/>
                <w:color w:val="000000"/>
                <w:sz w:val="24"/>
                <w:szCs w:val="24"/>
                <w:lang w:eastAsia="fr-FR"/>
              </w:rPr>
            </w:pPr>
            <w:r w:rsidRPr="00FB1195">
              <w:rPr>
                <w:rFonts w:ascii="Times New Roman" w:eastAsia="Times New Roman" w:hAnsi="Times New Roman" w:cs="Times New Roman"/>
                <w:color w:val="000000"/>
                <w:sz w:val="24"/>
                <w:szCs w:val="24"/>
                <w:lang w:eastAsia="fr-FR"/>
              </w:rPr>
              <w:t>37156006</w:t>
            </w:r>
          </w:p>
        </w:tc>
        <w:tc>
          <w:tcPr>
            <w:tcW w:w="1520" w:type="dxa"/>
            <w:tcBorders>
              <w:top w:val="single" w:sz="4" w:space="0" w:color="auto"/>
              <w:left w:val="nil"/>
              <w:bottom w:val="single" w:sz="4" w:space="0" w:color="auto"/>
              <w:right w:val="single" w:sz="4" w:space="0" w:color="auto"/>
            </w:tcBorders>
            <w:shd w:val="clear" w:color="auto" w:fill="auto"/>
            <w:noWrap/>
            <w:vAlign w:val="center"/>
            <w:hideMark/>
          </w:tcPr>
          <w:p w14:paraId="0C266B94" w14:textId="77777777" w:rsidR="00FB1195" w:rsidRPr="00FB1195" w:rsidRDefault="00FB1195" w:rsidP="00FB1195">
            <w:pPr>
              <w:spacing w:after="0" w:line="240" w:lineRule="auto"/>
              <w:jc w:val="right"/>
              <w:rPr>
                <w:rFonts w:ascii="Times New Roman" w:eastAsia="Times New Roman" w:hAnsi="Times New Roman" w:cs="Times New Roman"/>
                <w:color w:val="000000"/>
                <w:sz w:val="24"/>
                <w:szCs w:val="24"/>
                <w:lang w:eastAsia="fr-FR"/>
              </w:rPr>
            </w:pPr>
            <w:r w:rsidRPr="00FB1195">
              <w:rPr>
                <w:rFonts w:ascii="Times New Roman" w:eastAsia="Times New Roman" w:hAnsi="Times New Roman" w:cs="Times New Roman"/>
                <w:color w:val="000000"/>
                <w:sz w:val="24"/>
                <w:szCs w:val="24"/>
                <w:lang w:eastAsia="fr-FR"/>
              </w:rPr>
              <w:t>34688459</w:t>
            </w:r>
          </w:p>
        </w:tc>
        <w:tc>
          <w:tcPr>
            <w:tcW w:w="712" w:type="dxa"/>
            <w:tcBorders>
              <w:top w:val="single" w:sz="4" w:space="0" w:color="auto"/>
              <w:left w:val="nil"/>
              <w:bottom w:val="single" w:sz="4" w:space="0" w:color="auto"/>
              <w:right w:val="single" w:sz="4" w:space="0" w:color="auto"/>
            </w:tcBorders>
            <w:shd w:val="clear" w:color="auto" w:fill="auto"/>
            <w:noWrap/>
            <w:vAlign w:val="bottom"/>
            <w:hideMark/>
          </w:tcPr>
          <w:p w14:paraId="38F9B6BA" w14:textId="77777777" w:rsidR="00FB1195" w:rsidRPr="00FB1195" w:rsidRDefault="00FB1195" w:rsidP="00FB1195">
            <w:pPr>
              <w:spacing w:after="0" w:line="240" w:lineRule="auto"/>
              <w:jc w:val="right"/>
              <w:rPr>
                <w:rFonts w:ascii="Times New Roman" w:eastAsia="Times New Roman" w:hAnsi="Times New Roman" w:cs="Times New Roman"/>
                <w:color w:val="000000"/>
                <w:lang w:eastAsia="fr-FR"/>
              </w:rPr>
            </w:pPr>
            <w:r w:rsidRPr="00FB1195">
              <w:rPr>
                <w:rFonts w:ascii="Times New Roman" w:eastAsia="Times New Roman" w:hAnsi="Times New Roman" w:cs="Times New Roman"/>
                <w:color w:val="000000"/>
                <w:lang w:eastAsia="fr-FR"/>
              </w:rPr>
              <w:t>93%</w:t>
            </w:r>
          </w:p>
        </w:tc>
      </w:tr>
      <w:tr w:rsidR="00FB1195" w:rsidRPr="00FB1195" w14:paraId="42C80ADF" w14:textId="77777777" w:rsidTr="00FB1195">
        <w:trPr>
          <w:trHeight w:val="450"/>
        </w:trPr>
        <w:tc>
          <w:tcPr>
            <w:tcW w:w="213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42DBB70" w14:textId="77777777" w:rsidR="00FB1195" w:rsidRPr="00FB1195" w:rsidRDefault="00FB1195" w:rsidP="00FB1195">
            <w:pPr>
              <w:spacing w:after="0" w:line="240" w:lineRule="auto"/>
              <w:rPr>
                <w:rFonts w:ascii="Times New Roman" w:eastAsia="Times New Roman" w:hAnsi="Times New Roman" w:cs="Times New Roman"/>
                <w:b/>
                <w:bCs/>
                <w:color w:val="000000"/>
                <w:sz w:val="24"/>
                <w:szCs w:val="24"/>
                <w:lang w:eastAsia="fr-FR"/>
              </w:rPr>
            </w:pPr>
            <w:r w:rsidRPr="00FB1195">
              <w:rPr>
                <w:rFonts w:ascii="Times New Roman" w:eastAsia="Times New Roman" w:hAnsi="Times New Roman" w:cs="Times New Roman"/>
                <w:b/>
                <w:bCs/>
                <w:color w:val="000000"/>
                <w:sz w:val="24"/>
                <w:szCs w:val="24"/>
                <w:lang w:eastAsia="fr-FR"/>
              </w:rPr>
              <w:t>TOTAL</w:t>
            </w:r>
          </w:p>
        </w:tc>
        <w:tc>
          <w:tcPr>
            <w:tcW w:w="1355" w:type="dxa"/>
            <w:tcBorders>
              <w:top w:val="single" w:sz="4" w:space="0" w:color="auto"/>
              <w:left w:val="nil"/>
              <w:bottom w:val="single" w:sz="4" w:space="0" w:color="auto"/>
              <w:right w:val="single" w:sz="4" w:space="0" w:color="auto"/>
            </w:tcBorders>
            <w:shd w:val="clear" w:color="auto" w:fill="auto"/>
            <w:noWrap/>
            <w:vAlign w:val="center"/>
            <w:hideMark/>
          </w:tcPr>
          <w:p w14:paraId="497CA30F" w14:textId="77777777" w:rsidR="00FB1195" w:rsidRPr="00FB1195" w:rsidRDefault="00FB1195" w:rsidP="00FB1195">
            <w:pPr>
              <w:spacing w:after="0" w:line="240" w:lineRule="auto"/>
              <w:jc w:val="right"/>
              <w:rPr>
                <w:rFonts w:ascii="Times New Roman" w:eastAsia="Times New Roman" w:hAnsi="Times New Roman" w:cs="Times New Roman"/>
                <w:b/>
                <w:bCs/>
                <w:color w:val="000000"/>
                <w:sz w:val="24"/>
                <w:szCs w:val="24"/>
                <w:lang w:eastAsia="fr-FR"/>
              </w:rPr>
            </w:pPr>
            <w:r w:rsidRPr="00FB1195">
              <w:rPr>
                <w:rFonts w:ascii="Times New Roman" w:eastAsia="Times New Roman" w:hAnsi="Times New Roman" w:cs="Times New Roman"/>
                <w:b/>
                <w:bCs/>
                <w:color w:val="000000"/>
                <w:sz w:val="24"/>
                <w:szCs w:val="24"/>
                <w:lang w:eastAsia="fr-FR"/>
              </w:rPr>
              <w:t>72643032</w:t>
            </w:r>
          </w:p>
        </w:tc>
        <w:tc>
          <w:tcPr>
            <w:tcW w:w="1274" w:type="dxa"/>
            <w:tcBorders>
              <w:top w:val="single" w:sz="4" w:space="0" w:color="auto"/>
              <w:left w:val="nil"/>
              <w:bottom w:val="single" w:sz="4" w:space="0" w:color="auto"/>
              <w:right w:val="single" w:sz="4" w:space="0" w:color="auto"/>
            </w:tcBorders>
            <w:shd w:val="clear" w:color="auto" w:fill="auto"/>
            <w:noWrap/>
            <w:vAlign w:val="center"/>
            <w:hideMark/>
          </w:tcPr>
          <w:p w14:paraId="4D885B74" w14:textId="77777777" w:rsidR="00FB1195" w:rsidRPr="00FB1195" w:rsidRDefault="00FB1195" w:rsidP="00FB1195">
            <w:pPr>
              <w:spacing w:after="0" w:line="240" w:lineRule="auto"/>
              <w:jc w:val="right"/>
              <w:rPr>
                <w:rFonts w:ascii="Times New Roman" w:eastAsia="Times New Roman" w:hAnsi="Times New Roman" w:cs="Times New Roman"/>
                <w:b/>
                <w:bCs/>
                <w:color w:val="000000"/>
                <w:sz w:val="24"/>
                <w:szCs w:val="24"/>
                <w:lang w:eastAsia="fr-FR"/>
              </w:rPr>
            </w:pPr>
            <w:r w:rsidRPr="00FB1195">
              <w:rPr>
                <w:rFonts w:ascii="Times New Roman" w:eastAsia="Times New Roman" w:hAnsi="Times New Roman" w:cs="Times New Roman"/>
                <w:b/>
                <w:bCs/>
                <w:color w:val="000000"/>
                <w:sz w:val="24"/>
                <w:szCs w:val="24"/>
                <w:lang w:eastAsia="fr-FR"/>
              </w:rPr>
              <w:t>47497707</w:t>
            </w:r>
          </w:p>
        </w:tc>
        <w:tc>
          <w:tcPr>
            <w:tcW w:w="754" w:type="dxa"/>
            <w:tcBorders>
              <w:top w:val="single" w:sz="4" w:space="0" w:color="auto"/>
              <w:left w:val="nil"/>
              <w:bottom w:val="single" w:sz="4" w:space="0" w:color="auto"/>
              <w:right w:val="single" w:sz="4" w:space="0" w:color="auto"/>
            </w:tcBorders>
            <w:shd w:val="clear" w:color="auto" w:fill="auto"/>
            <w:noWrap/>
            <w:vAlign w:val="center"/>
            <w:hideMark/>
          </w:tcPr>
          <w:p w14:paraId="0329454A" w14:textId="77777777" w:rsidR="00FB1195" w:rsidRPr="00FB1195" w:rsidRDefault="00FB1195" w:rsidP="00FB1195">
            <w:pPr>
              <w:spacing w:after="0" w:line="240" w:lineRule="auto"/>
              <w:jc w:val="right"/>
              <w:rPr>
                <w:rFonts w:ascii="Times New Roman" w:eastAsia="Times New Roman" w:hAnsi="Times New Roman" w:cs="Times New Roman"/>
                <w:b/>
                <w:bCs/>
                <w:color w:val="000000"/>
                <w:sz w:val="24"/>
                <w:szCs w:val="24"/>
                <w:lang w:eastAsia="fr-FR"/>
              </w:rPr>
            </w:pPr>
            <w:r w:rsidRPr="00FB1195">
              <w:rPr>
                <w:rFonts w:ascii="Times New Roman" w:eastAsia="Times New Roman" w:hAnsi="Times New Roman" w:cs="Times New Roman"/>
                <w:b/>
                <w:bCs/>
                <w:color w:val="000000"/>
                <w:sz w:val="24"/>
                <w:szCs w:val="24"/>
                <w:lang w:eastAsia="fr-FR"/>
              </w:rPr>
              <w:t>65%</w:t>
            </w:r>
          </w:p>
        </w:tc>
        <w:tc>
          <w:tcPr>
            <w:tcW w:w="1354" w:type="dxa"/>
            <w:tcBorders>
              <w:top w:val="single" w:sz="4" w:space="0" w:color="auto"/>
              <w:left w:val="nil"/>
              <w:bottom w:val="single" w:sz="4" w:space="0" w:color="auto"/>
              <w:right w:val="single" w:sz="4" w:space="0" w:color="auto"/>
            </w:tcBorders>
            <w:shd w:val="clear" w:color="auto" w:fill="auto"/>
            <w:noWrap/>
            <w:vAlign w:val="center"/>
            <w:hideMark/>
          </w:tcPr>
          <w:p w14:paraId="6153DAAF" w14:textId="77777777" w:rsidR="00FB1195" w:rsidRPr="00FB1195" w:rsidRDefault="00FB1195" w:rsidP="00FB1195">
            <w:pPr>
              <w:spacing w:after="0" w:line="240" w:lineRule="auto"/>
              <w:jc w:val="right"/>
              <w:rPr>
                <w:rFonts w:ascii="Times New Roman" w:eastAsia="Times New Roman" w:hAnsi="Times New Roman" w:cs="Times New Roman"/>
                <w:b/>
                <w:bCs/>
                <w:color w:val="000000"/>
                <w:sz w:val="24"/>
                <w:szCs w:val="24"/>
                <w:lang w:eastAsia="fr-FR"/>
              </w:rPr>
            </w:pPr>
            <w:r w:rsidRPr="00FB1195">
              <w:rPr>
                <w:rFonts w:ascii="Times New Roman" w:eastAsia="Times New Roman" w:hAnsi="Times New Roman" w:cs="Times New Roman"/>
                <w:b/>
                <w:bCs/>
                <w:color w:val="000000"/>
                <w:sz w:val="24"/>
                <w:szCs w:val="24"/>
                <w:lang w:eastAsia="fr-FR"/>
              </w:rPr>
              <w:t>113095578</w:t>
            </w:r>
          </w:p>
        </w:tc>
        <w:tc>
          <w:tcPr>
            <w:tcW w:w="1520" w:type="dxa"/>
            <w:tcBorders>
              <w:top w:val="single" w:sz="4" w:space="0" w:color="auto"/>
              <w:left w:val="nil"/>
              <w:bottom w:val="single" w:sz="4" w:space="0" w:color="auto"/>
              <w:right w:val="single" w:sz="4" w:space="0" w:color="auto"/>
            </w:tcBorders>
            <w:shd w:val="clear" w:color="auto" w:fill="auto"/>
            <w:noWrap/>
            <w:vAlign w:val="center"/>
            <w:hideMark/>
          </w:tcPr>
          <w:p w14:paraId="68F94B42" w14:textId="77777777" w:rsidR="00FB1195" w:rsidRPr="00FB1195" w:rsidRDefault="00FB1195" w:rsidP="00FB1195">
            <w:pPr>
              <w:spacing w:after="0" w:line="240" w:lineRule="auto"/>
              <w:jc w:val="right"/>
              <w:rPr>
                <w:rFonts w:ascii="Times New Roman" w:eastAsia="Times New Roman" w:hAnsi="Times New Roman" w:cs="Times New Roman"/>
                <w:b/>
                <w:bCs/>
                <w:color w:val="000000"/>
                <w:sz w:val="24"/>
                <w:szCs w:val="24"/>
                <w:lang w:eastAsia="fr-FR"/>
              </w:rPr>
            </w:pPr>
            <w:r w:rsidRPr="00FB1195">
              <w:rPr>
                <w:rFonts w:ascii="Times New Roman" w:eastAsia="Times New Roman" w:hAnsi="Times New Roman" w:cs="Times New Roman"/>
                <w:b/>
                <w:bCs/>
                <w:color w:val="000000"/>
                <w:sz w:val="24"/>
                <w:szCs w:val="24"/>
                <w:lang w:eastAsia="fr-FR"/>
              </w:rPr>
              <w:t>67963618</w:t>
            </w:r>
          </w:p>
        </w:tc>
        <w:tc>
          <w:tcPr>
            <w:tcW w:w="712" w:type="dxa"/>
            <w:tcBorders>
              <w:top w:val="single" w:sz="4" w:space="0" w:color="auto"/>
              <w:left w:val="nil"/>
              <w:bottom w:val="single" w:sz="4" w:space="0" w:color="auto"/>
              <w:right w:val="single" w:sz="4" w:space="0" w:color="auto"/>
            </w:tcBorders>
            <w:shd w:val="clear" w:color="auto" w:fill="auto"/>
            <w:noWrap/>
            <w:vAlign w:val="bottom"/>
            <w:hideMark/>
          </w:tcPr>
          <w:p w14:paraId="3EC91218" w14:textId="77777777" w:rsidR="00FB1195" w:rsidRPr="00FB1195" w:rsidRDefault="00FB1195" w:rsidP="00FB1195">
            <w:pPr>
              <w:spacing w:after="0" w:line="240" w:lineRule="auto"/>
              <w:jc w:val="right"/>
              <w:rPr>
                <w:rFonts w:ascii="Times New Roman" w:eastAsia="Times New Roman" w:hAnsi="Times New Roman" w:cs="Times New Roman"/>
                <w:color w:val="000000"/>
                <w:lang w:eastAsia="fr-FR"/>
              </w:rPr>
            </w:pPr>
            <w:r w:rsidRPr="00FB1195">
              <w:rPr>
                <w:rFonts w:ascii="Times New Roman" w:eastAsia="Times New Roman" w:hAnsi="Times New Roman" w:cs="Times New Roman"/>
                <w:color w:val="000000"/>
                <w:lang w:eastAsia="fr-FR"/>
              </w:rPr>
              <w:t>60%</w:t>
            </w:r>
          </w:p>
        </w:tc>
      </w:tr>
    </w:tbl>
    <w:p w14:paraId="0F55D2EC" w14:textId="77777777" w:rsidR="000B1085" w:rsidRDefault="000B1085" w:rsidP="00D712D8">
      <w:pPr>
        <w:spacing w:before="60" w:after="60"/>
        <w:jc w:val="both"/>
        <w:rPr>
          <w:rFonts w:ascii="Times New Roman" w:hAnsi="Times New Roman" w:cs="Times New Roman"/>
        </w:rPr>
      </w:pPr>
    </w:p>
    <w:p w14:paraId="6A896D44" w14:textId="77777777" w:rsidR="00D86EDE" w:rsidRDefault="008650D6" w:rsidP="00F9605A">
      <w:pPr>
        <w:jc w:val="both"/>
        <w:rPr>
          <w:rFonts w:ascii="Times New Roman" w:hAnsi="Times New Roman" w:cs="Times New Roman"/>
        </w:rPr>
      </w:pPr>
      <w:r>
        <w:rPr>
          <w:rFonts w:ascii="Times New Roman" w:hAnsi="Times New Roman" w:cs="Times New Roman"/>
        </w:rPr>
        <w:t xml:space="preserve">Le graphique 2 montre qu’au cours de toute la période 2019 - 2021, des fonds importants ont alloués au produit P 2.5 qui porte sur le renforcement </w:t>
      </w:r>
      <w:r w:rsidRPr="008650D6">
        <w:rPr>
          <w:rFonts w:ascii="Times New Roman" w:hAnsi="Times New Roman" w:cs="Times New Roman"/>
        </w:rPr>
        <w:t>des capacités pour fournir des services publics de base répondant aux besoins spécifiques des populations, en particulier les couches les plus vulnérables.</w:t>
      </w:r>
      <w:r>
        <w:rPr>
          <w:rFonts w:ascii="Times New Roman" w:hAnsi="Times New Roman" w:cs="Times New Roman"/>
        </w:rPr>
        <w:t xml:space="preserve"> Le produit 2.2 a aussi reçu assez de fonds. Ce choix témoigne de l’attention que les Nations Unies ont accordée à la décentralisation et à la sécurité transfrontalière. </w:t>
      </w:r>
      <w:r w:rsidR="00F50EF8">
        <w:rPr>
          <w:rFonts w:ascii="Times New Roman" w:hAnsi="Times New Roman" w:cs="Times New Roman"/>
        </w:rPr>
        <w:t>L’efficience allocative a été donc satisfaisante.</w:t>
      </w:r>
    </w:p>
    <w:p w14:paraId="3531B91F" w14:textId="77777777" w:rsidR="00937979" w:rsidRDefault="00937979" w:rsidP="009D074F">
      <w:pPr>
        <w:rPr>
          <w:rFonts w:ascii="Bernard MT Condensed" w:hAnsi="Bernard MT Condensed"/>
        </w:rPr>
      </w:pPr>
    </w:p>
    <w:p w14:paraId="4F97B7EC" w14:textId="77777777" w:rsidR="00FB1195" w:rsidRPr="009D074F" w:rsidRDefault="008650D6" w:rsidP="009D074F">
      <w:pPr>
        <w:rPr>
          <w:rFonts w:ascii="Bernard MT Condensed" w:hAnsi="Bernard MT Condensed"/>
        </w:rPr>
      </w:pPr>
      <w:r w:rsidRPr="009D074F">
        <w:rPr>
          <w:rFonts w:ascii="Bernard MT Condensed" w:hAnsi="Bernard MT Condensed"/>
        </w:rPr>
        <w:t xml:space="preserve">Graphique 2 : </w:t>
      </w:r>
      <w:r w:rsidR="009D074F" w:rsidRPr="003D232B">
        <w:rPr>
          <w:rFonts w:ascii="Bernard MT Condensed" w:hAnsi="Bernard MT Condensed"/>
        </w:rPr>
        <w:t>Exécution financière rel</w:t>
      </w:r>
      <w:r w:rsidR="009D074F">
        <w:rPr>
          <w:rFonts w:ascii="Bernard MT Condensed" w:hAnsi="Bernard MT Condensed"/>
        </w:rPr>
        <w:t>ative aux produits de l’Effet 2</w:t>
      </w:r>
    </w:p>
    <w:p w14:paraId="0A77B486" w14:textId="77777777" w:rsidR="00FB1195" w:rsidRDefault="009D074F" w:rsidP="00D712D8">
      <w:pPr>
        <w:spacing w:before="60" w:after="60"/>
        <w:jc w:val="both"/>
        <w:rPr>
          <w:rFonts w:ascii="Times New Roman" w:hAnsi="Times New Roman" w:cs="Times New Roman"/>
        </w:rPr>
      </w:pPr>
      <w:r>
        <w:rPr>
          <w:noProof/>
          <w:lang w:eastAsia="fr-FR"/>
        </w:rPr>
        <w:drawing>
          <wp:inline distT="0" distB="0" distL="0" distR="0" wp14:anchorId="16C8B54C" wp14:editId="2CDFEA25">
            <wp:extent cx="5645150" cy="2082800"/>
            <wp:effectExtent l="0" t="0" r="12700" b="12700"/>
            <wp:docPr id="7" name="Graphique 7"/>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14:paraId="2D553FB7" w14:textId="77777777" w:rsidR="00FB1195" w:rsidRDefault="00FB1195" w:rsidP="00D712D8">
      <w:pPr>
        <w:spacing w:before="60" w:after="60"/>
        <w:jc w:val="both"/>
        <w:rPr>
          <w:rFonts w:ascii="Times New Roman" w:hAnsi="Times New Roman" w:cs="Times New Roman"/>
        </w:rPr>
      </w:pPr>
    </w:p>
    <w:p w14:paraId="3A7A0A73" w14:textId="77777777" w:rsidR="000B1085" w:rsidRDefault="000B1085" w:rsidP="00D712D8">
      <w:pPr>
        <w:spacing w:before="60" w:after="60"/>
        <w:jc w:val="both"/>
        <w:rPr>
          <w:rFonts w:ascii="Times New Roman" w:hAnsi="Times New Roman" w:cs="Times New Roman"/>
          <w:i/>
        </w:rPr>
      </w:pPr>
    </w:p>
    <w:p w14:paraId="76EFB5BD" w14:textId="77777777" w:rsidR="009D074F" w:rsidRDefault="009D074F" w:rsidP="009D074F">
      <w:pPr>
        <w:pBdr>
          <w:top w:val="single" w:sz="4" w:space="1" w:color="auto"/>
          <w:left w:val="single" w:sz="4" w:space="4" w:color="auto"/>
          <w:bottom w:val="single" w:sz="4" w:space="1" w:color="auto"/>
          <w:right w:val="single" w:sz="4" w:space="4" w:color="auto"/>
        </w:pBdr>
        <w:shd w:val="clear" w:color="auto" w:fill="FFC000" w:themeFill="accent4"/>
        <w:jc w:val="both"/>
        <w:rPr>
          <w:rFonts w:ascii="Times New Roman" w:hAnsi="Times New Roman" w:cs="Times New Roman"/>
        </w:rPr>
      </w:pPr>
      <w:r w:rsidRPr="00223972">
        <w:rPr>
          <w:rFonts w:ascii="Times New Roman" w:hAnsi="Times New Roman" w:cs="Times New Roman"/>
          <w:b/>
          <w:i/>
          <w:u w:val="single"/>
        </w:rPr>
        <w:t>Conclusion</w:t>
      </w:r>
      <w:r w:rsidRPr="005840DA">
        <w:rPr>
          <w:rFonts w:ascii="Times New Roman" w:hAnsi="Times New Roman" w:cs="Times New Roman"/>
          <w:b/>
          <w:i/>
        </w:rPr>
        <w:t> :</w:t>
      </w:r>
      <w:r>
        <w:rPr>
          <w:rFonts w:ascii="Times New Roman" w:hAnsi="Times New Roman" w:cs="Times New Roman"/>
        </w:rPr>
        <w:t xml:space="preserve"> </w:t>
      </w:r>
      <w:r w:rsidRPr="005840DA">
        <w:rPr>
          <w:rFonts w:ascii="Times New Roman" w:hAnsi="Times New Roman" w:cs="Times New Roman"/>
          <w:b/>
          <w:i/>
        </w:rPr>
        <w:t xml:space="preserve">L’allocation et l’utilisation des ressources pour la réalisation des </w:t>
      </w:r>
      <w:r>
        <w:rPr>
          <w:rFonts w:ascii="Times New Roman" w:hAnsi="Times New Roman" w:cs="Times New Roman"/>
          <w:b/>
          <w:i/>
        </w:rPr>
        <w:t>de l’effet 2 a</w:t>
      </w:r>
      <w:r w:rsidRPr="005840DA">
        <w:rPr>
          <w:rFonts w:ascii="Times New Roman" w:hAnsi="Times New Roman" w:cs="Times New Roman"/>
          <w:b/>
          <w:i/>
        </w:rPr>
        <w:t xml:space="preserve"> été efficiente.</w:t>
      </w:r>
      <w:r>
        <w:rPr>
          <w:rFonts w:ascii="Times New Roman" w:hAnsi="Times New Roman" w:cs="Times New Roman"/>
        </w:rPr>
        <w:t xml:space="preserve">          </w:t>
      </w:r>
      <w:r w:rsidRPr="005840DA">
        <w:rPr>
          <w:rFonts w:ascii="Times New Roman" w:hAnsi="Times New Roman" w:cs="Times New Roman"/>
        </w:rPr>
        <w:t xml:space="preserve"> </w:t>
      </w:r>
    </w:p>
    <w:p w14:paraId="651C1D4D" w14:textId="77777777" w:rsidR="009D074F" w:rsidRDefault="009D074F" w:rsidP="00D712D8">
      <w:pPr>
        <w:jc w:val="both"/>
        <w:rPr>
          <w:rFonts w:ascii="Bernard MT Condensed" w:hAnsi="Bernard MT Condensed"/>
        </w:rPr>
      </w:pPr>
    </w:p>
    <w:p w14:paraId="029D06BE" w14:textId="77777777" w:rsidR="00D712D8" w:rsidRPr="00881BD0" w:rsidRDefault="00C30B74" w:rsidP="00881BD0">
      <w:pPr>
        <w:pStyle w:val="Titre3"/>
        <w:rPr>
          <w:rFonts w:ascii="Bernard MT Condensed" w:hAnsi="Bernard MT Condensed"/>
        </w:rPr>
      </w:pPr>
      <w:bookmarkStart w:id="60" w:name="_Toc111463713"/>
      <w:bookmarkStart w:id="61" w:name="_Toc111996309"/>
      <w:r w:rsidRPr="00881BD0">
        <w:rPr>
          <w:rFonts w:ascii="Bernard MT Condensed" w:hAnsi="Bernard MT Condensed"/>
        </w:rPr>
        <w:t>IV.2</w:t>
      </w:r>
      <w:r w:rsidR="00E306C6" w:rsidRPr="00881BD0">
        <w:rPr>
          <w:rFonts w:ascii="Bernard MT Condensed" w:hAnsi="Bernard MT Condensed"/>
        </w:rPr>
        <w:t>.3</w:t>
      </w:r>
      <w:r w:rsidR="00D712D8" w:rsidRPr="00881BD0">
        <w:rPr>
          <w:rFonts w:ascii="Bernard MT Condensed" w:hAnsi="Bernard MT Condensed"/>
        </w:rPr>
        <w:t xml:space="preserve"> - Efficacité et efficience relatives à l’effet 3</w:t>
      </w:r>
      <w:bookmarkEnd w:id="60"/>
      <w:bookmarkEnd w:id="61"/>
    </w:p>
    <w:p w14:paraId="5D184C7C" w14:textId="77777777" w:rsidR="000F771C" w:rsidRPr="008601EF" w:rsidRDefault="000F771C" w:rsidP="00693BEF">
      <w:pPr>
        <w:pBdr>
          <w:top w:val="single" w:sz="4" w:space="1" w:color="auto"/>
          <w:left w:val="single" w:sz="4" w:space="4" w:color="auto"/>
          <w:bottom w:val="single" w:sz="4" w:space="1" w:color="auto"/>
          <w:right w:val="single" w:sz="4" w:space="4" w:color="auto"/>
        </w:pBdr>
        <w:jc w:val="both"/>
        <w:rPr>
          <w:rFonts w:ascii="Times New Roman" w:hAnsi="Times New Roman" w:cs="Times New Roman"/>
          <w:b/>
          <w:bCs/>
          <w:i/>
        </w:rPr>
      </w:pPr>
      <w:r w:rsidRPr="008601EF">
        <w:rPr>
          <w:rFonts w:ascii="Times New Roman" w:hAnsi="Times New Roman" w:cs="Times New Roman"/>
          <w:b/>
          <w:i/>
        </w:rPr>
        <w:t>Effet 3 :</w:t>
      </w:r>
      <w:r w:rsidRPr="008601EF">
        <w:rPr>
          <w:rFonts w:ascii="Times New Roman" w:hAnsi="Times New Roman" w:cs="Times New Roman"/>
          <w:b/>
          <w:bCs/>
          <w:i/>
        </w:rPr>
        <w:t xml:space="preserve"> D’ici à 2021, les femmes et les jeunes/adolescents des zones ciblées bénéficient d’opportunités économiques viables, acquis des compétences et aptitudes nécessaires à leur autonomisation et participent aux processus de prise de décision et à la promotion des pratiques visant l'élimination des inégalités et des violences basées sur le genre y compris le mariage des enfants.</w:t>
      </w:r>
    </w:p>
    <w:p w14:paraId="083B2A5D" w14:textId="77777777" w:rsidR="00693BEF" w:rsidRPr="00881BD0" w:rsidRDefault="00693BEF" w:rsidP="00881BD0">
      <w:pPr>
        <w:pStyle w:val="Titre4"/>
        <w:rPr>
          <w:rFonts w:ascii="Bernard MT Condensed" w:hAnsi="Bernard MT Condensed"/>
          <w:sz w:val="24"/>
          <w:szCs w:val="24"/>
        </w:rPr>
      </w:pPr>
      <w:r w:rsidRPr="00881BD0">
        <w:rPr>
          <w:rFonts w:ascii="Bernard MT Condensed" w:hAnsi="Bernard MT Condensed"/>
          <w:sz w:val="24"/>
          <w:szCs w:val="24"/>
        </w:rPr>
        <w:t>IV.2.3.1 - Efficacité relative à l’effet 3</w:t>
      </w:r>
    </w:p>
    <w:p w14:paraId="60D4D8D2" w14:textId="77777777" w:rsidR="00937979" w:rsidRDefault="00937979" w:rsidP="00693BEF">
      <w:pPr>
        <w:jc w:val="both"/>
        <w:rPr>
          <w:rFonts w:ascii="Bernard MT Condensed" w:hAnsi="Bernard MT Condensed"/>
        </w:rPr>
      </w:pPr>
    </w:p>
    <w:p w14:paraId="608EE27A" w14:textId="77777777" w:rsidR="00693BEF" w:rsidRPr="00881BD0" w:rsidRDefault="00693BEF" w:rsidP="00881BD0">
      <w:pPr>
        <w:pStyle w:val="Titre5"/>
        <w:rPr>
          <w:rFonts w:ascii="Bernard MT Condensed" w:hAnsi="Bernard MT Condensed"/>
          <w:sz w:val="24"/>
          <w:szCs w:val="24"/>
        </w:rPr>
      </w:pPr>
      <w:r w:rsidRPr="00881BD0">
        <w:rPr>
          <w:rFonts w:ascii="Bernard MT Condensed" w:hAnsi="Bernard MT Condensed"/>
          <w:sz w:val="24"/>
          <w:szCs w:val="24"/>
        </w:rPr>
        <w:t xml:space="preserve">IV.2.3.1.1 - Progrès vers </w:t>
      </w:r>
      <w:r w:rsidR="00502056" w:rsidRPr="00881BD0">
        <w:rPr>
          <w:rFonts w:ascii="Bernard MT Condensed" w:hAnsi="Bernard MT Condensed"/>
          <w:sz w:val="24"/>
          <w:szCs w:val="24"/>
        </w:rPr>
        <w:t>la réalisation</w:t>
      </w:r>
      <w:r w:rsidRPr="00881BD0">
        <w:rPr>
          <w:rFonts w:ascii="Bernard MT Condensed" w:hAnsi="Bernard MT Condensed"/>
          <w:sz w:val="24"/>
          <w:szCs w:val="24"/>
        </w:rPr>
        <w:t xml:space="preserve"> de l’effet 3</w:t>
      </w:r>
    </w:p>
    <w:p w14:paraId="64935BA1" w14:textId="77777777" w:rsidR="00EE7FAE" w:rsidRPr="00F80D1D" w:rsidRDefault="00EE7FAE" w:rsidP="00AA7DDB">
      <w:pPr>
        <w:pBdr>
          <w:top w:val="single" w:sz="4" w:space="1" w:color="auto"/>
          <w:left w:val="single" w:sz="4" w:space="4" w:color="auto"/>
          <w:bottom w:val="single" w:sz="4" w:space="0" w:color="auto"/>
          <w:right w:val="single" w:sz="4" w:space="4" w:color="auto"/>
        </w:pBdr>
        <w:shd w:val="clear" w:color="auto" w:fill="92D050"/>
        <w:spacing w:before="60" w:after="60"/>
        <w:jc w:val="both"/>
        <w:rPr>
          <w:rFonts w:ascii="Times New Roman" w:hAnsi="Times New Roman" w:cs="Times New Roman"/>
          <w:b/>
          <w:i/>
        </w:rPr>
      </w:pPr>
      <w:r w:rsidRPr="00F80D1D">
        <w:rPr>
          <w:rFonts w:ascii="Times New Roman" w:hAnsi="Times New Roman" w:cs="Times New Roman"/>
          <w:b/>
          <w:i/>
        </w:rPr>
        <w:t>Dans quelle mesure l'UNDAF actuel est-il sur la bonne voie pour atteindre les résultats prévus (y compris les résultats intentionnels et non intentionnels, positifs ou négatifs) ?</w:t>
      </w:r>
    </w:p>
    <w:p w14:paraId="042F0C41" w14:textId="77777777" w:rsidR="006E68EE" w:rsidRDefault="00AA7DDB" w:rsidP="006E68EE">
      <w:pPr>
        <w:jc w:val="both"/>
        <w:rPr>
          <w:rFonts w:ascii="Times New Roman" w:eastAsia="Times New Roman" w:hAnsi="Times New Roman" w:cs="Times New Roman"/>
          <w:lang w:eastAsia="fr-FR"/>
        </w:rPr>
      </w:pPr>
      <w:r>
        <w:rPr>
          <w:rFonts w:ascii="Times New Roman" w:hAnsi="Times New Roman" w:cs="Times New Roman"/>
        </w:rPr>
        <w:t xml:space="preserve">Selon l’UNDAF 2019 - 2021, la réalisation de l’effet 3 en 2021 devrait être perceptible à travers </w:t>
      </w:r>
      <w:r w:rsidR="00F50EF8">
        <w:rPr>
          <w:rFonts w:ascii="Times New Roman" w:hAnsi="Times New Roman" w:cs="Times New Roman"/>
        </w:rPr>
        <w:t>« </w:t>
      </w:r>
      <w:r w:rsidRPr="00F50EF8">
        <w:rPr>
          <w:rFonts w:ascii="Times New Roman" w:hAnsi="Times New Roman" w:cs="Times New Roman"/>
          <w:i/>
        </w:rPr>
        <w:t>l’utilisation par les femmes et les jeunes les plus vulnérables des connaissances professionnelles et techniques nouvellement acquises et l’amélioration de leurs revenus économiques ainsi que leur statut social dans la communauté, y compris dans les instances de prises de décision. Les femmes et les jeunes devrait utiliser les informations et les services holistiques de qualité, s’opposer et se protéger contre toutes les formes de violences y compris en situation d’urgence</w:t>
      </w:r>
      <w:r w:rsidR="00F50EF8">
        <w:rPr>
          <w:rFonts w:ascii="Times New Roman" w:hAnsi="Times New Roman" w:cs="Times New Roman"/>
        </w:rPr>
        <w:t> »</w:t>
      </w:r>
      <w:r w:rsidRPr="00AA7DDB">
        <w:rPr>
          <w:rFonts w:ascii="Times New Roman" w:hAnsi="Times New Roman" w:cs="Times New Roman"/>
        </w:rPr>
        <w:t>.</w:t>
      </w:r>
      <w:r>
        <w:rPr>
          <w:rFonts w:ascii="Times New Roman" w:hAnsi="Times New Roman" w:cs="Times New Roman"/>
        </w:rPr>
        <w:t xml:space="preserve"> Ce changement stratégique doit être observé et </w:t>
      </w:r>
      <w:r w:rsidR="006E68EE">
        <w:rPr>
          <w:rFonts w:ascii="Times New Roman" w:hAnsi="Times New Roman" w:cs="Times New Roman"/>
        </w:rPr>
        <w:t>vérifié</w:t>
      </w:r>
      <w:r>
        <w:rPr>
          <w:rFonts w:ascii="Times New Roman" w:hAnsi="Times New Roman" w:cs="Times New Roman"/>
        </w:rPr>
        <w:t xml:space="preserve"> à travers les principaux indicateurs suivants : </w:t>
      </w:r>
      <w:r w:rsidR="006E68EE" w:rsidRPr="006E68EE">
        <w:rPr>
          <w:rFonts w:ascii="Times New Roman" w:hAnsi="Times New Roman" w:cs="Times New Roman"/>
          <w:i/>
        </w:rPr>
        <w:t>La p</w:t>
      </w:r>
      <w:r w:rsidRPr="00AA7DDB">
        <w:rPr>
          <w:rFonts w:ascii="Times New Roman" w:eastAsia="Times New Roman" w:hAnsi="Times New Roman" w:cs="Times New Roman"/>
          <w:i/>
          <w:lang w:eastAsia="fr-FR"/>
        </w:rPr>
        <w:t>roportion de communautés ayant déclaré l’élimination de pratiques traditionnelles néfastes y compris le mariage des enfants</w:t>
      </w:r>
      <w:r w:rsidR="006E68EE" w:rsidRPr="006E68EE">
        <w:rPr>
          <w:rFonts w:ascii="Times New Roman" w:eastAsia="Times New Roman" w:hAnsi="Times New Roman" w:cs="Times New Roman"/>
          <w:i/>
          <w:lang w:eastAsia="fr-FR"/>
        </w:rPr>
        <w:t xml:space="preserve"> ; </w:t>
      </w:r>
      <w:r w:rsidR="006E68EE" w:rsidRPr="006E68EE">
        <w:rPr>
          <w:rFonts w:ascii="Times New Roman" w:hAnsi="Times New Roman" w:cs="Times New Roman"/>
          <w:i/>
        </w:rPr>
        <w:t>La p</w:t>
      </w:r>
      <w:r w:rsidR="006E68EE" w:rsidRPr="006E68EE">
        <w:rPr>
          <w:rFonts w:ascii="Times New Roman" w:eastAsia="Times New Roman" w:hAnsi="Times New Roman" w:cs="Times New Roman"/>
          <w:i/>
          <w:lang w:eastAsia="fr-FR"/>
        </w:rPr>
        <w:t>roportion de femmes et de filles victimes de violences basées sur le genre ; La proportion de pôles régionaux de développement opérationnel et ouverts aux jeunes, adolescent</w:t>
      </w:r>
      <w:r w:rsidR="006E68EE">
        <w:rPr>
          <w:rFonts w:ascii="Times New Roman" w:eastAsia="Times New Roman" w:hAnsi="Times New Roman" w:cs="Times New Roman"/>
          <w:lang w:eastAsia="fr-FR"/>
        </w:rPr>
        <w:t>.</w:t>
      </w:r>
    </w:p>
    <w:p w14:paraId="1BF5C825" w14:textId="77777777" w:rsidR="00693BEF" w:rsidRPr="0084211F" w:rsidRDefault="006E68EE" w:rsidP="00693BEF">
      <w:pPr>
        <w:jc w:val="both"/>
        <w:rPr>
          <w:rFonts w:ascii="Times New Roman" w:hAnsi="Times New Roman" w:cs="Times New Roman"/>
        </w:rPr>
      </w:pPr>
      <w:r w:rsidRPr="0084211F">
        <w:rPr>
          <w:rFonts w:ascii="Times New Roman" w:hAnsi="Times New Roman" w:cs="Times New Roman"/>
        </w:rPr>
        <w:t xml:space="preserve">Au cours de la période 2019 - 2021, </w:t>
      </w:r>
      <w:r w:rsidR="0084211F" w:rsidRPr="0084211F">
        <w:rPr>
          <w:rFonts w:ascii="Times New Roman" w:hAnsi="Times New Roman" w:cs="Times New Roman"/>
        </w:rPr>
        <w:t>l’analyse des données a montré que le nombre de communautés s’étant engagées publiquement à éradiquer les pratiques traditionnelles nocives, dont le mariage d’enfants et les mutilations génitales féminines dans les zones d’intervention est passé de 10 à 66. La cible 2021 fixée à 30 a été largement dépassée.  Selon le rapport bilan de mise en œuvre du PDES 2017 - 2021, le pourcentage des femmes et des filles victimes de Violence</w:t>
      </w:r>
      <w:r w:rsidR="00F50EF8">
        <w:rPr>
          <w:rFonts w:ascii="Times New Roman" w:hAnsi="Times New Roman" w:cs="Times New Roman"/>
        </w:rPr>
        <w:t>s</w:t>
      </w:r>
      <w:r w:rsidR="0084211F" w:rsidRPr="0084211F">
        <w:rPr>
          <w:rFonts w:ascii="Times New Roman" w:hAnsi="Times New Roman" w:cs="Times New Roman"/>
        </w:rPr>
        <w:t xml:space="preserve"> Basées sur le Genre a enregistré un taux de 28,4% sur la période 2017-2020 et 4 centres de prise en charge holistique (VBG) construits. Le nombre de victimes de la violence basée sur le genre ayant reçu le Dispositif minimum d’urgence est passé de 3147 en 2019 à 9655 en 2020 et 4829 en 2021. La cible 2021 fixée à 8000 n’a pas été atteinte.</w:t>
      </w:r>
      <w:r w:rsidR="00DE3990" w:rsidRPr="00DE3990">
        <w:rPr>
          <w:rFonts w:ascii="Arial" w:hAnsi="Arial" w:cs="Arial"/>
          <w:sz w:val="24"/>
          <w:szCs w:val="24"/>
        </w:rPr>
        <w:t xml:space="preserve"> </w:t>
      </w:r>
      <w:r w:rsidR="00DE3990" w:rsidRPr="00DE3990">
        <w:rPr>
          <w:rFonts w:ascii="Times New Roman" w:hAnsi="Times New Roman" w:cs="Times New Roman"/>
        </w:rPr>
        <w:t>Aux élections municipales de 2020, la pro</w:t>
      </w:r>
      <w:r w:rsidR="00F50EF8">
        <w:rPr>
          <w:rFonts w:ascii="Times New Roman" w:hAnsi="Times New Roman" w:cs="Times New Roman"/>
        </w:rPr>
        <w:t>portion des femmes candidates s’est située</w:t>
      </w:r>
      <w:r w:rsidR="00DE3990" w:rsidRPr="00DE3990">
        <w:rPr>
          <w:rFonts w:ascii="Times New Roman" w:hAnsi="Times New Roman" w:cs="Times New Roman"/>
        </w:rPr>
        <w:t xml:space="preserve"> à 28,7% dépassant significativement les normes de 25% prévues par la loi. Au final, 1212 femmes ont été élues sur 4.478 conseillers, soit un taux de 27,1%.</w:t>
      </w:r>
    </w:p>
    <w:p w14:paraId="3F0C0590" w14:textId="77777777" w:rsidR="00693BEF" w:rsidRPr="00881BD0" w:rsidRDefault="00693BEF" w:rsidP="00881BD0">
      <w:pPr>
        <w:pStyle w:val="Titre5"/>
        <w:rPr>
          <w:rFonts w:ascii="Bernard MT Condensed" w:hAnsi="Bernard MT Condensed"/>
          <w:sz w:val="24"/>
          <w:szCs w:val="24"/>
        </w:rPr>
      </w:pPr>
      <w:r w:rsidRPr="00881BD0">
        <w:rPr>
          <w:rFonts w:ascii="Bernard MT Condensed" w:hAnsi="Bernard MT Condensed"/>
          <w:sz w:val="24"/>
          <w:szCs w:val="24"/>
        </w:rPr>
        <w:t xml:space="preserve">IV.2.3.1.2 - Contribution des produits à l’atteinte des cibles de l’effet 3 </w:t>
      </w:r>
    </w:p>
    <w:p w14:paraId="4B3E4226" w14:textId="77777777" w:rsidR="00693BEF" w:rsidRPr="00F80D1D" w:rsidRDefault="00693BEF" w:rsidP="00F80D1D">
      <w:pPr>
        <w:pBdr>
          <w:top w:val="single" w:sz="4" w:space="1" w:color="auto"/>
          <w:left w:val="single" w:sz="4" w:space="4" w:color="auto"/>
          <w:bottom w:val="single" w:sz="4" w:space="0" w:color="auto"/>
          <w:right w:val="single" w:sz="4" w:space="4" w:color="auto"/>
        </w:pBdr>
        <w:shd w:val="clear" w:color="auto" w:fill="92D050"/>
        <w:spacing w:before="60" w:after="60"/>
        <w:jc w:val="both"/>
        <w:rPr>
          <w:rFonts w:ascii="Times New Roman" w:hAnsi="Times New Roman" w:cs="Times New Roman"/>
          <w:b/>
          <w:i/>
        </w:rPr>
      </w:pPr>
      <w:r>
        <w:rPr>
          <w:rFonts w:ascii="Bernard MT Condensed" w:hAnsi="Bernard MT Condensed"/>
        </w:rPr>
        <w:t xml:space="preserve"> </w:t>
      </w:r>
      <w:r w:rsidR="00EE7FAE" w:rsidRPr="00F80D1D">
        <w:rPr>
          <w:rFonts w:ascii="Times New Roman" w:hAnsi="Times New Roman" w:cs="Times New Roman"/>
          <w:b/>
          <w:i/>
        </w:rPr>
        <w:t>Dans quelle mesure la réalisation des produits a-t-elle contribué aux progrès vers l’atteinte des cibles  de l’effet 1 ?</w:t>
      </w:r>
    </w:p>
    <w:p w14:paraId="2E7C87AB" w14:textId="77777777" w:rsidR="0084211F" w:rsidRPr="0084211F" w:rsidRDefault="0084211F" w:rsidP="00693BEF">
      <w:pPr>
        <w:jc w:val="both"/>
        <w:rPr>
          <w:rFonts w:ascii="Times New Roman" w:hAnsi="Times New Roman" w:cs="Times New Roman"/>
        </w:rPr>
      </w:pPr>
      <w:r>
        <w:rPr>
          <w:rFonts w:ascii="Times New Roman" w:hAnsi="Times New Roman" w:cs="Times New Roman"/>
        </w:rPr>
        <w:t xml:space="preserve">Les Nations Unies ont apporté une contribution à la création des </w:t>
      </w:r>
      <w:r w:rsidRPr="0084211F">
        <w:rPr>
          <w:rFonts w:ascii="Times New Roman" w:hAnsi="Times New Roman" w:cs="Times New Roman"/>
          <w:bCs/>
        </w:rPr>
        <w:t>opportunités économiques viables</w:t>
      </w:r>
      <w:r>
        <w:rPr>
          <w:rFonts w:ascii="Times New Roman" w:hAnsi="Times New Roman" w:cs="Times New Roman"/>
          <w:bCs/>
        </w:rPr>
        <w:t xml:space="preserve"> pour les femmes, jeunes et adolescents</w:t>
      </w:r>
      <w:r w:rsidRPr="0084211F">
        <w:rPr>
          <w:rFonts w:ascii="Times New Roman" w:hAnsi="Times New Roman" w:cs="Times New Roman"/>
          <w:bCs/>
        </w:rPr>
        <w:t>,</w:t>
      </w:r>
      <w:r>
        <w:rPr>
          <w:rFonts w:ascii="Times New Roman" w:hAnsi="Times New Roman" w:cs="Times New Roman"/>
          <w:bCs/>
        </w:rPr>
        <w:t xml:space="preserve"> au renforcement de leurs</w:t>
      </w:r>
      <w:r w:rsidRPr="0084211F">
        <w:rPr>
          <w:rFonts w:ascii="Times New Roman" w:hAnsi="Times New Roman" w:cs="Times New Roman"/>
          <w:bCs/>
        </w:rPr>
        <w:t xml:space="preserve"> compétences et aptitudes nécessaires </w:t>
      </w:r>
      <w:r>
        <w:rPr>
          <w:rFonts w:ascii="Times New Roman" w:hAnsi="Times New Roman" w:cs="Times New Roman"/>
          <w:bCs/>
        </w:rPr>
        <w:t>pour</w:t>
      </w:r>
      <w:r w:rsidRPr="0084211F">
        <w:rPr>
          <w:rFonts w:ascii="Times New Roman" w:hAnsi="Times New Roman" w:cs="Times New Roman"/>
          <w:bCs/>
        </w:rPr>
        <w:t xml:space="preserve"> leur autonomisation </w:t>
      </w:r>
      <w:r>
        <w:rPr>
          <w:rFonts w:ascii="Times New Roman" w:hAnsi="Times New Roman" w:cs="Times New Roman"/>
          <w:bCs/>
        </w:rPr>
        <w:t>ainsi que leur participation</w:t>
      </w:r>
      <w:r w:rsidRPr="0084211F">
        <w:rPr>
          <w:rFonts w:ascii="Times New Roman" w:hAnsi="Times New Roman" w:cs="Times New Roman"/>
          <w:bCs/>
        </w:rPr>
        <w:t xml:space="preserve"> aux processus de prise de décision et à la promotion des pratiques visant l'élimination des inégalités et des violences basées sur le genre y compris le mariage des enfants.</w:t>
      </w:r>
      <w:r>
        <w:rPr>
          <w:rFonts w:ascii="Times New Roman" w:hAnsi="Times New Roman" w:cs="Times New Roman"/>
          <w:bCs/>
        </w:rPr>
        <w:t xml:space="preserve"> Cette contribution a été fournie à travers les principales réalisations ci-après :   </w:t>
      </w:r>
    </w:p>
    <w:p w14:paraId="7A6D791E" w14:textId="77777777" w:rsidR="000F771C" w:rsidRDefault="000F771C" w:rsidP="00693BEF">
      <w:pPr>
        <w:jc w:val="both"/>
        <w:rPr>
          <w:rFonts w:ascii="Times New Roman" w:hAnsi="Times New Roman" w:cs="Times New Roman"/>
          <w:b/>
          <w:i/>
        </w:rPr>
      </w:pPr>
      <w:r w:rsidRPr="0084211F">
        <w:rPr>
          <w:rFonts w:ascii="Times New Roman" w:hAnsi="Times New Roman" w:cs="Times New Roman"/>
          <w:b/>
          <w:i/>
        </w:rPr>
        <w:t>Produit 3.1 : Les femmes et les jeunes les plus vulnérables y compris ceux déscolarisés et non scolarisés des zones ciblées ont des capacités et aptitudes professionnelles et techniques renforcées pour accéder aux opportunités économiques afin d’assurer leur autonomisation.</w:t>
      </w:r>
    </w:p>
    <w:p w14:paraId="54CC7779" w14:textId="77777777" w:rsidR="00E95000" w:rsidRDefault="00E95000" w:rsidP="00693BEF">
      <w:pPr>
        <w:jc w:val="both"/>
        <w:rPr>
          <w:rFonts w:ascii="Times New Roman" w:hAnsi="Times New Roman" w:cs="Times New Roman"/>
          <w:i/>
        </w:rPr>
      </w:pPr>
      <w:r>
        <w:rPr>
          <w:rFonts w:ascii="Times New Roman" w:hAnsi="Times New Roman" w:cs="Times New Roman"/>
        </w:rPr>
        <w:t xml:space="preserve">Les progrès vers l’atteinte des cibles de ce produit ont été  appréciés au moyen des indicateurs suivants : </w:t>
      </w:r>
      <w:r w:rsidRPr="00E95000">
        <w:rPr>
          <w:rFonts w:ascii="Times New Roman" w:hAnsi="Times New Roman" w:cs="Times New Roman"/>
          <w:i/>
        </w:rPr>
        <w:t>Nombre de femmes vulnérables formées à l’exercice d’activité économique durable dans les zones ciblées ; Nombre de jeunes (y compris adolescents actifs) vulnérables formés à l’exercice des activités économiques durables dans les zones ciblées ; Nombre de stratégie nationale de promotion de pôles régionaux de développement élaborée en vue de créer des opportunités économiques pour les jeunes et les femmes.</w:t>
      </w:r>
    </w:p>
    <w:p w14:paraId="4310354C" w14:textId="77777777" w:rsidR="004C7273" w:rsidRPr="004C7273" w:rsidRDefault="004C7273" w:rsidP="00693BEF">
      <w:pPr>
        <w:jc w:val="both"/>
        <w:rPr>
          <w:rFonts w:ascii="Times New Roman" w:eastAsia="Arial" w:hAnsi="Times New Roman" w:cs="Times New Roman"/>
          <w:i/>
        </w:rPr>
      </w:pPr>
      <w:r w:rsidRPr="004C7273">
        <w:rPr>
          <w:rFonts w:ascii="Times New Roman" w:hAnsi="Times New Roman" w:cs="Times New Roman"/>
        </w:rPr>
        <w:t>Pour contribuer à l’</w:t>
      </w:r>
      <w:r w:rsidRPr="004C7273">
        <w:rPr>
          <w:rFonts w:ascii="Times New Roman" w:hAnsi="Times New Roman" w:cs="Times New Roman"/>
          <w:bCs/>
        </w:rPr>
        <w:t>autonomisation et la participation des femmes et des jeunes/Adolescents aux processus de prise de décision et à la promotion des pratiques visant l'élimination des inégalités et des violences basées sur le genre y compris le mariage des enfants, l</w:t>
      </w:r>
      <w:r w:rsidRPr="004C7273">
        <w:rPr>
          <w:rFonts w:ascii="Times New Roman" w:hAnsi="Times New Roman" w:cs="Times New Roman"/>
        </w:rPr>
        <w:t>es Nations Unies ont accompli les principales réalisations suivantes</w:t>
      </w:r>
      <w:r>
        <w:rPr>
          <w:rFonts w:ascii="Times New Roman" w:eastAsia="Arial" w:hAnsi="Times New Roman" w:cs="Times New Roman"/>
          <w:i/>
        </w:rPr>
        <w:t> </w:t>
      </w:r>
      <w:r w:rsidRPr="004C7273">
        <w:rPr>
          <w:rFonts w:ascii="Times New Roman" w:eastAsia="Arial" w:hAnsi="Times New Roman" w:cs="Times New Roman"/>
        </w:rPr>
        <w:t>:</w:t>
      </w:r>
      <w:r w:rsidRPr="004C7273">
        <w:rPr>
          <w:rFonts w:ascii="Times New Roman" w:eastAsia="Arial" w:hAnsi="Times New Roman" w:cs="Times New Roman"/>
          <w:i/>
        </w:rPr>
        <w:t xml:space="preserve"> </w:t>
      </w:r>
    </w:p>
    <w:p w14:paraId="5FD9845E" w14:textId="77777777" w:rsidR="00DE3990" w:rsidRPr="00DE3990" w:rsidRDefault="00DE3990" w:rsidP="00E322F0">
      <w:pPr>
        <w:pStyle w:val="Paragraphedeliste"/>
        <w:numPr>
          <w:ilvl w:val="0"/>
          <w:numId w:val="32"/>
        </w:numPr>
        <w:jc w:val="both"/>
        <w:rPr>
          <w:rFonts w:ascii="Times New Roman" w:eastAsia="Arial" w:hAnsi="Times New Roman" w:cs="Times New Roman"/>
          <w:i/>
        </w:rPr>
      </w:pPr>
      <w:r w:rsidRPr="00DE3990">
        <w:rPr>
          <w:rFonts w:ascii="Times New Roman" w:eastAsia="Arial" w:hAnsi="Times New Roman" w:cs="Times New Roman"/>
          <w:i/>
        </w:rPr>
        <w:t>16 plateformes multifonctionnelles installées ayant permis la réinsertion socio-économique de 350 femmes victimes de VBG</w:t>
      </w:r>
    </w:p>
    <w:p w14:paraId="36B7E93C" w14:textId="77777777" w:rsidR="00DE3990" w:rsidRPr="00DE3990" w:rsidRDefault="00DE3990" w:rsidP="00E322F0">
      <w:pPr>
        <w:pStyle w:val="Paragraphedeliste"/>
        <w:numPr>
          <w:ilvl w:val="0"/>
          <w:numId w:val="32"/>
        </w:numPr>
        <w:jc w:val="both"/>
        <w:rPr>
          <w:rFonts w:ascii="Times New Roman" w:eastAsia="Arial" w:hAnsi="Times New Roman" w:cs="Times New Roman"/>
          <w:i/>
        </w:rPr>
      </w:pPr>
      <w:r w:rsidRPr="00DE3990">
        <w:rPr>
          <w:rFonts w:ascii="Times New Roman" w:eastAsia="Arial" w:hAnsi="Times New Roman" w:cs="Times New Roman"/>
          <w:i/>
        </w:rPr>
        <w:t xml:space="preserve">600 survivantes réinsérées économiquement avec des kits (500 ont reçu un kit animalier, 57 pour un kit de petit commerce </w:t>
      </w:r>
    </w:p>
    <w:p w14:paraId="487B6987" w14:textId="77777777" w:rsidR="00DE3990" w:rsidRPr="00DE3990" w:rsidRDefault="00DE3990" w:rsidP="00E322F0">
      <w:pPr>
        <w:pStyle w:val="Paragraphedeliste"/>
        <w:numPr>
          <w:ilvl w:val="0"/>
          <w:numId w:val="32"/>
        </w:numPr>
        <w:jc w:val="both"/>
        <w:rPr>
          <w:rFonts w:ascii="Times New Roman" w:eastAsia="Arial" w:hAnsi="Times New Roman" w:cs="Times New Roman"/>
          <w:i/>
        </w:rPr>
      </w:pPr>
      <w:r w:rsidRPr="00DE3990">
        <w:rPr>
          <w:rFonts w:ascii="Times New Roman" w:eastAsia="Arial" w:hAnsi="Times New Roman" w:cs="Times New Roman"/>
          <w:i/>
        </w:rPr>
        <w:t>32 pour un kit de transformation agro-alimentaire et 11 pour un kit de savonnerie-cosmétique) dont 74 femmes porteuses de fistule obstétricales traitées et guéries</w:t>
      </w:r>
    </w:p>
    <w:p w14:paraId="418C4BDD" w14:textId="77777777" w:rsidR="00DE3990" w:rsidRPr="00DE3990" w:rsidRDefault="00DE3990" w:rsidP="00E322F0">
      <w:pPr>
        <w:pStyle w:val="Paragraphedeliste"/>
        <w:numPr>
          <w:ilvl w:val="0"/>
          <w:numId w:val="32"/>
        </w:numPr>
        <w:jc w:val="both"/>
        <w:rPr>
          <w:rFonts w:ascii="Times New Roman" w:eastAsia="Arial" w:hAnsi="Times New Roman" w:cs="Times New Roman"/>
          <w:i/>
        </w:rPr>
      </w:pPr>
      <w:r w:rsidRPr="00DE3990">
        <w:rPr>
          <w:rFonts w:ascii="Times New Roman" w:eastAsia="Arial" w:hAnsi="Times New Roman" w:cs="Times New Roman"/>
          <w:i/>
        </w:rPr>
        <w:t xml:space="preserve">Autonomisation de 172 000 adolescentes de 10 à 19 ans, non scolarisées à travers  l’initiative </w:t>
      </w:r>
      <w:proofErr w:type="spellStart"/>
      <w:r w:rsidRPr="00DE3990">
        <w:rPr>
          <w:rFonts w:ascii="Times New Roman" w:eastAsia="Arial" w:hAnsi="Times New Roman" w:cs="Times New Roman"/>
          <w:i/>
        </w:rPr>
        <w:t>Illimin</w:t>
      </w:r>
      <w:proofErr w:type="spellEnd"/>
      <w:r w:rsidRPr="00DE3990">
        <w:rPr>
          <w:rFonts w:ascii="Times New Roman" w:eastAsia="Arial" w:hAnsi="Times New Roman" w:cs="Times New Roman"/>
          <w:i/>
        </w:rPr>
        <w:t>, et investissements dans l’autonomisation économique des adolescentes grâce à des compétences professionnelles et à des activités génératrices de revenus pour 26 137 bénéficiaires</w:t>
      </w:r>
    </w:p>
    <w:p w14:paraId="3E4745BC" w14:textId="77777777" w:rsidR="00DE3990" w:rsidRDefault="00DE3990" w:rsidP="00E322F0">
      <w:pPr>
        <w:pStyle w:val="Paragraphedeliste"/>
        <w:numPr>
          <w:ilvl w:val="0"/>
          <w:numId w:val="32"/>
        </w:numPr>
        <w:jc w:val="both"/>
        <w:rPr>
          <w:rFonts w:ascii="Times New Roman" w:eastAsia="Arial" w:hAnsi="Times New Roman" w:cs="Times New Roman"/>
          <w:i/>
        </w:rPr>
      </w:pPr>
      <w:r w:rsidRPr="00DE3990">
        <w:rPr>
          <w:rFonts w:ascii="Times New Roman" w:eastAsia="Arial" w:hAnsi="Times New Roman" w:cs="Times New Roman"/>
          <w:i/>
        </w:rPr>
        <w:t xml:space="preserve">21 717 adolescentes âgées de 10-19 ans enrôlées dans les espaces sûrs de l’Initiative </w:t>
      </w:r>
      <w:proofErr w:type="spellStart"/>
      <w:r w:rsidRPr="00DE3990">
        <w:rPr>
          <w:rFonts w:ascii="Times New Roman" w:eastAsia="Arial" w:hAnsi="Times New Roman" w:cs="Times New Roman"/>
          <w:i/>
        </w:rPr>
        <w:t>Illimin</w:t>
      </w:r>
      <w:proofErr w:type="spellEnd"/>
      <w:r w:rsidRPr="00DE3990">
        <w:rPr>
          <w:rFonts w:ascii="Times New Roman" w:eastAsia="Arial" w:hAnsi="Times New Roman" w:cs="Times New Roman"/>
          <w:i/>
        </w:rPr>
        <w:t xml:space="preserve"> ayant bénéficié d’une formation à un métier ou une activité génératrice de revenu dont 400 formées dans le domaine du stylisme modélisme. Dans le cadre de la réponse à la pandémie du COVID-19, elles ont confectionné plus d’un million de masques anti COVID en 2020, au profit du gouvernement, des Nations Unies, et de la population vulnérable Nigérienne</w:t>
      </w:r>
    </w:p>
    <w:p w14:paraId="4F4B1F14" w14:textId="77777777" w:rsidR="004C7273" w:rsidRPr="00CD7581" w:rsidRDefault="004C7273" w:rsidP="004C7273">
      <w:pPr>
        <w:jc w:val="both"/>
        <w:rPr>
          <w:rFonts w:ascii="Times New Roman" w:eastAsia="Arial" w:hAnsi="Times New Roman" w:cs="Times New Roman"/>
        </w:rPr>
      </w:pPr>
      <w:r w:rsidRPr="00CD7581">
        <w:rPr>
          <w:rFonts w:ascii="Times New Roman" w:eastAsia="Arial" w:hAnsi="Times New Roman" w:cs="Times New Roman"/>
          <w:i/>
          <w:u w:val="single"/>
        </w:rPr>
        <w:t xml:space="preserve">Les cibles fixées à l’horizon 2021 pour la formation des femmes et des jeunes pour l’exercice des activités économiques n’ont pas été atteintes. Mais, la contribution des Nations Unies au renforcement des </w:t>
      </w:r>
      <w:r w:rsidR="00CD7581" w:rsidRPr="00CD7581">
        <w:rPr>
          <w:rFonts w:ascii="Times New Roman" w:eastAsia="Arial" w:hAnsi="Times New Roman" w:cs="Times New Roman"/>
          <w:i/>
          <w:u w:val="single"/>
        </w:rPr>
        <w:t>capacités</w:t>
      </w:r>
      <w:r w:rsidRPr="00CD7581">
        <w:rPr>
          <w:rFonts w:ascii="Times New Roman" w:eastAsia="Arial" w:hAnsi="Times New Roman" w:cs="Times New Roman"/>
          <w:i/>
          <w:u w:val="single"/>
        </w:rPr>
        <w:t xml:space="preserve"> des femmes et des jeunes pour </w:t>
      </w:r>
      <w:r w:rsidR="00CD7581" w:rsidRPr="00CD7581">
        <w:rPr>
          <w:rFonts w:ascii="Times New Roman" w:eastAsia="Arial" w:hAnsi="Times New Roman" w:cs="Times New Roman"/>
          <w:i/>
          <w:u w:val="single"/>
        </w:rPr>
        <w:t>permettre</w:t>
      </w:r>
      <w:r w:rsidRPr="00CD7581">
        <w:rPr>
          <w:rFonts w:ascii="Times New Roman" w:eastAsia="Arial" w:hAnsi="Times New Roman" w:cs="Times New Roman"/>
          <w:i/>
          <w:u w:val="single"/>
        </w:rPr>
        <w:t xml:space="preserve"> </w:t>
      </w:r>
      <w:r w:rsidR="00CD7581" w:rsidRPr="00CD7581">
        <w:rPr>
          <w:rFonts w:ascii="Times New Roman" w:eastAsia="Arial" w:hAnsi="Times New Roman" w:cs="Times New Roman"/>
          <w:i/>
          <w:u w:val="single"/>
        </w:rPr>
        <w:t>leur accès</w:t>
      </w:r>
      <w:r w:rsidRPr="00CD7581">
        <w:rPr>
          <w:rFonts w:ascii="Times New Roman" w:hAnsi="Times New Roman" w:cs="Times New Roman"/>
          <w:b/>
          <w:i/>
          <w:u w:val="single"/>
        </w:rPr>
        <w:t xml:space="preserve"> </w:t>
      </w:r>
      <w:r w:rsidRPr="00CD7581">
        <w:rPr>
          <w:rFonts w:ascii="Times New Roman" w:hAnsi="Times New Roman" w:cs="Times New Roman"/>
          <w:i/>
          <w:u w:val="single"/>
        </w:rPr>
        <w:t>aux opportunités économiques afin d’assurer leur autonomisation</w:t>
      </w:r>
      <w:r w:rsidR="00CD7581" w:rsidRPr="00CD7581">
        <w:rPr>
          <w:rFonts w:ascii="Times New Roman" w:hAnsi="Times New Roman" w:cs="Times New Roman"/>
          <w:i/>
          <w:u w:val="single"/>
        </w:rPr>
        <w:t xml:space="preserve"> a été assez satisfaisante</w:t>
      </w:r>
      <w:r w:rsidR="00CD7581">
        <w:rPr>
          <w:rFonts w:ascii="Times New Roman" w:hAnsi="Times New Roman" w:cs="Times New Roman"/>
        </w:rPr>
        <w:t xml:space="preserve">. </w:t>
      </w:r>
    </w:p>
    <w:p w14:paraId="0FF41DAE" w14:textId="77777777" w:rsidR="000F771C" w:rsidRDefault="000F771C" w:rsidP="00DE3990">
      <w:pPr>
        <w:jc w:val="both"/>
        <w:rPr>
          <w:rFonts w:ascii="Times New Roman" w:hAnsi="Times New Roman" w:cs="Times New Roman"/>
          <w:b/>
          <w:i/>
        </w:rPr>
      </w:pPr>
      <w:r w:rsidRPr="00DE3990">
        <w:rPr>
          <w:rFonts w:ascii="Times New Roman" w:hAnsi="Times New Roman" w:cs="Times New Roman"/>
          <w:b/>
          <w:i/>
        </w:rPr>
        <w:t>Produit 3.2 : Les femmes et les jeunes des zones ciblées ont des capacités renforcées pour participer activement aux instances de prise de décisions à tous les niveaux et en particulier au niveau communautaire.</w:t>
      </w:r>
    </w:p>
    <w:p w14:paraId="232366C4" w14:textId="77777777" w:rsidR="00CD7581" w:rsidRDefault="00573253" w:rsidP="00DE3990">
      <w:pPr>
        <w:jc w:val="both"/>
        <w:rPr>
          <w:rFonts w:ascii="Times New Roman" w:hAnsi="Times New Roman" w:cs="Times New Roman"/>
          <w:i/>
        </w:rPr>
      </w:pPr>
      <w:r>
        <w:rPr>
          <w:rFonts w:ascii="Times New Roman" w:hAnsi="Times New Roman" w:cs="Times New Roman"/>
        </w:rPr>
        <w:t>Les progrès vers la réalisation de ce produit ont été apprécié</w:t>
      </w:r>
      <w:r w:rsidR="00605059">
        <w:rPr>
          <w:rFonts w:ascii="Times New Roman" w:hAnsi="Times New Roman" w:cs="Times New Roman"/>
        </w:rPr>
        <w:t>s</w:t>
      </w:r>
      <w:r>
        <w:rPr>
          <w:rFonts w:ascii="Times New Roman" w:hAnsi="Times New Roman" w:cs="Times New Roman"/>
        </w:rPr>
        <w:t xml:space="preserve"> au moyen des indicateurs suivants : </w:t>
      </w:r>
      <w:r w:rsidRPr="00573253">
        <w:rPr>
          <w:rFonts w:ascii="Times New Roman" w:hAnsi="Times New Roman" w:cs="Times New Roman"/>
          <w:i/>
        </w:rPr>
        <w:t>Proportion</w:t>
      </w:r>
      <w:r w:rsidR="00CD7581" w:rsidRPr="00573253">
        <w:rPr>
          <w:rFonts w:ascii="Times New Roman" w:hAnsi="Times New Roman" w:cs="Times New Roman"/>
          <w:i/>
        </w:rPr>
        <w:t xml:space="preserve"> de femmes et de jeunes dans les instances de prise de décisions au niveau communautaire</w:t>
      </w:r>
      <w:r w:rsidRPr="00573253">
        <w:rPr>
          <w:rFonts w:ascii="Times New Roman" w:hAnsi="Times New Roman" w:cs="Times New Roman"/>
          <w:i/>
        </w:rPr>
        <w:t xml:space="preserve"> ; </w:t>
      </w:r>
      <w:r w:rsidR="00CD7581" w:rsidRPr="00573253">
        <w:rPr>
          <w:rFonts w:ascii="Times New Roman" w:hAnsi="Times New Roman" w:cs="Times New Roman"/>
          <w:i/>
        </w:rPr>
        <w:t>Proportion de femmes et de jeunes dans les instances de prise de décisions parmi les élus (communaux, régionaux et nationale)</w:t>
      </w:r>
      <w:r>
        <w:rPr>
          <w:rFonts w:ascii="Times New Roman" w:hAnsi="Times New Roman" w:cs="Times New Roman"/>
          <w:i/>
        </w:rPr>
        <w:t>. (</w:t>
      </w:r>
      <w:r w:rsidRPr="00573253">
        <w:rPr>
          <w:rFonts w:ascii="Times New Roman" w:hAnsi="Times New Roman" w:cs="Times New Roman"/>
        </w:rPr>
        <w:t>Ces deux indicateurs ne sont pas pertinents pour ces produits. Les Nations Unies ne peuvent être redevables de la représentation des femmes et des jeunes dans les instances de décisions. Elles peuvent néanmoins influencer leur accès à ces instances</w:t>
      </w:r>
      <w:r>
        <w:rPr>
          <w:rFonts w:ascii="Times New Roman" w:hAnsi="Times New Roman" w:cs="Times New Roman"/>
          <w:i/>
        </w:rPr>
        <w:t>).</w:t>
      </w:r>
    </w:p>
    <w:p w14:paraId="202A3CC7" w14:textId="77777777" w:rsidR="00573253" w:rsidRPr="00573253" w:rsidRDefault="00573253" w:rsidP="00DE3990">
      <w:pPr>
        <w:jc w:val="both"/>
        <w:rPr>
          <w:rFonts w:ascii="Times New Roman" w:hAnsi="Times New Roman" w:cs="Times New Roman"/>
        </w:rPr>
      </w:pPr>
      <w:r>
        <w:rPr>
          <w:rFonts w:ascii="Times New Roman" w:hAnsi="Times New Roman" w:cs="Times New Roman"/>
        </w:rPr>
        <w:t xml:space="preserve">Les Nations Unies </w:t>
      </w:r>
      <w:r w:rsidR="00F50EF8">
        <w:rPr>
          <w:rFonts w:ascii="Times New Roman" w:hAnsi="Times New Roman" w:cs="Times New Roman"/>
        </w:rPr>
        <w:t>ont</w:t>
      </w:r>
      <w:r>
        <w:rPr>
          <w:rFonts w:ascii="Times New Roman" w:hAnsi="Times New Roman" w:cs="Times New Roman"/>
        </w:rPr>
        <w:t xml:space="preserve"> accompli les réalisations suivantes pour permettre la participation des femmes et des jeunes aux instances de décisions. </w:t>
      </w:r>
    </w:p>
    <w:p w14:paraId="0F6A7464" w14:textId="77777777" w:rsidR="00DE3990" w:rsidRDefault="001E61DF" w:rsidP="00E322F0">
      <w:pPr>
        <w:pStyle w:val="Paragraphedeliste"/>
        <w:numPr>
          <w:ilvl w:val="0"/>
          <w:numId w:val="33"/>
        </w:numPr>
        <w:jc w:val="both"/>
        <w:rPr>
          <w:rFonts w:ascii="Times New Roman" w:hAnsi="Times New Roman" w:cs="Times New Roman"/>
          <w:i/>
        </w:rPr>
      </w:pPr>
      <w:r w:rsidRPr="001E61DF">
        <w:rPr>
          <w:rFonts w:ascii="Times New Roman" w:hAnsi="Times New Roman" w:cs="Times New Roman"/>
          <w:i/>
        </w:rPr>
        <w:t xml:space="preserve">Appui technique et financier dans </w:t>
      </w:r>
      <w:r w:rsidRPr="001E61DF">
        <w:rPr>
          <w:rFonts w:ascii="Times New Roman" w:hAnsi="Times New Roman" w:cs="Times New Roman"/>
          <w:bCs/>
          <w:i/>
        </w:rPr>
        <w:t>le processus d’élaboration, d’adoption et de mise en œuvre effective de la nouvelle loi sur les quotas et de son décret d’application</w:t>
      </w:r>
      <w:r w:rsidRPr="001E61DF">
        <w:rPr>
          <w:rFonts w:ascii="Times New Roman" w:hAnsi="Times New Roman" w:cs="Times New Roman"/>
          <w:i/>
        </w:rPr>
        <w:t xml:space="preserve"> faisant passer les quotas de 15 à 25% et de 25à 30% respectivement aux postes électifs et nominatifs. Le suivi de l’application de la nouvelle loi dans les dernières élections a permis d’améliorer la représentation des femmes dans certaines instances de de prise de décision, et à titre illustratif la représentative des femmes a passé de 15% à de 30% de femmes élues au parlement lors de dernières élections</w:t>
      </w:r>
    </w:p>
    <w:p w14:paraId="01FFC87E" w14:textId="77777777" w:rsidR="001E61DF" w:rsidRDefault="001E61DF" w:rsidP="00E322F0">
      <w:pPr>
        <w:pStyle w:val="Paragraphedeliste"/>
        <w:numPr>
          <w:ilvl w:val="0"/>
          <w:numId w:val="33"/>
        </w:numPr>
        <w:jc w:val="both"/>
        <w:rPr>
          <w:rFonts w:ascii="Times New Roman" w:hAnsi="Times New Roman" w:cs="Times New Roman"/>
          <w:i/>
        </w:rPr>
      </w:pPr>
      <w:r>
        <w:rPr>
          <w:rFonts w:ascii="Times New Roman" w:hAnsi="Times New Roman" w:cs="Times New Roman"/>
          <w:i/>
        </w:rPr>
        <w:t>Participation des femmes aux formations organisées par les Nations Unies à l’intention des élus locaux</w:t>
      </w:r>
    </w:p>
    <w:p w14:paraId="4CBB4B09" w14:textId="77777777" w:rsidR="00573253" w:rsidRPr="00573253" w:rsidRDefault="00573253" w:rsidP="00573253">
      <w:pPr>
        <w:jc w:val="both"/>
        <w:rPr>
          <w:rFonts w:ascii="Times New Roman" w:hAnsi="Times New Roman" w:cs="Times New Roman"/>
          <w:i/>
          <w:u w:val="single"/>
        </w:rPr>
      </w:pPr>
      <w:r w:rsidRPr="00573253">
        <w:rPr>
          <w:rFonts w:ascii="Times New Roman" w:hAnsi="Times New Roman" w:cs="Times New Roman"/>
          <w:i/>
          <w:u w:val="single"/>
        </w:rPr>
        <w:t xml:space="preserve">La contribution des Nations Unies a été faible. </w:t>
      </w:r>
    </w:p>
    <w:p w14:paraId="483A7A21" w14:textId="77777777" w:rsidR="000F771C" w:rsidRDefault="000F771C" w:rsidP="001E61DF">
      <w:pPr>
        <w:jc w:val="both"/>
        <w:rPr>
          <w:rFonts w:ascii="Times New Roman" w:hAnsi="Times New Roman" w:cs="Times New Roman"/>
          <w:b/>
          <w:i/>
        </w:rPr>
      </w:pPr>
      <w:r w:rsidRPr="001E61DF">
        <w:rPr>
          <w:rFonts w:ascii="Times New Roman" w:hAnsi="Times New Roman" w:cs="Times New Roman"/>
          <w:b/>
          <w:i/>
        </w:rPr>
        <w:t>Produit 3.3 : Les femmes et les jeunes, ainsi que ceux  affectés par les situations d’urgence, humanitaire et dans les familles, ont accès à des services holistiques de qualité pour une meilleure protection contre les violences, en particulier les Violences Basées sur le Genre (VBG) et le mariage des enfants.</w:t>
      </w:r>
    </w:p>
    <w:p w14:paraId="066C1703" w14:textId="77777777" w:rsidR="00CD7581" w:rsidRDefault="00573253" w:rsidP="001E61DF">
      <w:pPr>
        <w:jc w:val="both"/>
        <w:rPr>
          <w:rFonts w:ascii="Times New Roman" w:hAnsi="Times New Roman" w:cs="Times New Roman"/>
          <w:b/>
          <w:i/>
        </w:rPr>
      </w:pPr>
      <w:r>
        <w:rPr>
          <w:rFonts w:ascii="Times New Roman" w:hAnsi="Times New Roman" w:cs="Times New Roman"/>
        </w:rPr>
        <w:t xml:space="preserve">Les progrès vers la réalisation de ce produit ont été </w:t>
      </w:r>
      <w:r w:rsidR="00605059">
        <w:rPr>
          <w:rFonts w:ascii="Times New Roman" w:hAnsi="Times New Roman" w:cs="Times New Roman"/>
        </w:rPr>
        <w:t>appréciés</w:t>
      </w:r>
      <w:r>
        <w:rPr>
          <w:rFonts w:ascii="Times New Roman" w:hAnsi="Times New Roman" w:cs="Times New Roman"/>
        </w:rPr>
        <w:t xml:space="preserve"> au moyen des indicateurs suivants</w:t>
      </w:r>
      <w:r w:rsidR="00605059">
        <w:rPr>
          <w:rFonts w:ascii="Times New Roman" w:hAnsi="Times New Roman" w:cs="Times New Roman"/>
        </w:rPr>
        <w:t xml:space="preserve"> : </w:t>
      </w:r>
      <w:r w:rsidR="00CD7581" w:rsidRPr="00605059">
        <w:rPr>
          <w:rFonts w:ascii="Times New Roman" w:hAnsi="Times New Roman" w:cs="Times New Roman"/>
          <w:i/>
        </w:rPr>
        <w:t>Nombre de centres offrant des services de prévention et de prise en charge holistique contre les VBG</w:t>
      </w:r>
      <w:r w:rsidR="00605059" w:rsidRPr="00605059">
        <w:rPr>
          <w:rFonts w:ascii="Times New Roman" w:hAnsi="Times New Roman" w:cs="Times New Roman"/>
          <w:i/>
        </w:rPr>
        <w:t> ;</w:t>
      </w:r>
      <w:r w:rsidR="00605059" w:rsidRPr="00605059">
        <w:rPr>
          <w:rFonts w:ascii="Times New Roman" w:hAnsi="Times New Roman" w:cs="Times New Roman"/>
        </w:rPr>
        <w:t xml:space="preserve"> </w:t>
      </w:r>
      <w:r w:rsidR="00CD7581" w:rsidRPr="00605059">
        <w:rPr>
          <w:rFonts w:ascii="Times New Roman" w:hAnsi="Times New Roman" w:cs="Times New Roman"/>
          <w:i/>
        </w:rPr>
        <w:t>Nombre de Services de protection offrant des prestations de prévention et de prises en charge selon les normes</w:t>
      </w:r>
      <w:r w:rsidR="00605059" w:rsidRPr="00605059">
        <w:rPr>
          <w:rFonts w:ascii="Times New Roman" w:hAnsi="Times New Roman" w:cs="Times New Roman"/>
          <w:i/>
        </w:rPr>
        <w:t xml:space="preserve"> ; </w:t>
      </w:r>
      <w:r w:rsidR="00CD7581" w:rsidRPr="00605059">
        <w:rPr>
          <w:rFonts w:ascii="Times New Roman" w:hAnsi="Times New Roman" w:cs="Times New Roman"/>
          <w:i/>
        </w:rPr>
        <w:t>Nombre de victimes de violences y compris VBG ayant recours aux services holistiques</w:t>
      </w:r>
      <w:r w:rsidR="00605059" w:rsidRPr="00605059">
        <w:rPr>
          <w:rFonts w:ascii="Times New Roman" w:hAnsi="Times New Roman" w:cs="Times New Roman"/>
          <w:i/>
        </w:rPr>
        <w:t xml:space="preserve"> ; </w:t>
      </w:r>
      <w:r w:rsidR="00CD7581" w:rsidRPr="00605059">
        <w:rPr>
          <w:rFonts w:ascii="Times New Roman" w:hAnsi="Times New Roman" w:cs="Times New Roman"/>
          <w:i/>
        </w:rPr>
        <w:t>Nombre de victimes de violences y compris VBG, signalés bénéficiant d’une assistance d’un travailleur social qualifié</w:t>
      </w:r>
      <w:r w:rsidR="00605059" w:rsidRPr="00605059">
        <w:rPr>
          <w:rFonts w:ascii="Times New Roman" w:hAnsi="Times New Roman" w:cs="Times New Roman"/>
        </w:rPr>
        <w:t xml:space="preserve"> ; </w:t>
      </w:r>
      <w:r w:rsidR="00CD7581" w:rsidRPr="00605059">
        <w:rPr>
          <w:rFonts w:ascii="Times New Roman" w:hAnsi="Times New Roman" w:cs="Times New Roman"/>
          <w:i/>
        </w:rPr>
        <w:t>Nombre de victimes de VBG ayant reçu le paquet minimum essentiel de services</w:t>
      </w:r>
      <w:r w:rsidR="00605059">
        <w:rPr>
          <w:rFonts w:ascii="Times New Roman" w:hAnsi="Times New Roman" w:cs="Times New Roman"/>
          <w:b/>
          <w:i/>
        </w:rPr>
        <w:t>.</w:t>
      </w:r>
    </w:p>
    <w:p w14:paraId="7BBB8B74" w14:textId="77777777" w:rsidR="00605059" w:rsidRPr="00605059" w:rsidRDefault="00605059" w:rsidP="001E61DF">
      <w:pPr>
        <w:jc w:val="both"/>
        <w:rPr>
          <w:rFonts w:ascii="Times New Roman" w:hAnsi="Times New Roman" w:cs="Times New Roman"/>
        </w:rPr>
      </w:pPr>
      <w:r w:rsidRPr="00605059">
        <w:rPr>
          <w:rFonts w:ascii="Times New Roman" w:hAnsi="Times New Roman" w:cs="Times New Roman"/>
        </w:rPr>
        <w:t>Pour contribuer à une meilleure protection contre les violences, en particulier les Violences Basées sur le Genre (VBG) et le mariage des enfants, les Nations Unies ont accomp</w:t>
      </w:r>
      <w:r w:rsidR="00E75C29">
        <w:rPr>
          <w:rFonts w:ascii="Times New Roman" w:hAnsi="Times New Roman" w:cs="Times New Roman"/>
        </w:rPr>
        <w:t>li les réalisations suivantes :</w:t>
      </w:r>
    </w:p>
    <w:p w14:paraId="64E1D846" w14:textId="77777777" w:rsidR="001E61DF" w:rsidRPr="00D6270F" w:rsidRDefault="001E61DF" w:rsidP="00E322F0">
      <w:pPr>
        <w:pStyle w:val="Paragraphedeliste"/>
        <w:numPr>
          <w:ilvl w:val="0"/>
          <w:numId w:val="34"/>
        </w:numPr>
        <w:jc w:val="both"/>
        <w:rPr>
          <w:rFonts w:ascii="Times New Roman" w:eastAsia="Arial" w:hAnsi="Times New Roman" w:cs="Times New Roman"/>
          <w:i/>
        </w:rPr>
      </w:pPr>
      <w:r w:rsidRPr="00D6270F">
        <w:rPr>
          <w:rFonts w:ascii="Times New Roman" w:eastAsia="Arial" w:hAnsi="Times New Roman" w:cs="Times New Roman"/>
          <w:i/>
        </w:rPr>
        <w:t>701 filles et femmes opérées pour les fistules obstétricales et 360 femmes opérées pour prolapsus utérin</w:t>
      </w:r>
    </w:p>
    <w:p w14:paraId="4732EE70" w14:textId="77777777" w:rsidR="001E61DF" w:rsidRPr="00D6270F" w:rsidRDefault="001E61DF" w:rsidP="00E322F0">
      <w:pPr>
        <w:pStyle w:val="Paragraphedeliste"/>
        <w:numPr>
          <w:ilvl w:val="0"/>
          <w:numId w:val="34"/>
        </w:numPr>
        <w:jc w:val="both"/>
        <w:rPr>
          <w:rFonts w:ascii="Times New Roman" w:eastAsia="Arial" w:hAnsi="Times New Roman" w:cs="Times New Roman"/>
          <w:i/>
        </w:rPr>
      </w:pPr>
      <w:r w:rsidRPr="00D6270F">
        <w:rPr>
          <w:rFonts w:ascii="Times New Roman" w:eastAsia="Arial" w:hAnsi="Times New Roman" w:cs="Times New Roman"/>
          <w:i/>
        </w:rPr>
        <w:t>5 259 cas de VBG (70 cas de viol, 43 cas d’agressions sexuelles, 765 cas de violences physiques, 385 cas de violences psychologiques, 3 367 cas de déni de ressources et 629 cas de mariages d’enfants ont pris en charge par tous les services essentiels</w:t>
      </w:r>
    </w:p>
    <w:p w14:paraId="07F225F1" w14:textId="77777777" w:rsidR="001E61DF" w:rsidRPr="00D6270F" w:rsidRDefault="001E61DF" w:rsidP="00E322F0">
      <w:pPr>
        <w:pStyle w:val="Paragraphedeliste"/>
        <w:numPr>
          <w:ilvl w:val="0"/>
          <w:numId w:val="34"/>
        </w:numPr>
        <w:jc w:val="both"/>
        <w:rPr>
          <w:rFonts w:ascii="Times New Roman" w:eastAsia="Arial" w:hAnsi="Times New Roman" w:cs="Times New Roman"/>
          <w:i/>
        </w:rPr>
      </w:pPr>
      <w:r w:rsidRPr="00D6270F">
        <w:rPr>
          <w:rFonts w:ascii="Times New Roman" w:eastAsia="Arial" w:hAnsi="Times New Roman" w:cs="Times New Roman"/>
          <w:i/>
        </w:rPr>
        <w:t xml:space="preserve">120 cas de VBG ayant reçu une assistance juridique et 35 dossiers référés aux services judiciaires dont 15 ont été jugés par les Bureaux locaux d’Assistance Juridique et Judiciaire </w:t>
      </w:r>
    </w:p>
    <w:p w14:paraId="6FA64D90" w14:textId="77777777" w:rsidR="00B23BDC" w:rsidRPr="00D6270F" w:rsidRDefault="00B23BDC" w:rsidP="00E322F0">
      <w:pPr>
        <w:pStyle w:val="Paragraphedeliste"/>
        <w:numPr>
          <w:ilvl w:val="0"/>
          <w:numId w:val="34"/>
        </w:numPr>
        <w:jc w:val="both"/>
        <w:rPr>
          <w:rFonts w:ascii="Times New Roman" w:eastAsia="Arial" w:hAnsi="Times New Roman" w:cs="Times New Roman"/>
          <w:i/>
        </w:rPr>
      </w:pPr>
      <w:r w:rsidRPr="00D6270F">
        <w:rPr>
          <w:rFonts w:ascii="Times New Roman" w:eastAsia="Arial" w:hAnsi="Times New Roman" w:cs="Times New Roman"/>
          <w:i/>
        </w:rPr>
        <w:t>16 plateformes multifonctionnelles installées ayant permis la réinsertion socio-économique de 350 femmes victimes de VBG</w:t>
      </w:r>
    </w:p>
    <w:p w14:paraId="59FA844C" w14:textId="77777777" w:rsidR="00B23BDC" w:rsidRPr="00D6270F" w:rsidRDefault="00B23BDC" w:rsidP="00E322F0">
      <w:pPr>
        <w:pStyle w:val="Paragraphedeliste"/>
        <w:numPr>
          <w:ilvl w:val="0"/>
          <w:numId w:val="34"/>
        </w:numPr>
        <w:jc w:val="both"/>
        <w:rPr>
          <w:rFonts w:ascii="Times New Roman" w:eastAsia="Arial" w:hAnsi="Times New Roman" w:cs="Times New Roman"/>
          <w:i/>
        </w:rPr>
      </w:pPr>
      <w:r w:rsidRPr="00D6270F">
        <w:rPr>
          <w:rFonts w:ascii="Times New Roman" w:eastAsia="Arial" w:hAnsi="Times New Roman" w:cs="Times New Roman"/>
          <w:i/>
        </w:rPr>
        <w:t>600 survivantes réinsérées économiquement avec des kits (500 ont reçu un kit animalier, 57 pour un kit de petit commerce, 32 pour un kit de transformation agro-alimentaire et 11 pour un kit de savonnerie-cosmétique) dont 74 femmes porteuses de fistule obstétricales traitées et guéries</w:t>
      </w:r>
    </w:p>
    <w:p w14:paraId="7AB24287" w14:textId="77777777" w:rsidR="00D6270F" w:rsidRPr="00D6270F" w:rsidRDefault="00D6270F" w:rsidP="00E322F0">
      <w:pPr>
        <w:pStyle w:val="Paragraphedeliste"/>
        <w:numPr>
          <w:ilvl w:val="0"/>
          <w:numId w:val="34"/>
        </w:numPr>
        <w:jc w:val="both"/>
        <w:rPr>
          <w:rFonts w:ascii="Times New Roman" w:eastAsia="Arial" w:hAnsi="Times New Roman" w:cs="Times New Roman"/>
          <w:i/>
        </w:rPr>
      </w:pPr>
      <w:r w:rsidRPr="00D6270F">
        <w:rPr>
          <w:rFonts w:ascii="Times New Roman" w:hAnsi="Times New Roman" w:cs="Times New Roman"/>
          <w:i/>
        </w:rPr>
        <w:t>1490 filles et femmes souffrant de fistule obstétricale ayant reçu un traitement dans les zones d’intervention</w:t>
      </w:r>
    </w:p>
    <w:p w14:paraId="23AF3CF7" w14:textId="77777777" w:rsidR="001E61DF" w:rsidRPr="00D6270F" w:rsidRDefault="001E61DF" w:rsidP="00E322F0">
      <w:pPr>
        <w:pStyle w:val="Paragraphedeliste"/>
        <w:numPr>
          <w:ilvl w:val="0"/>
          <w:numId w:val="34"/>
        </w:numPr>
        <w:jc w:val="both"/>
        <w:textAlignment w:val="baseline"/>
        <w:rPr>
          <w:rFonts w:ascii="Times New Roman" w:eastAsia="Arial" w:hAnsi="Times New Roman" w:cs="Times New Roman"/>
          <w:i/>
        </w:rPr>
      </w:pPr>
      <w:r w:rsidRPr="00D6270F">
        <w:rPr>
          <w:rFonts w:ascii="Times New Roman" w:eastAsia="Arial" w:hAnsi="Times New Roman" w:cs="Times New Roman"/>
          <w:i/>
        </w:rPr>
        <w:t>Guide pratique de sensibilisation des élèves leaders pour la promotion de la gestion de l’hygiène menstruelle (GHM) en milieu scolaire disponible</w:t>
      </w:r>
    </w:p>
    <w:p w14:paraId="14C29664" w14:textId="77777777" w:rsidR="001E61DF" w:rsidRPr="00D6270F" w:rsidRDefault="001E61DF" w:rsidP="00E322F0">
      <w:pPr>
        <w:pStyle w:val="Paragraphedeliste"/>
        <w:numPr>
          <w:ilvl w:val="0"/>
          <w:numId w:val="34"/>
        </w:numPr>
        <w:jc w:val="both"/>
        <w:rPr>
          <w:rFonts w:ascii="Times New Roman" w:eastAsia="Arial" w:hAnsi="Times New Roman" w:cs="Times New Roman"/>
          <w:i/>
        </w:rPr>
      </w:pPr>
      <w:r w:rsidRPr="00D6270F">
        <w:rPr>
          <w:rFonts w:ascii="Times New Roman" w:eastAsia="Arial" w:hAnsi="Times New Roman" w:cs="Times New Roman"/>
          <w:i/>
        </w:rPr>
        <w:t xml:space="preserve">Stratégie pour la réinsertion socio-économique des survivantes des VBG disponible </w:t>
      </w:r>
    </w:p>
    <w:p w14:paraId="081038D2" w14:textId="77777777" w:rsidR="00B23BDC" w:rsidRPr="00D6270F" w:rsidRDefault="00B23BDC" w:rsidP="00E322F0">
      <w:pPr>
        <w:pStyle w:val="Paragraphedeliste"/>
        <w:numPr>
          <w:ilvl w:val="0"/>
          <w:numId w:val="34"/>
        </w:numPr>
        <w:jc w:val="both"/>
        <w:rPr>
          <w:rFonts w:ascii="Times New Roman" w:eastAsia="Arial" w:hAnsi="Times New Roman" w:cs="Times New Roman"/>
          <w:i/>
        </w:rPr>
      </w:pPr>
      <w:r w:rsidRPr="00D6270F">
        <w:rPr>
          <w:rFonts w:ascii="Times New Roman" w:eastAsia="Arial" w:hAnsi="Times New Roman" w:cs="Times New Roman"/>
          <w:i/>
        </w:rPr>
        <w:t>E</w:t>
      </w:r>
      <w:r w:rsidR="001E61DF" w:rsidRPr="00D6270F">
        <w:rPr>
          <w:rFonts w:ascii="Times New Roman" w:eastAsia="Arial" w:hAnsi="Times New Roman" w:cs="Times New Roman"/>
          <w:i/>
        </w:rPr>
        <w:t xml:space="preserve">nquête nationale sur l’ampleur et les déterminants des VBG </w:t>
      </w:r>
      <w:r w:rsidRPr="00D6270F">
        <w:rPr>
          <w:rFonts w:ascii="Times New Roman" w:eastAsia="Arial" w:hAnsi="Times New Roman" w:cs="Times New Roman"/>
          <w:i/>
        </w:rPr>
        <w:t>réalisée</w:t>
      </w:r>
      <w:r w:rsidR="001E61DF" w:rsidRPr="00D6270F">
        <w:rPr>
          <w:rFonts w:ascii="Times New Roman" w:eastAsia="Arial" w:hAnsi="Times New Roman" w:cs="Times New Roman"/>
          <w:i/>
        </w:rPr>
        <w:t xml:space="preserve"> </w:t>
      </w:r>
    </w:p>
    <w:p w14:paraId="7160967F" w14:textId="77777777" w:rsidR="001E61DF" w:rsidRPr="00D6270F" w:rsidRDefault="00B23BDC" w:rsidP="00E322F0">
      <w:pPr>
        <w:pStyle w:val="Paragraphedeliste"/>
        <w:numPr>
          <w:ilvl w:val="0"/>
          <w:numId w:val="34"/>
        </w:numPr>
        <w:jc w:val="both"/>
        <w:rPr>
          <w:rFonts w:ascii="Times New Roman" w:eastAsia="Arial" w:hAnsi="Times New Roman" w:cs="Times New Roman"/>
          <w:i/>
        </w:rPr>
      </w:pPr>
      <w:r w:rsidRPr="00D6270F">
        <w:rPr>
          <w:rFonts w:ascii="Times New Roman" w:eastAsia="Arial" w:hAnsi="Times New Roman" w:cs="Times New Roman"/>
          <w:i/>
        </w:rPr>
        <w:t>S</w:t>
      </w:r>
      <w:r w:rsidR="001E61DF" w:rsidRPr="00D6270F">
        <w:rPr>
          <w:rFonts w:ascii="Times New Roman" w:eastAsia="Arial" w:hAnsi="Times New Roman" w:cs="Times New Roman"/>
          <w:i/>
        </w:rPr>
        <w:t>ystème harmonisé de collecte de données sécurité mis en place au niveau de la Police et de la Gendarmerie nationale</w:t>
      </w:r>
      <w:r w:rsidR="001E61DF" w:rsidRPr="00D6270F" w:rsidDel="00C43036">
        <w:rPr>
          <w:rFonts w:ascii="Times New Roman" w:eastAsia="Arial" w:hAnsi="Times New Roman" w:cs="Times New Roman"/>
          <w:i/>
        </w:rPr>
        <w:t xml:space="preserve"> </w:t>
      </w:r>
    </w:p>
    <w:p w14:paraId="217A678C" w14:textId="77777777" w:rsidR="001E61DF" w:rsidRPr="00D6270F" w:rsidRDefault="00B23BDC" w:rsidP="00E322F0">
      <w:pPr>
        <w:pStyle w:val="Paragraphedeliste"/>
        <w:numPr>
          <w:ilvl w:val="0"/>
          <w:numId w:val="34"/>
        </w:numPr>
        <w:jc w:val="both"/>
        <w:rPr>
          <w:rFonts w:ascii="Times New Roman" w:eastAsia="Arial" w:hAnsi="Times New Roman" w:cs="Times New Roman"/>
          <w:i/>
        </w:rPr>
      </w:pPr>
      <w:r w:rsidRPr="00D6270F">
        <w:rPr>
          <w:rFonts w:ascii="Times New Roman" w:eastAsia="Arial" w:hAnsi="Times New Roman" w:cs="Times New Roman"/>
          <w:i/>
        </w:rPr>
        <w:t>S</w:t>
      </w:r>
      <w:r w:rsidR="001E61DF" w:rsidRPr="00D6270F">
        <w:rPr>
          <w:rFonts w:ascii="Times New Roman" w:eastAsia="Arial" w:hAnsi="Times New Roman" w:cs="Times New Roman"/>
          <w:i/>
        </w:rPr>
        <w:t xml:space="preserve">ystème de collecte de données mis en place à travers </w:t>
      </w:r>
      <w:proofErr w:type="spellStart"/>
      <w:r w:rsidR="001E61DF" w:rsidRPr="00D6270F">
        <w:rPr>
          <w:rFonts w:ascii="Times New Roman" w:eastAsia="Arial" w:hAnsi="Times New Roman" w:cs="Times New Roman"/>
          <w:i/>
        </w:rPr>
        <w:t>Kobo</w:t>
      </w:r>
      <w:proofErr w:type="spellEnd"/>
      <w:r w:rsidR="001E61DF" w:rsidRPr="00D6270F">
        <w:rPr>
          <w:rFonts w:ascii="Times New Roman" w:eastAsia="Arial" w:hAnsi="Times New Roman" w:cs="Times New Roman"/>
          <w:i/>
        </w:rPr>
        <w:t xml:space="preserve"> </w:t>
      </w:r>
      <w:proofErr w:type="spellStart"/>
      <w:r w:rsidR="001E61DF" w:rsidRPr="00D6270F">
        <w:rPr>
          <w:rFonts w:ascii="Times New Roman" w:eastAsia="Arial" w:hAnsi="Times New Roman" w:cs="Times New Roman"/>
          <w:i/>
        </w:rPr>
        <w:t>Toolkox</w:t>
      </w:r>
      <w:proofErr w:type="spellEnd"/>
      <w:r w:rsidR="001E61DF" w:rsidRPr="00D6270F">
        <w:rPr>
          <w:rFonts w:ascii="Times New Roman" w:eastAsia="Arial" w:hAnsi="Times New Roman" w:cs="Times New Roman"/>
          <w:i/>
        </w:rPr>
        <w:t xml:space="preserve"> pour assurer le suivi des réalisations des cliniques juridiques, sous la supervision de l’Agence Nationale d’Assistance Juridique et Judiciaire (ANAJJ) et le contrôle qualité de la Direction des Statistiques du Ministère de la Justice</w:t>
      </w:r>
    </w:p>
    <w:p w14:paraId="6FE31E6D" w14:textId="77777777" w:rsidR="00D6270F" w:rsidRDefault="001E61DF" w:rsidP="00E322F0">
      <w:pPr>
        <w:pStyle w:val="Paragraphedeliste"/>
        <w:numPr>
          <w:ilvl w:val="0"/>
          <w:numId w:val="34"/>
        </w:numPr>
        <w:jc w:val="both"/>
        <w:rPr>
          <w:rFonts w:ascii="Times New Roman" w:eastAsia="Arial" w:hAnsi="Times New Roman" w:cs="Times New Roman"/>
          <w:i/>
        </w:rPr>
      </w:pPr>
      <w:r w:rsidRPr="00D6270F">
        <w:rPr>
          <w:rFonts w:ascii="Times New Roman" w:eastAsia="Arial" w:hAnsi="Times New Roman" w:cs="Times New Roman"/>
          <w:i/>
        </w:rPr>
        <w:t>Quatre centres régionaux multifonctionnels de prise en charge holistique réhabilités, dont un fonctionnel avec offres des services</w:t>
      </w:r>
    </w:p>
    <w:p w14:paraId="7713411E" w14:textId="77777777" w:rsidR="004D0510" w:rsidRPr="00E75C29" w:rsidRDefault="00605059" w:rsidP="000C7DA7">
      <w:pPr>
        <w:jc w:val="both"/>
        <w:rPr>
          <w:rFonts w:ascii="Times New Roman" w:eastAsia="Arial" w:hAnsi="Times New Roman" w:cs="Times New Roman"/>
          <w:i/>
          <w:u w:val="single"/>
        </w:rPr>
      </w:pPr>
      <w:r w:rsidRPr="00605059">
        <w:rPr>
          <w:rFonts w:ascii="Times New Roman" w:eastAsia="Arial" w:hAnsi="Times New Roman" w:cs="Times New Roman"/>
          <w:i/>
          <w:u w:val="single"/>
        </w:rPr>
        <w:t xml:space="preserve">Toutes les cibles fixées pour ce produit  n’ont pas été atteintes. Cependant, les réalisations accomplies par les Nations Unies ont apporté une contribution satisfaisante à </w:t>
      </w:r>
      <w:r w:rsidR="00E75C29">
        <w:rPr>
          <w:rFonts w:ascii="Times New Roman" w:eastAsia="Arial" w:hAnsi="Times New Roman" w:cs="Times New Roman"/>
          <w:i/>
          <w:u w:val="single"/>
        </w:rPr>
        <w:t xml:space="preserve">la réalisation de l’effet 3.   </w:t>
      </w:r>
    </w:p>
    <w:p w14:paraId="38B6101D" w14:textId="77777777" w:rsidR="00D25EA7" w:rsidRDefault="004D0510" w:rsidP="00937979">
      <w:pPr>
        <w:pBdr>
          <w:top w:val="single" w:sz="4" w:space="1" w:color="auto"/>
          <w:left w:val="single" w:sz="4" w:space="4" w:color="auto"/>
          <w:bottom w:val="single" w:sz="4" w:space="1" w:color="auto"/>
          <w:right w:val="single" w:sz="4" w:space="4" w:color="auto"/>
        </w:pBdr>
        <w:shd w:val="clear" w:color="auto" w:fill="FFC000" w:themeFill="accent4"/>
        <w:jc w:val="both"/>
        <w:rPr>
          <w:rFonts w:ascii="Bernard MT Condensed" w:hAnsi="Bernard MT Condensed"/>
        </w:rPr>
      </w:pPr>
      <w:r>
        <w:rPr>
          <w:rFonts w:ascii="Bernard MT Condensed" w:hAnsi="Bernard MT Condensed"/>
        </w:rPr>
        <w:t xml:space="preserve">Conclusion : </w:t>
      </w:r>
      <w:r w:rsidRPr="00D25EA7">
        <w:rPr>
          <w:rFonts w:ascii="Times New Roman" w:hAnsi="Times New Roman" w:cs="Times New Roman"/>
          <w:i/>
        </w:rPr>
        <w:t>Toutes les cibles des produits n’ont pas été atteintes</w:t>
      </w:r>
      <w:r w:rsidRPr="00D25EA7">
        <w:rPr>
          <w:rFonts w:ascii="Bernard MT Condensed" w:hAnsi="Bernard MT Condensed"/>
          <w:i/>
        </w:rPr>
        <w:t>.</w:t>
      </w:r>
      <w:r w:rsidRPr="00D25EA7">
        <w:rPr>
          <w:rFonts w:ascii="Times New Roman" w:hAnsi="Times New Roman" w:cs="Times New Roman"/>
          <w:i/>
        </w:rPr>
        <w:t xml:space="preserve"> Mais, les </w:t>
      </w:r>
      <w:r w:rsidR="00D25EA7" w:rsidRPr="00D25EA7">
        <w:rPr>
          <w:rFonts w:ascii="Times New Roman" w:hAnsi="Times New Roman" w:cs="Times New Roman"/>
          <w:i/>
        </w:rPr>
        <w:t>réalisations</w:t>
      </w:r>
      <w:r w:rsidRPr="00D25EA7">
        <w:rPr>
          <w:rFonts w:ascii="Times New Roman" w:hAnsi="Times New Roman" w:cs="Times New Roman"/>
          <w:i/>
        </w:rPr>
        <w:t xml:space="preserve"> accomplies par les Nations Unies montrent que</w:t>
      </w:r>
      <w:r w:rsidR="00D25EA7" w:rsidRPr="00D25EA7">
        <w:rPr>
          <w:rFonts w:ascii="Times New Roman" w:hAnsi="Times New Roman" w:cs="Times New Roman"/>
          <w:i/>
        </w:rPr>
        <w:t xml:space="preserve"> leur appui à l’</w:t>
      </w:r>
      <w:r w:rsidR="00D25EA7" w:rsidRPr="00D25EA7">
        <w:rPr>
          <w:rFonts w:ascii="Times New Roman" w:hAnsi="Times New Roman" w:cs="Times New Roman"/>
          <w:bCs/>
          <w:i/>
        </w:rPr>
        <w:t>autonomisation et la participation des femmes et des jeunes/Adolescents aux processus de prise de décision et à la promotion des pratiques visant l'élimination des inégalités et des violences basées sur le genre y compris le mariage des enfants</w:t>
      </w:r>
      <w:r w:rsidRPr="00D25EA7">
        <w:rPr>
          <w:rFonts w:ascii="Times New Roman" w:hAnsi="Times New Roman" w:cs="Times New Roman"/>
          <w:i/>
        </w:rPr>
        <w:t xml:space="preserve"> </w:t>
      </w:r>
      <w:r w:rsidRPr="00D25EA7">
        <w:rPr>
          <w:rFonts w:ascii="Bernard MT Condensed" w:hAnsi="Bernard MT Condensed"/>
          <w:i/>
        </w:rPr>
        <w:t xml:space="preserve"> </w:t>
      </w:r>
      <w:r w:rsidR="00D25EA7" w:rsidRPr="00D25EA7">
        <w:rPr>
          <w:rFonts w:ascii="Times New Roman" w:hAnsi="Times New Roman" w:cs="Times New Roman"/>
          <w:i/>
        </w:rPr>
        <w:t>a été assez efficace.  La contribution de ces réalisations à l’effet 3 est satisfaisante</w:t>
      </w:r>
      <w:r w:rsidR="00D25EA7">
        <w:rPr>
          <w:rFonts w:ascii="Times New Roman" w:hAnsi="Times New Roman" w:cs="Times New Roman"/>
        </w:rPr>
        <w:t xml:space="preserve">. </w:t>
      </w:r>
    </w:p>
    <w:p w14:paraId="3B94F7E3" w14:textId="77777777" w:rsidR="00937979" w:rsidRDefault="00937979" w:rsidP="00937979">
      <w:pPr>
        <w:pStyle w:val="Titre4"/>
        <w:rPr>
          <w:rFonts w:ascii="Bernard MT Condensed" w:hAnsi="Bernard MT Condensed"/>
          <w:sz w:val="24"/>
          <w:szCs w:val="24"/>
        </w:rPr>
      </w:pPr>
    </w:p>
    <w:p w14:paraId="5CF680A7" w14:textId="77777777" w:rsidR="00D712D8" w:rsidRPr="00881BD0" w:rsidRDefault="00C30B74" w:rsidP="00881BD0">
      <w:pPr>
        <w:pStyle w:val="Titre4"/>
        <w:rPr>
          <w:rFonts w:ascii="Bernard MT Condensed" w:hAnsi="Bernard MT Condensed"/>
          <w:sz w:val="24"/>
          <w:szCs w:val="24"/>
        </w:rPr>
      </w:pPr>
      <w:r w:rsidRPr="00881BD0">
        <w:rPr>
          <w:rFonts w:ascii="Bernard MT Condensed" w:hAnsi="Bernard MT Condensed"/>
          <w:sz w:val="24"/>
          <w:szCs w:val="24"/>
        </w:rPr>
        <w:t>IV.2</w:t>
      </w:r>
      <w:r w:rsidR="00D712D8" w:rsidRPr="00881BD0">
        <w:rPr>
          <w:rFonts w:ascii="Bernard MT Condensed" w:hAnsi="Bernard MT Condensed"/>
          <w:sz w:val="24"/>
          <w:szCs w:val="24"/>
        </w:rPr>
        <w:t>.3.2 - Efficience</w:t>
      </w:r>
    </w:p>
    <w:p w14:paraId="77B2618E" w14:textId="77777777" w:rsidR="000C7DA7" w:rsidRDefault="00D712D8" w:rsidP="00937979">
      <w:pPr>
        <w:pBdr>
          <w:top w:val="single" w:sz="4" w:space="1" w:color="auto"/>
          <w:left w:val="single" w:sz="4" w:space="4" w:color="auto"/>
          <w:bottom w:val="single" w:sz="4" w:space="1" w:color="auto"/>
          <w:right w:val="single" w:sz="4" w:space="4" w:color="auto"/>
        </w:pBdr>
        <w:shd w:val="clear" w:color="auto" w:fill="92D050"/>
        <w:spacing w:before="60" w:after="60"/>
        <w:jc w:val="both"/>
        <w:rPr>
          <w:rFonts w:ascii="Times New Roman" w:hAnsi="Times New Roman" w:cs="Times New Roman"/>
          <w:i/>
        </w:rPr>
      </w:pPr>
      <w:r w:rsidRPr="0063275F">
        <w:rPr>
          <w:rFonts w:ascii="Times New Roman" w:hAnsi="Times New Roman" w:cs="Times New Roman"/>
          <w:i/>
        </w:rPr>
        <w:t xml:space="preserve">Dans quelle mesure et comment le système des Nations Unies a-t-il mobilisé et utilisé les ressources financières, humaines et matérielles affectées à la mise en œuvre du programme sont-elles : </w:t>
      </w:r>
      <w:r w:rsidRPr="005A725A">
        <w:rPr>
          <w:rFonts w:ascii="Times New Roman" w:hAnsi="Times New Roman" w:cs="Times New Roman"/>
          <w:i/>
        </w:rPr>
        <w:t>Suffisantes (en quantité) par rapport aux besoi</w:t>
      </w:r>
      <w:r>
        <w:rPr>
          <w:rFonts w:ascii="Times New Roman" w:hAnsi="Times New Roman" w:cs="Times New Roman"/>
          <w:i/>
        </w:rPr>
        <w:t xml:space="preserve">ns et aux résultats escomptés ? </w:t>
      </w:r>
      <w:r w:rsidRPr="005A725A">
        <w:rPr>
          <w:rFonts w:ascii="Times New Roman" w:hAnsi="Times New Roman" w:cs="Times New Roman"/>
          <w:i/>
        </w:rPr>
        <w:t>Adéquates (en qualité) par rap</w:t>
      </w:r>
      <w:r>
        <w:rPr>
          <w:rFonts w:ascii="Times New Roman" w:hAnsi="Times New Roman" w:cs="Times New Roman"/>
          <w:i/>
        </w:rPr>
        <w:t xml:space="preserve">port aux résultats escomptés ? </w:t>
      </w:r>
      <w:r w:rsidRPr="005A725A">
        <w:rPr>
          <w:rFonts w:ascii="Times New Roman" w:hAnsi="Times New Roman" w:cs="Times New Roman"/>
          <w:i/>
        </w:rPr>
        <w:t>Déployées à temps ?</w:t>
      </w:r>
    </w:p>
    <w:p w14:paraId="11556B17" w14:textId="77777777" w:rsidR="000C7DA7" w:rsidRDefault="000C7DA7" w:rsidP="000C7DA7">
      <w:pPr>
        <w:spacing w:before="60" w:after="60"/>
        <w:jc w:val="both"/>
        <w:rPr>
          <w:rFonts w:ascii="Times New Roman" w:hAnsi="Times New Roman" w:cs="Times New Roman"/>
        </w:rPr>
      </w:pPr>
      <w:r>
        <w:rPr>
          <w:rFonts w:ascii="Times New Roman" w:hAnsi="Times New Roman" w:cs="Times New Roman"/>
        </w:rPr>
        <w:t>Le tableau 3 montre que les taux d’exécution financière de tous les produits se situent à plus de 75%. Pour l’ensemble des produits, le taux d’exécution est de 91% pour la période 2019 - 2021. L’efficience pro</w:t>
      </w:r>
      <w:r w:rsidR="00D25EA7">
        <w:rPr>
          <w:rFonts w:ascii="Times New Roman" w:hAnsi="Times New Roman" w:cs="Times New Roman"/>
        </w:rPr>
        <w:t>ductive est donc satisfaisante.</w:t>
      </w:r>
    </w:p>
    <w:p w14:paraId="14FA176B" w14:textId="77777777" w:rsidR="00D25EA7" w:rsidRPr="000C7DA7" w:rsidRDefault="00D25EA7" w:rsidP="000C7DA7">
      <w:pPr>
        <w:spacing w:before="60" w:after="60"/>
        <w:jc w:val="both"/>
        <w:rPr>
          <w:rFonts w:ascii="Times New Roman" w:hAnsi="Times New Roman" w:cs="Times New Roman"/>
        </w:rPr>
      </w:pPr>
    </w:p>
    <w:p w14:paraId="596110FA" w14:textId="77777777" w:rsidR="000C7DA7" w:rsidRPr="000C7DA7" w:rsidRDefault="000C7DA7" w:rsidP="000C7DA7">
      <w:pPr>
        <w:rPr>
          <w:rFonts w:ascii="Bernard MT Condensed" w:hAnsi="Bernard MT Condensed"/>
        </w:rPr>
      </w:pPr>
      <w:r>
        <w:rPr>
          <w:rFonts w:ascii="Bernard MT Condensed" w:hAnsi="Bernard MT Condensed"/>
        </w:rPr>
        <w:t>Tableau 3</w:t>
      </w:r>
      <w:r w:rsidRPr="003D232B">
        <w:rPr>
          <w:rFonts w:ascii="Bernard MT Condensed" w:hAnsi="Bernard MT Condensed"/>
        </w:rPr>
        <w:t xml:space="preserve"> : Exécution financière rel</w:t>
      </w:r>
      <w:r>
        <w:rPr>
          <w:rFonts w:ascii="Bernard MT Condensed" w:hAnsi="Bernard MT Condensed"/>
        </w:rPr>
        <w:t>ative aux produits de l’Effet 3</w:t>
      </w:r>
    </w:p>
    <w:tbl>
      <w:tblPr>
        <w:tblW w:w="66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425"/>
        <w:gridCol w:w="1354"/>
        <w:gridCol w:w="1346"/>
        <w:gridCol w:w="1530"/>
      </w:tblGrid>
      <w:tr w:rsidR="00EF594A" w:rsidRPr="00E45ABE" w14:paraId="56EDB75A" w14:textId="77777777" w:rsidTr="000C7DA7">
        <w:trPr>
          <w:trHeight w:val="450"/>
        </w:trPr>
        <w:tc>
          <w:tcPr>
            <w:tcW w:w="2425" w:type="dxa"/>
            <w:vMerge w:val="restart"/>
            <w:tcBorders>
              <w:tl2br w:val="single" w:sz="4" w:space="0" w:color="auto"/>
            </w:tcBorders>
            <w:shd w:val="clear" w:color="auto" w:fill="A6A6A6" w:themeFill="background1" w:themeFillShade="A6"/>
            <w:noWrap/>
            <w:vAlign w:val="center"/>
            <w:hideMark/>
          </w:tcPr>
          <w:p w14:paraId="7BD52DFE" w14:textId="77777777" w:rsidR="00EF594A" w:rsidRPr="00E45ABE" w:rsidRDefault="00EF594A" w:rsidP="00B8017A">
            <w:pPr>
              <w:spacing w:after="0" w:line="240" w:lineRule="auto"/>
              <w:rPr>
                <w:rFonts w:ascii="Times New Roman" w:eastAsia="Times New Roman" w:hAnsi="Times New Roman" w:cs="Times New Roman"/>
                <w:b/>
                <w:bCs/>
                <w:color w:val="000000"/>
                <w:sz w:val="24"/>
                <w:szCs w:val="24"/>
                <w:lang w:eastAsia="fr-FR"/>
              </w:rPr>
            </w:pPr>
            <w:r w:rsidRPr="00E45ABE">
              <w:rPr>
                <w:rFonts w:ascii="Times New Roman" w:eastAsia="Times New Roman" w:hAnsi="Times New Roman" w:cs="Times New Roman"/>
                <w:b/>
                <w:bCs/>
                <w:color w:val="000000"/>
                <w:sz w:val="24"/>
                <w:szCs w:val="24"/>
                <w:lang w:eastAsia="fr-FR"/>
              </w:rPr>
              <w:t xml:space="preserve">                </w:t>
            </w:r>
            <w:r w:rsidR="000C7DA7">
              <w:rPr>
                <w:rFonts w:ascii="Times New Roman" w:eastAsia="Times New Roman" w:hAnsi="Times New Roman" w:cs="Times New Roman"/>
                <w:b/>
                <w:bCs/>
                <w:color w:val="000000"/>
                <w:sz w:val="24"/>
                <w:szCs w:val="24"/>
                <w:lang w:eastAsia="fr-FR"/>
              </w:rPr>
              <w:t xml:space="preserve">       </w:t>
            </w:r>
            <w:r w:rsidRPr="00E45ABE">
              <w:rPr>
                <w:rFonts w:ascii="Times New Roman" w:eastAsia="Times New Roman" w:hAnsi="Times New Roman" w:cs="Times New Roman"/>
                <w:b/>
                <w:bCs/>
                <w:color w:val="000000"/>
                <w:sz w:val="24"/>
                <w:szCs w:val="24"/>
                <w:lang w:eastAsia="fr-FR"/>
              </w:rPr>
              <w:t>Années</w:t>
            </w:r>
          </w:p>
          <w:p w14:paraId="3C526E0C" w14:textId="77777777" w:rsidR="00EF594A" w:rsidRPr="00E45ABE" w:rsidRDefault="00EF594A" w:rsidP="00B8017A">
            <w:pPr>
              <w:spacing w:after="0" w:line="240" w:lineRule="auto"/>
              <w:rPr>
                <w:rFonts w:ascii="Times New Roman" w:eastAsia="Times New Roman" w:hAnsi="Times New Roman" w:cs="Times New Roman"/>
                <w:b/>
                <w:bCs/>
                <w:color w:val="000000"/>
                <w:sz w:val="24"/>
                <w:szCs w:val="24"/>
                <w:lang w:eastAsia="fr-FR"/>
              </w:rPr>
            </w:pPr>
          </w:p>
          <w:p w14:paraId="4154971B" w14:textId="77777777" w:rsidR="00EF594A" w:rsidRPr="00E45ABE" w:rsidRDefault="00EF594A" w:rsidP="00B8017A">
            <w:pPr>
              <w:spacing w:after="0" w:line="240" w:lineRule="auto"/>
              <w:rPr>
                <w:rFonts w:ascii="Times New Roman" w:eastAsia="Times New Roman" w:hAnsi="Times New Roman" w:cs="Times New Roman"/>
                <w:b/>
                <w:bCs/>
                <w:color w:val="000000"/>
                <w:sz w:val="24"/>
                <w:szCs w:val="24"/>
                <w:lang w:eastAsia="fr-FR"/>
              </w:rPr>
            </w:pPr>
            <w:r w:rsidRPr="00E45ABE">
              <w:rPr>
                <w:rFonts w:ascii="Times New Roman" w:eastAsia="Times New Roman" w:hAnsi="Times New Roman" w:cs="Times New Roman"/>
                <w:b/>
                <w:bCs/>
                <w:color w:val="000000"/>
                <w:sz w:val="24"/>
                <w:szCs w:val="24"/>
                <w:lang w:eastAsia="fr-FR"/>
              </w:rPr>
              <w:t>Produits</w:t>
            </w:r>
          </w:p>
        </w:tc>
        <w:tc>
          <w:tcPr>
            <w:tcW w:w="4230" w:type="dxa"/>
            <w:gridSpan w:val="3"/>
            <w:shd w:val="clear" w:color="auto" w:fill="A6A6A6" w:themeFill="background1" w:themeFillShade="A6"/>
            <w:noWrap/>
            <w:vAlign w:val="center"/>
            <w:hideMark/>
          </w:tcPr>
          <w:p w14:paraId="6535AAFE" w14:textId="77777777" w:rsidR="00EF594A" w:rsidRPr="00E45ABE" w:rsidRDefault="00EF594A" w:rsidP="00B8017A">
            <w:pPr>
              <w:spacing w:after="0" w:line="240" w:lineRule="auto"/>
              <w:jc w:val="center"/>
              <w:rPr>
                <w:rFonts w:ascii="Times New Roman" w:eastAsia="Times New Roman" w:hAnsi="Times New Roman" w:cs="Times New Roman"/>
                <w:sz w:val="20"/>
                <w:szCs w:val="20"/>
                <w:lang w:eastAsia="fr-FR"/>
              </w:rPr>
            </w:pPr>
            <w:r w:rsidRPr="00E45ABE">
              <w:rPr>
                <w:rFonts w:ascii="Times New Roman" w:eastAsia="Times New Roman" w:hAnsi="Times New Roman" w:cs="Times New Roman"/>
                <w:b/>
                <w:bCs/>
                <w:sz w:val="24"/>
                <w:szCs w:val="24"/>
                <w:lang w:eastAsia="fr-FR"/>
              </w:rPr>
              <w:t>2019 / 2021</w:t>
            </w:r>
          </w:p>
        </w:tc>
      </w:tr>
      <w:tr w:rsidR="00EF594A" w:rsidRPr="00E45ABE" w14:paraId="14B135B6" w14:textId="77777777" w:rsidTr="000C7DA7">
        <w:trPr>
          <w:trHeight w:val="450"/>
        </w:trPr>
        <w:tc>
          <w:tcPr>
            <w:tcW w:w="2425" w:type="dxa"/>
            <w:vMerge/>
            <w:tcBorders>
              <w:tl2br w:val="single" w:sz="4" w:space="0" w:color="auto"/>
            </w:tcBorders>
            <w:shd w:val="clear" w:color="auto" w:fill="A6A6A6" w:themeFill="background1" w:themeFillShade="A6"/>
            <w:noWrap/>
            <w:vAlign w:val="center"/>
            <w:hideMark/>
          </w:tcPr>
          <w:p w14:paraId="789FD2CE" w14:textId="77777777" w:rsidR="00EF594A" w:rsidRPr="00E45ABE" w:rsidRDefault="00EF594A" w:rsidP="00B8017A">
            <w:pPr>
              <w:spacing w:after="0" w:line="240" w:lineRule="auto"/>
              <w:rPr>
                <w:rFonts w:ascii="Times New Roman" w:eastAsia="Times New Roman" w:hAnsi="Times New Roman" w:cs="Times New Roman"/>
                <w:b/>
                <w:bCs/>
                <w:color w:val="000000"/>
                <w:sz w:val="24"/>
                <w:szCs w:val="24"/>
                <w:lang w:eastAsia="fr-FR"/>
              </w:rPr>
            </w:pPr>
          </w:p>
        </w:tc>
        <w:tc>
          <w:tcPr>
            <w:tcW w:w="1354" w:type="dxa"/>
            <w:shd w:val="clear" w:color="auto" w:fill="A6A6A6" w:themeFill="background1" w:themeFillShade="A6"/>
            <w:noWrap/>
            <w:vAlign w:val="center"/>
            <w:hideMark/>
          </w:tcPr>
          <w:p w14:paraId="2667243F" w14:textId="77777777" w:rsidR="00EF594A" w:rsidRPr="00E45ABE" w:rsidRDefault="00EF594A" w:rsidP="00B8017A">
            <w:pPr>
              <w:spacing w:after="0" w:line="240" w:lineRule="auto"/>
              <w:jc w:val="right"/>
              <w:rPr>
                <w:rFonts w:ascii="Times New Roman" w:eastAsia="Times New Roman" w:hAnsi="Times New Roman" w:cs="Times New Roman"/>
                <w:b/>
                <w:bCs/>
                <w:color w:val="000000"/>
                <w:sz w:val="24"/>
                <w:szCs w:val="24"/>
                <w:lang w:eastAsia="fr-FR"/>
              </w:rPr>
            </w:pPr>
            <w:r w:rsidRPr="00E45ABE">
              <w:rPr>
                <w:rFonts w:ascii="Times New Roman" w:eastAsia="Times New Roman" w:hAnsi="Times New Roman" w:cs="Times New Roman"/>
                <w:b/>
                <w:bCs/>
                <w:color w:val="000000"/>
                <w:sz w:val="24"/>
                <w:szCs w:val="24"/>
                <w:lang w:eastAsia="fr-FR"/>
              </w:rPr>
              <w:t>Prévisions</w:t>
            </w:r>
          </w:p>
        </w:tc>
        <w:tc>
          <w:tcPr>
            <w:tcW w:w="1346" w:type="dxa"/>
            <w:shd w:val="clear" w:color="auto" w:fill="A6A6A6" w:themeFill="background1" w:themeFillShade="A6"/>
            <w:noWrap/>
            <w:vAlign w:val="center"/>
            <w:hideMark/>
          </w:tcPr>
          <w:p w14:paraId="5DE63EA8" w14:textId="77777777" w:rsidR="00EF594A" w:rsidRPr="00E45ABE" w:rsidRDefault="00EF594A" w:rsidP="00B8017A">
            <w:pPr>
              <w:spacing w:after="0" w:line="240" w:lineRule="auto"/>
              <w:jc w:val="right"/>
              <w:rPr>
                <w:rFonts w:ascii="Times New Roman" w:eastAsia="Times New Roman" w:hAnsi="Times New Roman" w:cs="Times New Roman"/>
                <w:b/>
                <w:bCs/>
                <w:color w:val="000000"/>
                <w:sz w:val="24"/>
                <w:szCs w:val="24"/>
                <w:lang w:eastAsia="fr-FR"/>
              </w:rPr>
            </w:pPr>
            <w:r w:rsidRPr="00E45ABE">
              <w:rPr>
                <w:rFonts w:ascii="Times New Roman" w:eastAsia="Times New Roman" w:hAnsi="Times New Roman" w:cs="Times New Roman"/>
                <w:b/>
                <w:bCs/>
                <w:color w:val="000000"/>
                <w:sz w:val="24"/>
                <w:szCs w:val="24"/>
                <w:lang w:eastAsia="fr-FR"/>
              </w:rPr>
              <w:t>Dépenses</w:t>
            </w:r>
          </w:p>
        </w:tc>
        <w:tc>
          <w:tcPr>
            <w:tcW w:w="1530" w:type="dxa"/>
            <w:shd w:val="clear" w:color="auto" w:fill="A6A6A6" w:themeFill="background1" w:themeFillShade="A6"/>
            <w:noWrap/>
            <w:vAlign w:val="bottom"/>
            <w:hideMark/>
          </w:tcPr>
          <w:p w14:paraId="64FE8E97" w14:textId="77777777" w:rsidR="00EF594A" w:rsidRPr="00E45ABE" w:rsidRDefault="00EF594A" w:rsidP="00B8017A">
            <w:pPr>
              <w:spacing w:after="0" w:line="240" w:lineRule="auto"/>
              <w:jc w:val="right"/>
              <w:rPr>
                <w:rFonts w:ascii="Times New Roman" w:eastAsia="Times New Roman" w:hAnsi="Times New Roman" w:cs="Times New Roman"/>
                <w:b/>
                <w:color w:val="000000"/>
                <w:sz w:val="24"/>
                <w:szCs w:val="24"/>
                <w:lang w:eastAsia="fr-FR"/>
              </w:rPr>
            </w:pPr>
            <w:r w:rsidRPr="00E45ABE">
              <w:rPr>
                <w:rFonts w:ascii="Times New Roman" w:eastAsia="Times New Roman" w:hAnsi="Times New Roman" w:cs="Times New Roman"/>
                <w:b/>
                <w:bCs/>
                <w:color w:val="000000"/>
                <w:sz w:val="24"/>
                <w:szCs w:val="24"/>
                <w:lang w:eastAsia="fr-FR"/>
              </w:rPr>
              <w:t>%</w:t>
            </w:r>
          </w:p>
        </w:tc>
      </w:tr>
      <w:tr w:rsidR="00EF594A" w:rsidRPr="00E45ABE" w14:paraId="3C22A777" w14:textId="77777777" w:rsidTr="000C7DA7">
        <w:trPr>
          <w:trHeight w:val="450"/>
        </w:trPr>
        <w:tc>
          <w:tcPr>
            <w:tcW w:w="2425" w:type="dxa"/>
            <w:shd w:val="clear" w:color="auto" w:fill="FFFFFF" w:themeFill="background1"/>
            <w:noWrap/>
            <w:vAlign w:val="center"/>
            <w:hideMark/>
          </w:tcPr>
          <w:p w14:paraId="6D664E72" w14:textId="77777777" w:rsidR="00EF594A" w:rsidRPr="00E45ABE" w:rsidRDefault="00EF594A" w:rsidP="00B8017A">
            <w:pPr>
              <w:spacing w:after="0" w:line="240" w:lineRule="auto"/>
              <w:rPr>
                <w:rFonts w:ascii="Times New Roman" w:eastAsia="Times New Roman" w:hAnsi="Times New Roman" w:cs="Times New Roman"/>
                <w:b/>
                <w:i/>
                <w:color w:val="000000"/>
                <w:sz w:val="24"/>
                <w:szCs w:val="24"/>
                <w:lang w:eastAsia="fr-FR"/>
              </w:rPr>
            </w:pPr>
            <w:r w:rsidRPr="00E45ABE">
              <w:rPr>
                <w:rFonts w:ascii="Times New Roman" w:eastAsia="Times New Roman" w:hAnsi="Times New Roman" w:cs="Times New Roman"/>
                <w:b/>
                <w:i/>
                <w:color w:val="000000"/>
                <w:sz w:val="24"/>
                <w:szCs w:val="24"/>
                <w:lang w:eastAsia="fr-FR"/>
              </w:rPr>
              <w:t>P3.1</w:t>
            </w:r>
          </w:p>
        </w:tc>
        <w:tc>
          <w:tcPr>
            <w:tcW w:w="1354" w:type="dxa"/>
            <w:shd w:val="clear" w:color="auto" w:fill="FFFFFF" w:themeFill="background1"/>
            <w:noWrap/>
            <w:vAlign w:val="center"/>
            <w:hideMark/>
          </w:tcPr>
          <w:p w14:paraId="08DC689F" w14:textId="77777777" w:rsidR="00EF594A" w:rsidRPr="00E45ABE" w:rsidRDefault="00EF594A" w:rsidP="00B8017A">
            <w:pPr>
              <w:spacing w:after="0" w:line="240" w:lineRule="auto"/>
              <w:jc w:val="right"/>
              <w:rPr>
                <w:rFonts w:ascii="Times New Roman" w:eastAsia="Times New Roman" w:hAnsi="Times New Roman" w:cs="Times New Roman"/>
                <w:color w:val="000000"/>
                <w:sz w:val="24"/>
                <w:szCs w:val="24"/>
                <w:lang w:eastAsia="fr-FR"/>
              </w:rPr>
            </w:pPr>
            <w:r w:rsidRPr="00E45ABE">
              <w:rPr>
                <w:rFonts w:ascii="Times New Roman" w:eastAsia="Times New Roman" w:hAnsi="Times New Roman" w:cs="Times New Roman"/>
                <w:color w:val="000000"/>
                <w:sz w:val="24"/>
                <w:szCs w:val="24"/>
                <w:lang w:eastAsia="fr-FR"/>
              </w:rPr>
              <w:t>5819561</w:t>
            </w:r>
          </w:p>
        </w:tc>
        <w:tc>
          <w:tcPr>
            <w:tcW w:w="1346" w:type="dxa"/>
            <w:shd w:val="clear" w:color="auto" w:fill="auto"/>
            <w:noWrap/>
            <w:vAlign w:val="center"/>
            <w:hideMark/>
          </w:tcPr>
          <w:p w14:paraId="0AA66352" w14:textId="77777777" w:rsidR="00EF594A" w:rsidRPr="00E45ABE" w:rsidRDefault="00EF594A" w:rsidP="00B8017A">
            <w:pPr>
              <w:spacing w:after="0" w:line="240" w:lineRule="auto"/>
              <w:jc w:val="right"/>
              <w:rPr>
                <w:rFonts w:ascii="Times New Roman" w:eastAsia="Times New Roman" w:hAnsi="Times New Roman" w:cs="Times New Roman"/>
                <w:color w:val="000000"/>
                <w:sz w:val="24"/>
                <w:szCs w:val="24"/>
                <w:lang w:eastAsia="fr-FR"/>
              </w:rPr>
            </w:pPr>
            <w:r w:rsidRPr="00E45ABE">
              <w:rPr>
                <w:rFonts w:ascii="Times New Roman" w:eastAsia="Times New Roman" w:hAnsi="Times New Roman" w:cs="Times New Roman"/>
                <w:color w:val="000000"/>
                <w:sz w:val="24"/>
                <w:szCs w:val="24"/>
                <w:lang w:eastAsia="fr-FR"/>
              </w:rPr>
              <w:t>4462843</w:t>
            </w:r>
          </w:p>
        </w:tc>
        <w:tc>
          <w:tcPr>
            <w:tcW w:w="1530" w:type="dxa"/>
            <w:shd w:val="clear" w:color="auto" w:fill="auto"/>
            <w:noWrap/>
            <w:vAlign w:val="bottom"/>
            <w:hideMark/>
          </w:tcPr>
          <w:p w14:paraId="2C3D062D" w14:textId="77777777" w:rsidR="00EF594A" w:rsidRPr="00E45ABE" w:rsidRDefault="00EF594A" w:rsidP="00B8017A">
            <w:pPr>
              <w:spacing w:after="0" w:line="240" w:lineRule="auto"/>
              <w:jc w:val="right"/>
              <w:rPr>
                <w:rFonts w:ascii="Times New Roman" w:eastAsia="Times New Roman" w:hAnsi="Times New Roman" w:cs="Times New Roman"/>
                <w:color w:val="000000"/>
                <w:lang w:eastAsia="fr-FR"/>
              </w:rPr>
            </w:pPr>
            <w:r w:rsidRPr="00E45ABE">
              <w:rPr>
                <w:rFonts w:ascii="Times New Roman" w:eastAsia="Times New Roman" w:hAnsi="Times New Roman" w:cs="Times New Roman"/>
                <w:color w:val="000000"/>
                <w:lang w:eastAsia="fr-FR"/>
              </w:rPr>
              <w:t>77%</w:t>
            </w:r>
          </w:p>
        </w:tc>
      </w:tr>
      <w:tr w:rsidR="00EF594A" w:rsidRPr="00E45ABE" w14:paraId="03F187E1" w14:textId="77777777" w:rsidTr="000C7DA7">
        <w:trPr>
          <w:trHeight w:val="450"/>
        </w:trPr>
        <w:tc>
          <w:tcPr>
            <w:tcW w:w="2425" w:type="dxa"/>
            <w:shd w:val="clear" w:color="auto" w:fill="FFFFFF" w:themeFill="background1"/>
            <w:noWrap/>
            <w:vAlign w:val="center"/>
            <w:hideMark/>
          </w:tcPr>
          <w:p w14:paraId="187F6623" w14:textId="77777777" w:rsidR="00EF594A" w:rsidRPr="00E45ABE" w:rsidRDefault="00EF594A" w:rsidP="00B8017A">
            <w:pPr>
              <w:spacing w:after="0" w:line="240" w:lineRule="auto"/>
              <w:rPr>
                <w:rFonts w:ascii="Times New Roman" w:eastAsia="Times New Roman" w:hAnsi="Times New Roman" w:cs="Times New Roman"/>
                <w:b/>
                <w:i/>
                <w:color w:val="000000"/>
                <w:sz w:val="24"/>
                <w:szCs w:val="24"/>
                <w:lang w:eastAsia="fr-FR"/>
              </w:rPr>
            </w:pPr>
            <w:r w:rsidRPr="00E45ABE">
              <w:rPr>
                <w:rFonts w:ascii="Times New Roman" w:eastAsia="Times New Roman" w:hAnsi="Times New Roman" w:cs="Times New Roman"/>
                <w:b/>
                <w:i/>
                <w:color w:val="000000"/>
                <w:sz w:val="24"/>
                <w:szCs w:val="24"/>
                <w:lang w:eastAsia="fr-FR"/>
              </w:rPr>
              <w:t>P3.2</w:t>
            </w:r>
          </w:p>
        </w:tc>
        <w:tc>
          <w:tcPr>
            <w:tcW w:w="1354" w:type="dxa"/>
            <w:shd w:val="clear" w:color="auto" w:fill="FFFFFF" w:themeFill="background1"/>
            <w:noWrap/>
            <w:vAlign w:val="center"/>
            <w:hideMark/>
          </w:tcPr>
          <w:p w14:paraId="6A7E0163" w14:textId="77777777" w:rsidR="00EF594A" w:rsidRPr="00E45ABE" w:rsidRDefault="00EF594A" w:rsidP="00B8017A">
            <w:pPr>
              <w:spacing w:after="0" w:line="240" w:lineRule="auto"/>
              <w:jc w:val="right"/>
              <w:rPr>
                <w:rFonts w:ascii="Times New Roman" w:eastAsia="Times New Roman" w:hAnsi="Times New Roman" w:cs="Times New Roman"/>
                <w:color w:val="000000"/>
                <w:sz w:val="24"/>
                <w:szCs w:val="24"/>
                <w:lang w:eastAsia="fr-FR"/>
              </w:rPr>
            </w:pPr>
            <w:r w:rsidRPr="00E45ABE">
              <w:rPr>
                <w:rFonts w:ascii="Times New Roman" w:eastAsia="Times New Roman" w:hAnsi="Times New Roman" w:cs="Times New Roman"/>
                <w:color w:val="000000"/>
                <w:sz w:val="24"/>
                <w:szCs w:val="24"/>
                <w:lang w:eastAsia="fr-FR"/>
              </w:rPr>
              <w:t>19985430</w:t>
            </w:r>
          </w:p>
        </w:tc>
        <w:tc>
          <w:tcPr>
            <w:tcW w:w="1346" w:type="dxa"/>
            <w:shd w:val="clear" w:color="auto" w:fill="auto"/>
            <w:noWrap/>
            <w:vAlign w:val="center"/>
            <w:hideMark/>
          </w:tcPr>
          <w:p w14:paraId="7F082766" w14:textId="77777777" w:rsidR="00EF594A" w:rsidRPr="00E45ABE" w:rsidRDefault="00EF594A" w:rsidP="00B8017A">
            <w:pPr>
              <w:spacing w:after="0" w:line="240" w:lineRule="auto"/>
              <w:jc w:val="right"/>
              <w:rPr>
                <w:rFonts w:ascii="Times New Roman" w:eastAsia="Times New Roman" w:hAnsi="Times New Roman" w:cs="Times New Roman"/>
                <w:color w:val="000000"/>
                <w:sz w:val="24"/>
                <w:szCs w:val="24"/>
                <w:lang w:eastAsia="fr-FR"/>
              </w:rPr>
            </w:pPr>
            <w:r w:rsidRPr="00E45ABE">
              <w:rPr>
                <w:rFonts w:ascii="Times New Roman" w:eastAsia="Times New Roman" w:hAnsi="Times New Roman" w:cs="Times New Roman"/>
                <w:color w:val="000000"/>
                <w:sz w:val="24"/>
                <w:szCs w:val="24"/>
                <w:lang w:eastAsia="fr-FR"/>
              </w:rPr>
              <w:t>18704204</w:t>
            </w:r>
          </w:p>
        </w:tc>
        <w:tc>
          <w:tcPr>
            <w:tcW w:w="1530" w:type="dxa"/>
            <w:shd w:val="clear" w:color="auto" w:fill="auto"/>
            <w:noWrap/>
            <w:vAlign w:val="bottom"/>
            <w:hideMark/>
          </w:tcPr>
          <w:p w14:paraId="76DC7E98" w14:textId="77777777" w:rsidR="00EF594A" w:rsidRPr="00E45ABE" w:rsidRDefault="00EF594A" w:rsidP="00B8017A">
            <w:pPr>
              <w:spacing w:after="0" w:line="240" w:lineRule="auto"/>
              <w:jc w:val="right"/>
              <w:rPr>
                <w:rFonts w:ascii="Times New Roman" w:eastAsia="Times New Roman" w:hAnsi="Times New Roman" w:cs="Times New Roman"/>
                <w:color w:val="000000"/>
                <w:lang w:eastAsia="fr-FR"/>
              </w:rPr>
            </w:pPr>
            <w:r w:rsidRPr="00E45ABE">
              <w:rPr>
                <w:rFonts w:ascii="Times New Roman" w:eastAsia="Times New Roman" w:hAnsi="Times New Roman" w:cs="Times New Roman"/>
                <w:color w:val="000000"/>
                <w:lang w:eastAsia="fr-FR"/>
              </w:rPr>
              <w:t>94%</w:t>
            </w:r>
          </w:p>
        </w:tc>
      </w:tr>
      <w:tr w:rsidR="00EF594A" w:rsidRPr="00E45ABE" w14:paraId="0C50C94A" w14:textId="77777777" w:rsidTr="000C7DA7">
        <w:trPr>
          <w:trHeight w:val="450"/>
        </w:trPr>
        <w:tc>
          <w:tcPr>
            <w:tcW w:w="2425" w:type="dxa"/>
            <w:shd w:val="clear" w:color="auto" w:fill="FFFFFF" w:themeFill="background1"/>
            <w:noWrap/>
            <w:vAlign w:val="center"/>
            <w:hideMark/>
          </w:tcPr>
          <w:p w14:paraId="63F6838D" w14:textId="77777777" w:rsidR="00EF594A" w:rsidRPr="00E45ABE" w:rsidRDefault="00EF594A" w:rsidP="00B8017A">
            <w:pPr>
              <w:spacing w:after="0" w:line="240" w:lineRule="auto"/>
              <w:rPr>
                <w:rFonts w:ascii="Times New Roman" w:eastAsia="Times New Roman" w:hAnsi="Times New Roman" w:cs="Times New Roman"/>
                <w:b/>
                <w:i/>
                <w:color w:val="000000"/>
                <w:sz w:val="24"/>
                <w:szCs w:val="24"/>
                <w:lang w:eastAsia="fr-FR"/>
              </w:rPr>
            </w:pPr>
            <w:r w:rsidRPr="00E45ABE">
              <w:rPr>
                <w:rFonts w:ascii="Times New Roman" w:eastAsia="Times New Roman" w:hAnsi="Times New Roman" w:cs="Times New Roman"/>
                <w:b/>
                <w:i/>
                <w:color w:val="000000"/>
                <w:sz w:val="24"/>
                <w:szCs w:val="24"/>
                <w:lang w:eastAsia="fr-FR"/>
              </w:rPr>
              <w:t>P3.3</w:t>
            </w:r>
          </w:p>
        </w:tc>
        <w:tc>
          <w:tcPr>
            <w:tcW w:w="1354" w:type="dxa"/>
            <w:shd w:val="clear" w:color="auto" w:fill="FFFFFF" w:themeFill="background1"/>
            <w:noWrap/>
            <w:vAlign w:val="center"/>
            <w:hideMark/>
          </w:tcPr>
          <w:p w14:paraId="032196A3" w14:textId="77777777" w:rsidR="00EF594A" w:rsidRPr="00E45ABE" w:rsidRDefault="00EF594A" w:rsidP="00B8017A">
            <w:pPr>
              <w:spacing w:after="0" w:line="240" w:lineRule="auto"/>
              <w:jc w:val="right"/>
              <w:rPr>
                <w:rFonts w:ascii="Times New Roman" w:eastAsia="Times New Roman" w:hAnsi="Times New Roman" w:cs="Times New Roman"/>
                <w:color w:val="000000"/>
                <w:sz w:val="24"/>
                <w:szCs w:val="24"/>
                <w:lang w:eastAsia="fr-FR"/>
              </w:rPr>
            </w:pPr>
            <w:r w:rsidRPr="00E45ABE">
              <w:rPr>
                <w:rFonts w:ascii="Times New Roman" w:eastAsia="Times New Roman" w:hAnsi="Times New Roman" w:cs="Times New Roman"/>
                <w:color w:val="000000"/>
                <w:sz w:val="24"/>
                <w:szCs w:val="24"/>
                <w:lang w:eastAsia="fr-FR"/>
              </w:rPr>
              <w:t>3026226</w:t>
            </w:r>
          </w:p>
        </w:tc>
        <w:tc>
          <w:tcPr>
            <w:tcW w:w="1346" w:type="dxa"/>
            <w:shd w:val="clear" w:color="auto" w:fill="auto"/>
            <w:noWrap/>
            <w:vAlign w:val="center"/>
            <w:hideMark/>
          </w:tcPr>
          <w:p w14:paraId="3A9C9999" w14:textId="77777777" w:rsidR="00EF594A" w:rsidRPr="00E45ABE" w:rsidRDefault="00EF594A" w:rsidP="00B8017A">
            <w:pPr>
              <w:spacing w:after="0" w:line="240" w:lineRule="auto"/>
              <w:jc w:val="right"/>
              <w:rPr>
                <w:rFonts w:ascii="Times New Roman" w:eastAsia="Times New Roman" w:hAnsi="Times New Roman" w:cs="Times New Roman"/>
                <w:color w:val="000000"/>
                <w:sz w:val="24"/>
                <w:szCs w:val="24"/>
                <w:lang w:eastAsia="fr-FR"/>
              </w:rPr>
            </w:pPr>
            <w:r w:rsidRPr="00E45ABE">
              <w:rPr>
                <w:rFonts w:ascii="Times New Roman" w:eastAsia="Times New Roman" w:hAnsi="Times New Roman" w:cs="Times New Roman"/>
                <w:color w:val="000000"/>
                <w:sz w:val="24"/>
                <w:szCs w:val="24"/>
                <w:lang w:eastAsia="fr-FR"/>
              </w:rPr>
              <w:t>2982611</w:t>
            </w:r>
          </w:p>
        </w:tc>
        <w:tc>
          <w:tcPr>
            <w:tcW w:w="1530" w:type="dxa"/>
            <w:shd w:val="clear" w:color="auto" w:fill="auto"/>
            <w:noWrap/>
            <w:vAlign w:val="bottom"/>
            <w:hideMark/>
          </w:tcPr>
          <w:p w14:paraId="24BD46C5" w14:textId="77777777" w:rsidR="00EF594A" w:rsidRPr="00E45ABE" w:rsidRDefault="00EF594A" w:rsidP="00B8017A">
            <w:pPr>
              <w:spacing w:after="0" w:line="240" w:lineRule="auto"/>
              <w:jc w:val="right"/>
              <w:rPr>
                <w:rFonts w:ascii="Times New Roman" w:eastAsia="Times New Roman" w:hAnsi="Times New Roman" w:cs="Times New Roman"/>
                <w:color w:val="000000"/>
                <w:lang w:eastAsia="fr-FR"/>
              </w:rPr>
            </w:pPr>
            <w:r w:rsidRPr="00E45ABE">
              <w:rPr>
                <w:rFonts w:ascii="Times New Roman" w:eastAsia="Times New Roman" w:hAnsi="Times New Roman" w:cs="Times New Roman"/>
                <w:color w:val="000000"/>
                <w:lang w:eastAsia="fr-FR"/>
              </w:rPr>
              <w:t>99%</w:t>
            </w:r>
          </w:p>
        </w:tc>
      </w:tr>
      <w:tr w:rsidR="00EF594A" w:rsidRPr="00E45ABE" w14:paraId="11BA1E6F" w14:textId="77777777" w:rsidTr="000C7DA7">
        <w:trPr>
          <w:trHeight w:val="450"/>
        </w:trPr>
        <w:tc>
          <w:tcPr>
            <w:tcW w:w="2425" w:type="dxa"/>
            <w:shd w:val="clear" w:color="auto" w:fill="FFFFFF" w:themeFill="background1"/>
            <w:noWrap/>
            <w:vAlign w:val="center"/>
            <w:hideMark/>
          </w:tcPr>
          <w:p w14:paraId="1246C792" w14:textId="77777777" w:rsidR="00EF594A" w:rsidRPr="00E45ABE" w:rsidRDefault="00EF594A" w:rsidP="00B8017A">
            <w:pPr>
              <w:spacing w:after="0" w:line="240" w:lineRule="auto"/>
              <w:rPr>
                <w:rFonts w:ascii="Times New Roman" w:eastAsia="Times New Roman" w:hAnsi="Times New Roman" w:cs="Times New Roman"/>
                <w:b/>
                <w:bCs/>
                <w:color w:val="000000"/>
                <w:sz w:val="24"/>
                <w:szCs w:val="24"/>
                <w:lang w:eastAsia="fr-FR"/>
              </w:rPr>
            </w:pPr>
            <w:r w:rsidRPr="00E45ABE">
              <w:rPr>
                <w:rFonts w:ascii="Times New Roman" w:eastAsia="Times New Roman" w:hAnsi="Times New Roman" w:cs="Times New Roman"/>
                <w:b/>
                <w:bCs/>
                <w:color w:val="000000"/>
                <w:sz w:val="24"/>
                <w:szCs w:val="24"/>
                <w:lang w:eastAsia="fr-FR"/>
              </w:rPr>
              <w:t>TOTAL</w:t>
            </w:r>
          </w:p>
        </w:tc>
        <w:tc>
          <w:tcPr>
            <w:tcW w:w="1354" w:type="dxa"/>
            <w:shd w:val="clear" w:color="auto" w:fill="FFFFFF" w:themeFill="background1"/>
            <w:noWrap/>
            <w:vAlign w:val="center"/>
            <w:hideMark/>
          </w:tcPr>
          <w:p w14:paraId="4062DB8B" w14:textId="77777777" w:rsidR="00EF594A" w:rsidRPr="00E45ABE" w:rsidRDefault="00EF594A" w:rsidP="00B8017A">
            <w:pPr>
              <w:spacing w:after="0" w:line="240" w:lineRule="auto"/>
              <w:jc w:val="right"/>
              <w:rPr>
                <w:rFonts w:ascii="Times New Roman" w:eastAsia="Times New Roman" w:hAnsi="Times New Roman" w:cs="Times New Roman"/>
                <w:b/>
                <w:bCs/>
                <w:color w:val="000000"/>
                <w:sz w:val="24"/>
                <w:szCs w:val="24"/>
                <w:lang w:eastAsia="fr-FR"/>
              </w:rPr>
            </w:pPr>
            <w:r w:rsidRPr="00E45ABE">
              <w:rPr>
                <w:rFonts w:ascii="Times New Roman" w:eastAsia="Times New Roman" w:hAnsi="Times New Roman" w:cs="Times New Roman"/>
                <w:b/>
                <w:bCs/>
                <w:color w:val="000000"/>
                <w:sz w:val="24"/>
                <w:szCs w:val="24"/>
                <w:lang w:eastAsia="fr-FR"/>
              </w:rPr>
              <w:t>28831217</w:t>
            </w:r>
          </w:p>
        </w:tc>
        <w:tc>
          <w:tcPr>
            <w:tcW w:w="1346" w:type="dxa"/>
            <w:shd w:val="clear" w:color="000000" w:fill="FFFFFF"/>
            <w:noWrap/>
            <w:vAlign w:val="center"/>
            <w:hideMark/>
          </w:tcPr>
          <w:p w14:paraId="2B8D437B" w14:textId="77777777" w:rsidR="00EF594A" w:rsidRPr="00E45ABE" w:rsidRDefault="00EF594A" w:rsidP="00B8017A">
            <w:pPr>
              <w:spacing w:after="0" w:line="240" w:lineRule="auto"/>
              <w:jc w:val="right"/>
              <w:rPr>
                <w:rFonts w:ascii="Times New Roman" w:eastAsia="Times New Roman" w:hAnsi="Times New Roman" w:cs="Times New Roman"/>
                <w:b/>
                <w:bCs/>
                <w:color w:val="000000"/>
                <w:sz w:val="24"/>
                <w:szCs w:val="24"/>
                <w:lang w:eastAsia="fr-FR"/>
              </w:rPr>
            </w:pPr>
            <w:r w:rsidRPr="00E45ABE">
              <w:rPr>
                <w:rFonts w:ascii="Times New Roman" w:eastAsia="Times New Roman" w:hAnsi="Times New Roman" w:cs="Times New Roman"/>
                <w:b/>
                <w:bCs/>
                <w:color w:val="000000"/>
                <w:sz w:val="24"/>
                <w:szCs w:val="24"/>
                <w:lang w:eastAsia="fr-FR"/>
              </w:rPr>
              <w:t>26149658</w:t>
            </w:r>
          </w:p>
        </w:tc>
        <w:tc>
          <w:tcPr>
            <w:tcW w:w="1530" w:type="dxa"/>
            <w:shd w:val="clear" w:color="auto" w:fill="auto"/>
            <w:noWrap/>
            <w:vAlign w:val="center"/>
            <w:hideMark/>
          </w:tcPr>
          <w:p w14:paraId="6562934F" w14:textId="77777777" w:rsidR="00EF594A" w:rsidRPr="00E45ABE" w:rsidRDefault="00EF594A" w:rsidP="00B8017A">
            <w:pPr>
              <w:spacing w:after="0" w:line="240" w:lineRule="auto"/>
              <w:jc w:val="right"/>
              <w:rPr>
                <w:rFonts w:ascii="Times New Roman" w:eastAsia="Times New Roman" w:hAnsi="Times New Roman" w:cs="Times New Roman"/>
                <w:b/>
                <w:bCs/>
                <w:color w:val="000000"/>
                <w:sz w:val="24"/>
                <w:szCs w:val="24"/>
                <w:lang w:eastAsia="fr-FR"/>
              </w:rPr>
            </w:pPr>
            <w:r w:rsidRPr="00E45ABE">
              <w:rPr>
                <w:rFonts w:ascii="Times New Roman" w:eastAsia="Times New Roman" w:hAnsi="Times New Roman" w:cs="Times New Roman"/>
                <w:b/>
                <w:bCs/>
                <w:color w:val="000000"/>
                <w:sz w:val="24"/>
                <w:szCs w:val="24"/>
                <w:lang w:eastAsia="fr-FR"/>
              </w:rPr>
              <w:t>91%</w:t>
            </w:r>
          </w:p>
        </w:tc>
      </w:tr>
    </w:tbl>
    <w:p w14:paraId="2C2E4EE9" w14:textId="77777777" w:rsidR="00D712D8" w:rsidRDefault="00D712D8" w:rsidP="00D712D8">
      <w:pPr>
        <w:spacing w:before="60" w:after="60"/>
        <w:jc w:val="both"/>
        <w:rPr>
          <w:rFonts w:ascii="Times New Roman" w:hAnsi="Times New Roman" w:cs="Times New Roman"/>
        </w:rPr>
      </w:pPr>
    </w:p>
    <w:p w14:paraId="0795F82C" w14:textId="77777777" w:rsidR="00E75C29" w:rsidRDefault="00E75C29" w:rsidP="00D712D8">
      <w:pPr>
        <w:spacing w:before="60" w:after="60"/>
        <w:jc w:val="both"/>
        <w:rPr>
          <w:rFonts w:ascii="Times New Roman" w:hAnsi="Times New Roman" w:cs="Times New Roman"/>
        </w:rPr>
      </w:pPr>
    </w:p>
    <w:p w14:paraId="1F5E53F4" w14:textId="77777777" w:rsidR="00E75C29" w:rsidRDefault="00E75C29" w:rsidP="00D712D8">
      <w:pPr>
        <w:spacing w:before="60" w:after="60"/>
        <w:jc w:val="both"/>
        <w:rPr>
          <w:rFonts w:ascii="Times New Roman" w:hAnsi="Times New Roman" w:cs="Times New Roman"/>
        </w:rPr>
      </w:pPr>
    </w:p>
    <w:p w14:paraId="00C77250" w14:textId="77777777" w:rsidR="000C7DA7" w:rsidRDefault="000C7DA7" w:rsidP="00D712D8">
      <w:pPr>
        <w:spacing w:before="60" w:after="60"/>
        <w:jc w:val="both"/>
        <w:rPr>
          <w:rFonts w:ascii="Times New Roman" w:hAnsi="Times New Roman" w:cs="Times New Roman"/>
        </w:rPr>
      </w:pPr>
      <w:r>
        <w:rPr>
          <w:rFonts w:ascii="Times New Roman" w:hAnsi="Times New Roman" w:cs="Times New Roman"/>
        </w:rPr>
        <w:t xml:space="preserve">Il ressort du graphique 2 que le produit 3.2 </w:t>
      </w:r>
      <w:r w:rsidR="00B01F67">
        <w:rPr>
          <w:rFonts w:ascii="Times New Roman" w:hAnsi="Times New Roman" w:cs="Times New Roman"/>
        </w:rPr>
        <w:t xml:space="preserve">relatif au renforcement des capacités des femmes et des jeunes pour améliorer leur participation aux instances de décisions </w:t>
      </w:r>
      <w:r>
        <w:rPr>
          <w:rFonts w:ascii="Times New Roman" w:hAnsi="Times New Roman" w:cs="Times New Roman"/>
        </w:rPr>
        <w:t>a reçu l’allocation de fonds la plus importante au cours de la période. Les allocations des fonds aux deux autres produits ont été faibles en dépit de la gravité des problèmes des violences basées sur le genre</w:t>
      </w:r>
      <w:r w:rsidR="00B01F67">
        <w:rPr>
          <w:rFonts w:ascii="Times New Roman" w:hAnsi="Times New Roman" w:cs="Times New Roman"/>
        </w:rPr>
        <w:t xml:space="preserve"> et du mariage des enfants. </w:t>
      </w:r>
      <w:r w:rsidR="004D0510">
        <w:rPr>
          <w:rFonts w:ascii="Times New Roman" w:hAnsi="Times New Roman" w:cs="Times New Roman"/>
        </w:rPr>
        <w:t xml:space="preserve">L’efficacité allocative est problématique. </w:t>
      </w:r>
    </w:p>
    <w:p w14:paraId="7E792327" w14:textId="77777777" w:rsidR="000C7DA7" w:rsidRDefault="000C7DA7" w:rsidP="00D712D8">
      <w:pPr>
        <w:spacing w:before="60" w:after="60"/>
        <w:jc w:val="both"/>
        <w:rPr>
          <w:rFonts w:ascii="Times New Roman" w:hAnsi="Times New Roman" w:cs="Times New Roman"/>
        </w:rPr>
      </w:pPr>
      <w:r>
        <w:rPr>
          <w:rFonts w:ascii="Times New Roman" w:hAnsi="Times New Roman" w:cs="Times New Roman"/>
        </w:rPr>
        <w:t xml:space="preserve"> </w:t>
      </w:r>
    </w:p>
    <w:p w14:paraId="084682F0" w14:textId="77777777" w:rsidR="00EF594A" w:rsidRPr="000C7DA7" w:rsidRDefault="000C7DA7" w:rsidP="000C7DA7">
      <w:pPr>
        <w:rPr>
          <w:rFonts w:ascii="Bernard MT Condensed" w:hAnsi="Bernard MT Condensed"/>
        </w:rPr>
      </w:pPr>
      <w:r w:rsidRPr="000C7DA7">
        <w:rPr>
          <w:rFonts w:ascii="Bernard MT Condensed" w:hAnsi="Bernard MT Condensed"/>
        </w:rPr>
        <w:t>Graphique 3 :</w:t>
      </w:r>
      <w:r>
        <w:rPr>
          <w:rFonts w:ascii="Times New Roman" w:hAnsi="Times New Roman" w:cs="Times New Roman"/>
        </w:rPr>
        <w:t xml:space="preserve"> </w:t>
      </w:r>
      <w:r w:rsidRPr="003D232B">
        <w:rPr>
          <w:rFonts w:ascii="Bernard MT Condensed" w:hAnsi="Bernard MT Condensed"/>
        </w:rPr>
        <w:t>Exécution financière rel</w:t>
      </w:r>
      <w:r>
        <w:rPr>
          <w:rFonts w:ascii="Bernard MT Condensed" w:hAnsi="Bernard MT Condensed"/>
        </w:rPr>
        <w:t>ative aux produits de l’Effet 2</w:t>
      </w:r>
    </w:p>
    <w:p w14:paraId="1419E245" w14:textId="77777777" w:rsidR="00EF594A" w:rsidRDefault="00EF594A" w:rsidP="00D712D8">
      <w:pPr>
        <w:spacing w:before="60" w:after="60"/>
        <w:jc w:val="both"/>
        <w:rPr>
          <w:rFonts w:ascii="Times New Roman" w:hAnsi="Times New Roman" w:cs="Times New Roman"/>
        </w:rPr>
      </w:pPr>
      <w:r>
        <w:rPr>
          <w:noProof/>
          <w:lang w:eastAsia="fr-FR"/>
        </w:rPr>
        <w:drawing>
          <wp:inline distT="0" distB="0" distL="0" distR="0" wp14:anchorId="25265680" wp14:editId="4AD123CC">
            <wp:extent cx="5238750" cy="2254250"/>
            <wp:effectExtent l="0" t="0" r="0" b="12700"/>
            <wp:docPr id="3" name="Graphique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400A2392" w14:textId="77777777" w:rsidR="000B1085" w:rsidRDefault="000B1085" w:rsidP="00D712D8">
      <w:pPr>
        <w:spacing w:before="60" w:after="60"/>
        <w:jc w:val="both"/>
        <w:rPr>
          <w:rFonts w:ascii="Times New Roman" w:hAnsi="Times New Roman" w:cs="Times New Roman"/>
        </w:rPr>
      </w:pPr>
    </w:p>
    <w:p w14:paraId="60035BD9" w14:textId="77777777" w:rsidR="004D0510" w:rsidRDefault="004D0510" w:rsidP="004D0510">
      <w:pPr>
        <w:spacing w:before="60" w:after="60"/>
        <w:jc w:val="both"/>
        <w:rPr>
          <w:rFonts w:ascii="Times New Roman" w:hAnsi="Times New Roman" w:cs="Times New Roman"/>
        </w:rPr>
      </w:pPr>
    </w:p>
    <w:p w14:paraId="7BE77C6E" w14:textId="77777777" w:rsidR="004D0510" w:rsidRPr="004D0510" w:rsidRDefault="004D0510" w:rsidP="004D0510">
      <w:pPr>
        <w:pBdr>
          <w:top w:val="single" w:sz="4" w:space="1" w:color="auto"/>
          <w:left w:val="single" w:sz="4" w:space="4" w:color="auto"/>
          <w:bottom w:val="single" w:sz="4" w:space="1" w:color="auto"/>
          <w:right w:val="single" w:sz="4" w:space="4" w:color="auto"/>
        </w:pBdr>
        <w:shd w:val="clear" w:color="auto" w:fill="FFC000" w:themeFill="accent4"/>
        <w:spacing w:before="60" w:after="60"/>
        <w:jc w:val="both"/>
        <w:rPr>
          <w:rFonts w:ascii="Times New Roman" w:hAnsi="Times New Roman" w:cs="Times New Roman"/>
          <w:i/>
        </w:rPr>
      </w:pPr>
      <w:r w:rsidRPr="004D0510">
        <w:rPr>
          <w:rFonts w:ascii="Times New Roman" w:hAnsi="Times New Roman" w:cs="Times New Roman"/>
          <w:b/>
        </w:rPr>
        <w:t>Conclusion</w:t>
      </w:r>
      <w:r>
        <w:rPr>
          <w:rFonts w:ascii="Times New Roman" w:hAnsi="Times New Roman" w:cs="Times New Roman"/>
        </w:rPr>
        <w:t xml:space="preserve"> : </w:t>
      </w:r>
      <w:r w:rsidRPr="004D0510">
        <w:rPr>
          <w:rFonts w:ascii="Times New Roman" w:hAnsi="Times New Roman" w:cs="Times New Roman"/>
          <w:i/>
        </w:rPr>
        <w:t>L’efficience productive a été satisfaisante alors que l’efficience allocative n’</w:t>
      </w:r>
      <w:r w:rsidR="0017778D">
        <w:rPr>
          <w:rFonts w:ascii="Times New Roman" w:hAnsi="Times New Roman" w:cs="Times New Roman"/>
          <w:i/>
        </w:rPr>
        <w:t>a</w:t>
      </w:r>
      <w:r w:rsidRPr="004D0510">
        <w:rPr>
          <w:rFonts w:ascii="Times New Roman" w:hAnsi="Times New Roman" w:cs="Times New Roman"/>
          <w:i/>
        </w:rPr>
        <w:t xml:space="preserve"> pas</w:t>
      </w:r>
      <w:r w:rsidR="0017778D">
        <w:rPr>
          <w:rFonts w:ascii="Times New Roman" w:hAnsi="Times New Roman" w:cs="Times New Roman"/>
          <w:i/>
        </w:rPr>
        <w:t xml:space="preserve"> été </w:t>
      </w:r>
      <w:r w:rsidRPr="004D0510">
        <w:rPr>
          <w:rFonts w:ascii="Times New Roman" w:hAnsi="Times New Roman" w:cs="Times New Roman"/>
          <w:i/>
        </w:rPr>
        <w:t xml:space="preserve"> satisfaisante. </w:t>
      </w:r>
    </w:p>
    <w:p w14:paraId="7A9D77AD" w14:textId="77777777" w:rsidR="00D25EA7" w:rsidRDefault="00D25EA7" w:rsidP="00D712D8">
      <w:pPr>
        <w:jc w:val="both"/>
        <w:rPr>
          <w:rFonts w:ascii="Bernard MT Condensed" w:hAnsi="Bernard MT Condensed"/>
        </w:rPr>
      </w:pPr>
    </w:p>
    <w:p w14:paraId="06052176" w14:textId="77777777" w:rsidR="00D712D8" w:rsidRPr="00881BD0" w:rsidRDefault="00C30B74" w:rsidP="00881BD0">
      <w:pPr>
        <w:pStyle w:val="Titre3"/>
        <w:rPr>
          <w:rFonts w:ascii="Bernard MT Condensed" w:hAnsi="Bernard MT Condensed"/>
        </w:rPr>
      </w:pPr>
      <w:bookmarkStart w:id="62" w:name="_Toc111463714"/>
      <w:bookmarkStart w:id="63" w:name="_Toc111996310"/>
      <w:r w:rsidRPr="00881BD0">
        <w:rPr>
          <w:rFonts w:ascii="Bernard MT Condensed" w:hAnsi="Bernard MT Condensed"/>
        </w:rPr>
        <w:t>IV.2</w:t>
      </w:r>
      <w:r w:rsidR="00D712D8" w:rsidRPr="00881BD0">
        <w:rPr>
          <w:rFonts w:ascii="Bernard MT Condensed" w:hAnsi="Bernard MT Condensed"/>
        </w:rPr>
        <w:t>.4 - Efficacité et efficience relatives à l’effet 4</w:t>
      </w:r>
      <w:bookmarkEnd w:id="62"/>
      <w:bookmarkEnd w:id="63"/>
    </w:p>
    <w:p w14:paraId="0DE157DA" w14:textId="77777777" w:rsidR="000F771C" w:rsidRPr="00F80D1D" w:rsidRDefault="000F771C" w:rsidP="00F80D1D">
      <w:pPr>
        <w:pBdr>
          <w:top w:val="single" w:sz="4" w:space="1" w:color="auto"/>
          <w:left w:val="single" w:sz="4" w:space="4" w:color="auto"/>
          <w:bottom w:val="single" w:sz="4" w:space="1" w:color="auto"/>
          <w:right w:val="single" w:sz="4" w:space="4" w:color="auto"/>
        </w:pBdr>
        <w:spacing w:before="60" w:after="60"/>
        <w:jc w:val="both"/>
        <w:rPr>
          <w:rFonts w:ascii="Times New Roman" w:hAnsi="Times New Roman" w:cs="Times New Roman"/>
          <w:i/>
        </w:rPr>
      </w:pPr>
      <w:r w:rsidRPr="00F80D1D">
        <w:rPr>
          <w:rFonts w:ascii="Times New Roman" w:hAnsi="Times New Roman" w:cs="Times New Roman"/>
          <w:b/>
          <w:i/>
        </w:rPr>
        <w:t>Effet 4 : D’ici à 2021, les populations les plus vulnérables particulièrement les jeunes, les enfants, filles et garçons, dans les zones rurales, utilisent de façon équitable et continue les services éducatifs et de formation formels et non formels de qualité permettant l’acquisition de connaissances et compétences utiles pour la vie dans un environnement qui les protège des violences, exploitations et abus</w:t>
      </w:r>
      <w:r w:rsidRPr="00F80D1D">
        <w:rPr>
          <w:rFonts w:ascii="Times New Roman" w:hAnsi="Times New Roman" w:cs="Times New Roman"/>
          <w:i/>
        </w:rPr>
        <w:t>.</w:t>
      </w:r>
    </w:p>
    <w:p w14:paraId="18F41193" w14:textId="77777777" w:rsidR="00937979" w:rsidRDefault="00937979" w:rsidP="000B04C9">
      <w:pPr>
        <w:jc w:val="both"/>
        <w:rPr>
          <w:rFonts w:ascii="Bernard MT Condensed" w:hAnsi="Bernard MT Condensed"/>
        </w:rPr>
      </w:pPr>
    </w:p>
    <w:p w14:paraId="665303E6" w14:textId="77777777" w:rsidR="000B04C9" w:rsidRPr="00881BD0" w:rsidRDefault="000B04C9" w:rsidP="00881BD0">
      <w:pPr>
        <w:pStyle w:val="Titre4"/>
        <w:rPr>
          <w:rFonts w:ascii="Bernard MT Condensed" w:hAnsi="Bernard MT Condensed"/>
          <w:sz w:val="24"/>
          <w:szCs w:val="24"/>
        </w:rPr>
      </w:pPr>
      <w:r w:rsidRPr="00881BD0">
        <w:rPr>
          <w:rFonts w:ascii="Bernard MT Condensed" w:hAnsi="Bernard MT Condensed"/>
          <w:sz w:val="24"/>
          <w:szCs w:val="24"/>
        </w:rPr>
        <w:t>IV.2.4.1 - Efficacité relative à l’effet 4</w:t>
      </w:r>
    </w:p>
    <w:p w14:paraId="19C9840B" w14:textId="77777777" w:rsidR="00937979" w:rsidRDefault="000B04C9" w:rsidP="000B04C9">
      <w:pPr>
        <w:jc w:val="both"/>
        <w:rPr>
          <w:rFonts w:ascii="Bernard MT Condensed" w:hAnsi="Bernard MT Condensed"/>
        </w:rPr>
      </w:pPr>
      <w:r>
        <w:rPr>
          <w:rFonts w:ascii="Bernard MT Condensed" w:hAnsi="Bernard MT Condensed"/>
        </w:rPr>
        <w:t xml:space="preserve"> </w:t>
      </w:r>
    </w:p>
    <w:p w14:paraId="62DB6CA4" w14:textId="77777777" w:rsidR="00456BB0" w:rsidRPr="00881BD0" w:rsidRDefault="000B04C9" w:rsidP="00881BD0">
      <w:pPr>
        <w:pStyle w:val="Titre5"/>
        <w:rPr>
          <w:rFonts w:ascii="Bernard MT Condensed" w:hAnsi="Bernard MT Condensed"/>
          <w:sz w:val="24"/>
          <w:szCs w:val="24"/>
        </w:rPr>
      </w:pPr>
      <w:r w:rsidRPr="00881BD0">
        <w:rPr>
          <w:rFonts w:ascii="Bernard MT Condensed" w:hAnsi="Bernard MT Condensed"/>
          <w:sz w:val="24"/>
          <w:szCs w:val="24"/>
        </w:rPr>
        <w:t xml:space="preserve">IV.2.4.1.1 - Progrès vers </w:t>
      </w:r>
      <w:r w:rsidR="00502056" w:rsidRPr="00881BD0">
        <w:rPr>
          <w:rFonts w:ascii="Bernard MT Condensed" w:hAnsi="Bernard MT Condensed"/>
          <w:sz w:val="24"/>
          <w:szCs w:val="24"/>
        </w:rPr>
        <w:t>la réalisation</w:t>
      </w:r>
      <w:r w:rsidRPr="00881BD0">
        <w:rPr>
          <w:rFonts w:ascii="Bernard MT Condensed" w:hAnsi="Bernard MT Condensed"/>
          <w:sz w:val="24"/>
          <w:szCs w:val="24"/>
        </w:rPr>
        <w:t xml:space="preserve"> de l’effet</w:t>
      </w:r>
      <w:r w:rsidR="0086295C" w:rsidRPr="00881BD0">
        <w:rPr>
          <w:rFonts w:ascii="Bernard MT Condensed" w:hAnsi="Bernard MT Condensed"/>
          <w:sz w:val="24"/>
          <w:szCs w:val="24"/>
        </w:rPr>
        <w:t xml:space="preserve"> 4</w:t>
      </w:r>
    </w:p>
    <w:p w14:paraId="16E3B6D5" w14:textId="77777777" w:rsidR="000B04C9" w:rsidRPr="00456BB0" w:rsidRDefault="00456BB0" w:rsidP="00456BB0">
      <w:pPr>
        <w:pBdr>
          <w:top w:val="single" w:sz="4" w:space="1" w:color="auto"/>
          <w:left w:val="single" w:sz="4" w:space="4" w:color="auto"/>
          <w:bottom w:val="single" w:sz="4" w:space="0" w:color="auto"/>
          <w:right w:val="single" w:sz="4" w:space="4" w:color="auto"/>
        </w:pBdr>
        <w:shd w:val="clear" w:color="auto" w:fill="92D050"/>
        <w:spacing w:before="60" w:after="60"/>
        <w:jc w:val="both"/>
        <w:rPr>
          <w:rFonts w:ascii="Times New Roman" w:hAnsi="Times New Roman" w:cs="Times New Roman"/>
          <w:b/>
          <w:i/>
        </w:rPr>
      </w:pPr>
      <w:r w:rsidRPr="00F80D1D">
        <w:rPr>
          <w:rFonts w:ascii="Times New Roman" w:hAnsi="Times New Roman" w:cs="Times New Roman"/>
          <w:b/>
          <w:i/>
        </w:rPr>
        <w:t>Dans quelle mesure l'UNDAF actuel est-il sur la bonne voie pour atteindre les résultats prévus (y compris les résultats intentionnels et non intenti</w:t>
      </w:r>
      <w:r>
        <w:rPr>
          <w:rFonts w:ascii="Times New Roman" w:hAnsi="Times New Roman" w:cs="Times New Roman"/>
          <w:b/>
          <w:i/>
        </w:rPr>
        <w:t>onnels, positifs ou négatifs) ?</w:t>
      </w:r>
    </w:p>
    <w:p w14:paraId="38E9C865" w14:textId="77777777" w:rsidR="00D6270F" w:rsidRDefault="000B04C9" w:rsidP="000B04C9">
      <w:pPr>
        <w:jc w:val="both"/>
        <w:rPr>
          <w:rFonts w:ascii="Times New Roman" w:eastAsia="Times New Roman" w:hAnsi="Times New Roman" w:cs="Times New Roman"/>
          <w:lang w:eastAsia="fr-FR"/>
        </w:rPr>
      </w:pPr>
      <w:r w:rsidRPr="000B04C9">
        <w:rPr>
          <w:rFonts w:ascii="Times New Roman" w:hAnsi="Times New Roman" w:cs="Times New Roman"/>
        </w:rPr>
        <w:t>L’UNDAF 2019 - 2021 signale que la réalisation de l’effet 4 devrait se concrétiser  à travers l’acquisition par l</w:t>
      </w:r>
      <w:r w:rsidR="00AA7DDB" w:rsidRPr="000B04C9">
        <w:rPr>
          <w:rFonts w:ascii="Times New Roman" w:hAnsi="Times New Roman" w:cs="Times New Roman"/>
        </w:rPr>
        <w:t>es enfants (filles et garçons), en pa</w:t>
      </w:r>
      <w:r w:rsidRPr="000B04C9">
        <w:rPr>
          <w:rFonts w:ascii="Times New Roman" w:hAnsi="Times New Roman" w:cs="Times New Roman"/>
        </w:rPr>
        <w:t xml:space="preserve">rticulier les plus vulnérables </w:t>
      </w:r>
      <w:r w:rsidR="00AA7DDB" w:rsidRPr="000B04C9">
        <w:rPr>
          <w:rFonts w:ascii="Times New Roman" w:hAnsi="Times New Roman" w:cs="Times New Roman"/>
        </w:rPr>
        <w:t>de</w:t>
      </w:r>
      <w:r w:rsidRPr="000B04C9">
        <w:rPr>
          <w:rFonts w:ascii="Times New Roman" w:hAnsi="Times New Roman" w:cs="Times New Roman"/>
        </w:rPr>
        <w:t>s</w:t>
      </w:r>
      <w:r w:rsidR="00AA7DDB" w:rsidRPr="000B04C9">
        <w:rPr>
          <w:rFonts w:ascii="Times New Roman" w:hAnsi="Times New Roman" w:cs="Times New Roman"/>
        </w:rPr>
        <w:t xml:space="preserve"> connaissances et aptitudes scolaires de qualité, y compris en situation de crise dans les zones ciblées. </w:t>
      </w:r>
      <w:r w:rsidRPr="000B04C9">
        <w:rPr>
          <w:rFonts w:ascii="Times New Roman" w:hAnsi="Times New Roman" w:cs="Times New Roman"/>
        </w:rPr>
        <w:t>Les enfants devraient</w:t>
      </w:r>
      <w:r w:rsidR="00AA7DDB" w:rsidRPr="000B04C9">
        <w:rPr>
          <w:rFonts w:ascii="Times New Roman" w:hAnsi="Times New Roman" w:cs="Times New Roman"/>
        </w:rPr>
        <w:t xml:space="preserve"> </w:t>
      </w:r>
      <w:r w:rsidRPr="000B04C9">
        <w:rPr>
          <w:rFonts w:ascii="Times New Roman" w:hAnsi="Times New Roman" w:cs="Times New Roman"/>
        </w:rPr>
        <w:t>disposer</w:t>
      </w:r>
      <w:r w:rsidR="00AA7DDB" w:rsidRPr="000B04C9">
        <w:rPr>
          <w:rFonts w:ascii="Times New Roman" w:hAnsi="Times New Roman" w:cs="Times New Roman"/>
        </w:rPr>
        <w:t xml:space="preserve"> de</w:t>
      </w:r>
      <w:r w:rsidRPr="000B04C9">
        <w:rPr>
          <w:rFonts w:ascii="Times New Roman" w:hAnsi="Times New Roman" w:cs="Times New Roman"/>
        </w:rPr>
        <w:t>s</w:t>
      </w:r>
      <w:r w:rsidR="00AA7DDB" w:rsidRPr="000B04C9">
        <w:rPr>
          <w:rFonts w:ascii="Times New Roman" w:hAnsi="Times New Roman" w:cs="Times New Roman"/>
        </w:rPr>
        <w:t xml:space="preserve"> capacités de résistance à/et de refus de toute forme de violence et d’abus quel que soit le contexte. Les communautés des zones ciblées</w:t>
      </w:r>
      <w:r w:rsidRPr="000B04C9">
        <w:rPr>
          <w:rFonts w:ascii="Times New Roman" w:hAnsi="Times New Roman" w:cs="Times New Roman"/>
        </w:rPr>
        <w:t xml:space="preserve"> devraient  favoriser et promouvoir</w:t>
      </w:r>
      <w:r w:rsidR="00AA7DDB" w:rsidRPr="000B04C9">
        <w:rPr>
          <w:rFonts w:ascii="Times New Roman" w:hAnsi="Times New Roman" w:cs="Times New Roman"/>
        </w:rPr>
        <w:t xml:space="preserve"> l’accès et le maintien des enfants à l’école, en particulier des jeunes filles.</w:t>
      </w:r>
      <w:r>
        <w:rPr>
          <w:rFonts w:ascii="Times New Roman" w:hAnsi="Times New Roman" w:cs="Times New Roman"/>
        </w:rPr>
        <w:t xml:space="preserve"> Ce changement stratégique devait être vérifié à travers les indicateurs suivants : </w:t>
      </w:r>
      <w:r w:rsidRPr="000B04C9">
        <w:rPr>
          <w:rFonts w:ascii="Times New Roman" w:hAnsi="Times New Roman" w:cs="Times New Roman"/>
          <w:i/>
        </w:rPr>
        <w:t>La p</w:t>
      </w:r>
      <w:r w:rsidR="00D6270F" w:rsidRPr="00D6270F">
        <w:rPr>
          <w:rFonts w:ascii="Times New Roman" w:eastAsia="Times New Roman" w:hAnsi="Times New Roman" w:cs="Times New Roman"/>
          <w:i/>
          <w:lang w:eastAsia="fr-FR"/>
        </w:rPr>
        <w:t>roportion d’élèves du CM2 qui atteignent le seuil minimal de maîtrise en lecture et en math</w:t>
      </w:r>
      <w:r w:rsidRPr="000B04C9">
        <w:rPr>
          <w:rFonts w:ascii="Times New Roman" w:eastAsia="Times New Roman" w:hAnsi="Times New Roman" w:cs="Times New Roman"/>
          <w:i/>
          <w:lang w:eastAsia="fr-FR"/>
        </w:rPr>
        <w:t xml:space="preserve">ématiques ; </w:t>
      </w:r>
      <w:r w:rsidR="00D6270F" w:rsidRPr="00D6270F">
        <w:rPr>
          <w:rFonts w:ascii="Times New Roman" w:eastAsia="Times New Roman" w:hAnsi="Times New Roman" w:cs="Times New Roman"/>
          <w:i/>
          <w:lang w:eastAsia="fr-FR"/>
        </w:rPr>
        <w:t xml:space="preserve"> </w:t>
      </w:r>
      <w:r w:rsidRPr="000B04C9">
        <w:rPr>
          <w:rFonts w:ascii="Times New Roman" w:hAnsi="Times New Roman" w:cs="Times New Roman"/>
          <w:i/>
        </w:rPr>
        <w:t>L’</w:t>
      </w:r>
      <w:r w:rsidRPr="000B04C9">
        <w:rPr>
          <w:rFonts w:ascii="Times New Roman" w:eastAsia="Times New Roman" w:hAnsi="Times New Roman" w:cs="Times New Roman"/>
          <w:i/>
          <w:lang w:eastAsia="fr-FR"/>
        </w:rPr>
        <w:t>i</w:t>
      </w:r>
      <w:r w:rsidR="00D6270F" w:rsidRPr="00D6270F">
        <w:rPr>
          <w:rFonts w:ascii="Times New Roman" w:eastAsia="Times New Roman" w:hAnsi="Times New Roman" w:cs="Times New Roman"/>
          <w:i/>
          <w:lang w:eastAsia="fr-FR"/>
        </w:rPr>
        <w:t>ndice de parité de genre du taux d’achèvement du primaire</w:t>
      </w:r>
      <w:r w:rsidRPr="000B04C9">
        <w:rPr>
          <w:rFonts w:ascii="Times New Roman" w:eastAsia="Times New Roman" w:hAnsi="Times New Roman" w:cs="Times New Roman"/>
          <w:i/>
          <w:lang w:eastAsia="fr-FR"/>
        </w:rPr>
        <w:t xml:space="preserve"> ; </w:t>
      </w:r>
      <w:r w:rsidRPr="000B04C9">
        <w:rPr>
          <w:rFonts w:ascii="Times New Roman" w:hAnsi="Times New Roman" w:cs="Times New Roman"/>
          <w:i/>
        </w:rPr>
        <w:t>Le t</w:t>
      </w:r>
      <w:r w:rsidR="00D6270F" w:rsidRPr="00D6270F">
        <w:rPr>
          <w:rFonts w:ascii="Times New Roman" w:eastAsia="Times New Roman" w:hAnsi="Times New Roman" w:cs="Times New Roman"/>
          <w:i/>
          <w:lang w:eastAsia="fr-FR"/>
        </w:rPr>
        <w:t>aux d’enfants 7-16 ans en dehors de l’école (au primaire et au premier cycle du secondaire)</w:t>
      </w:r>
      <w:r w:rsidRPr="000B04C9">
        <w:rPr>
          <w:rFonts w:ascii="Times New Roman" w:eastAsia="Times New Roman" w:hAnsi="Times New Roman" w:cs="Times New Roman"/>
          <w:i/>
          <w:lang w:eastAsia="fr-FR"/>
        </w:rPr>
        <w:t> ;</w:t>
      </w:r>
      <w:r w:rsidR="00D6270F" w:rsidRPr="00D6270F">
        <w:rPr>
          <w:rFonts w:ascii="Times New Roman" w:eastAsia="Times New Roman" w:hAnsi="Times New Roman" w:cs="Times New Roman"/>
          <w:i/>
          <w:lang w:eastAsia="fr-FR"/>
        </w:rPr>
        <w:t xml:space="preserve"> </w:t>
      </w:r>
      <w:r w:rsidRPr="000B04C9">
        <w:rPr>
          <w:rFonts w:ascii="Times New Roman" w:hAnsi="Times New Roman" w:cs="Times New Roman"/>
          <w:i/>
        </w:rPr>
        <w:t>Le t</w:t>
      </w:r>
      <w:r w:rsidR="00D6270F" w:rsidRPr="00D6270F">
        <w:rPr>
          <w:rFonts w:ascii="Times New Roman" w:eastAsia="Times New Roman" w:hAnsi="Times New Roman" w:cs="Times New Roman"/>
          <w:i/>
          <w:lang w:eastAsia="fr-FR"/>
        </w:rPr>
        <w:t>aux d’alphabétisation des femmes de 15 ans et plus en milieu rural</w:t>
      </w:r>
      <w:r>
        <w:rPr>
          <w:rFonts w:ascii="Times New Roman" w:eastAsia="Times New Roman" w:hAnsi="Times New Roman" w:cs="Times New Roman"/>
          <w:lang w:eastAsia="fr-FR"/>
        </w:rPr>
        <w:t>.</w:t>
      </w:r>
    </w:p>
    <w:p w14:paraId="7BB99B50" w14:textId="77777777" w:rsidR="00D6270F" w:rsidRDefault="000B04C9" w:rsidP="000F771C">
      <w:pPr>
        <w:jc w:val="both"/>
        <w:rPr>
          <w:rFonts w:ascii="Times New Roman" w:eastAsia="Times New Roman" w:hAnsi="Times New Roman" w:cs="Times New Roman"/>
          <w:lang w:eastAsia="fr-FR"/>
        </w:rPr>
      </w:pPr>
      <w:r>
        <w:rPr>
          <w:rFonts w:ascii="Times New Roman" w:eastAsia="Times New Roman" w:hAnsi="Times New Roman" w:cs="Times New Roman"/>
          <w:lang w:eastAsia="fr-FR"/>
        </w:rPr>
        <w:t xml:space="preserve">Au cours de la période 2019 </w:t>
      </w:r>
      <w:r w:rsidR="00F80D1D">
        <w:rPr>
          <w:rFonts w:ascii="Times New Roman" w:eastAsia="Times New Roman" w:hAnsi="Times New Roman" w:cs="Times New Roman"/>
          <w:lang w:eastAsia="fr-FR"/>
        </w:rPr>
        <w:t>-</w:t>
      </w:r>
      <w:r>
        <w:rPr>
          <w:rFonts w:ascii="Times New Roman" w:eastAsia="Times New Roman" w:hAnsi="Times New Roman" w:cs="Times New Roman"/>
          <w:lang w:eastAsia="fr-FR"/>
        </w:rPr>
        <w:t xml:space="preserve"> 2021</w:t>
      </w:r>
      <w:r w:rsidR="00F80D1D">
        <w:rPr>
          <w:rFonts w:ascii="Times New Roman" w:eastAsia="Times New Roman" w:hAnsi="Times New Roman" w:cs="Times New Roman"/>
          <w:lang w:eastAsia="fr-FR"/>
        </w:rPr>
        <w:t xml:space="preserve">, selon la Banque mondiale, </w:t>
      </w:r>
      <w:r w:rsidR="00F80D1D" w:rsidRPr="00F80D1D">
        <w:rPr>
          <w:rFonts w:ascii="Times New Roman" w:hAnsi="Times New Roman" w:cs="Times New Roman"/>
        </w:rPr>
        <w:t>90 % des enfants au Niger sont incapables de lire et comprendre un texte simple en fin de cycle primaire</w:t>
      </w:r>
      <w:r w:rsidR="00F80D1D">
        <w:rPr>
          <w:rFonts w:ascii="Times New Roman" w:eastAsia="Times New Roman" w:hAnsi="Times New Roman" w:cs="Times New Roman"/>
          <w:lang w:eastAsia="fr-FR"/>
        </w:rPr>
        <w:t xml:space="preserve">. A titre de rappel, en 2018, </w:t>
      </w:r>
      <w:r w:rsidR="00A76E44" w:rsidRPr="00A76E44">
        <w:rPr>
          <w:rFonts w:ascii="Times New Roman" w:eastAsia="Times New Roman" w:hAnsi="Times New Roman" w:cs="Times New Roman"/>
          <w:lang w:eastAsia="fr-FR"/>
        </w:rPr>
        <w:t>29,8% et 41,71% des enfants de CM2 atteignent le seuil minimum de compétence respectivement en lecture et en mathématiques (Evaluation Nationale des acquis des élèves, 2018). Quant aux taux de scolarisation et d’achèvement, ils étaient estimés respectivement à 73% (69,1% pour les filles ; 76,9 pour les garçons) et 53,9% (51,1% pour les filles ; 56,9% pour les garçons en 2020 (Synthèse de l’annuaire statistique MEP/A/PLN/EC 2019-2020). Au secondaire, la situation s’est</w:t>
      </w:r>
      <w:r w:rsidR="00555FF2" w:rsidRPr="00A76E44">
        <w:rPr>
          <w:rFonts w:ascii="Times New Roman" w:eastAsia="Times New Roman" w:hAnsi="Times New Roman" w:cs="Times New Roman"/>
          <w:lang w:eastAsia="fr-FR"/>
        </w:rPr>
        <w:t xml:space="preserve"> </w:t>
      </w:r>
      <w:r w:rsidR="00A76E44" w:rsidRPr="00A76E44">
        <w:rPr>
          <w:rFonts w:ascii="Times New Roman" w:eastAsia="Times New Roman" w:hAnsi="Times New Roman" w:cs="Times New Roman"/>
          <w:lang w:eastAsia="fr-FR"/>
        </w:rPr>
        <w:t>davantage détériorée</w:t>
      </w:r>
      <w:r w:rsidR="00555FF2" w:rsidRPr="00A76E44">
        <w:rPr>
          <w:rFonts w:ascii="Times New Roman" w:eastAsia="Times New Roman" w:hAnsi="Times New Roman" w:cs="Times New Roman"/>
          <w:lang w:eastAsia="fr-FR"/>
        </w:rPr>
        <w:t xml:space="preserve"> avec un taux d’achèvement au collège de 20,4% pour les garçons et 14,4% pour les filles. Au lycée, ce taux est de 7,3% pour l’ensemble et 5,3% pour les filles</w:t>
      </w:r>
      <w:r w:rsidR="00A76E44" w:rsidRPr="00A76E44">
        <w:rPr>
          <w:rFonts w:ascii="Times New Roman" w:eastAsia="Times New Roman" w:hAnsi="Times New Roman" w:cs="Times New Roman"/>
          <w:lang w:eastAsia="fr-FR"/>
        </w:rPr>
        <w:t xml:space="preserve">. En 2019, 1 186 510 enfants étaient hors école. </w:t>
      </w:r>
      <w:r w:rsidR="00555FF2" w:rsidRPr="00A76E44">
        <w:rPr>
          <w:rFonts w:ascii="Times New Roman" w:eastAsia="Times New Roman" w:hAnsi="Times New Roman" w:cs="Times New Roman"/>
          <w:lang w:eastAsia="fr-FR"/>
        </w:rPr>
        <w:t>Le taux d’alphabétisation des 15 ans et plus est passé 28,20% en 2017 à 28,60% en 2018 pour une cible de 39%</w:t>
      </w:r>
      <w:r w:rsidR="00A76E44">
        <w:rPr>
          <w:rFonts w:ascii="Times New Roman" w:eastAsia="Times New Roman" w:hAnsi="Times New Roman" w:cs="Times New Roman"/>
          <w:lang w:eastAsia="fr-FR"/>
        </w:rPr>
        <w:t xml:space="preserve"> en 2021</w:t>
      </w:r>
      <w:r w:rsidR="00A76E44" w:rsidRPr="00A76E44">
        <w:rPr>
          <w:rFonts w:ascii="Times New Roman" w:eastAsia="Times New Roman" w:hAnsi="Times New Roman" w:cs="Times New Roman"/>
          <w:lang w:eastAsia="fr-FR"/>
        </w:rPr>
        <w:t>.</w:t>
      </w:r>
      <w:r w:rsidR="00886FF7">
        <w:rPr>
          <w:rFonts w:ascii="Bernard MT Condensed" w:hAnsi="Bernard MT Condensed"/>
        </w:rPr>
        <w:t xml:space="preserve"> </w:t>
      </w:r>
    </w:p>
    <w:p w14:paraId="1A8836FD" w14:textId="77777777" w:rsidR="00A76E44" w:rsidRPr="00881BD0" w:rsidRDefault="00A76E44" w:rsidP="00881BD0">
      <w:pPr>
        <w:pStyle w:val="Titre5"/>
        <w:rPr>
          <w:rFonts w:ascii="Bernard MT Condensed" w:hAnsi="Bernard MT Condensed"/>
          <w:sz w:val="24"/>
          <w:szCs w:val="24"/>
        </w:rPr>
      </w:pPr>
      <w:r w:rsidRPr="00881BD0">
        <w:rPr>
          <w:rFonts w:ascii="Bernard MT Condensed" w:hAnsi="Bernard MT Condensed"/>
          <w:sz w:val="24"/>
          <w:szCs w:val="24"/>
        </w:rPr>
        <w:t>IV.2.4.1.2 - Contribution des produits à l’a</w:t>
      </w:r>
      <w:r w:rsidR="0086295C" w:rsidRPr="00881BD0">
        <w:rPr>
          <w:rFonts w:ascii="Bernard MT Condensed" w:hAnsi="Bernard MT Condensed"/>
          <w:sz w:val="24"/>
          <w:szCs w:val="24"/>
        </w:rPr>
        <w:t>tteinte des cibles de l’effet 4</w:t>
      </w:r>
    </w:p>
    <w:p w14:paraId="76B2432D" w14:textId="77777777" w:rsidR="00E75C29" w:rsidRPr="00E75C29" w:rsidRDefault="00E75C29" w:rsidP="00E75C29"/>
    <w:p w14:paraId="2FC80930" w14:textId="77777777" w:rsidR="00A76E44" w:rsidRPr="00F80D1D" w:rsidRDefault="00A76E44" w:rsidP="00A76E44">
      <w:pPr>
        <w:pBdr>
          <w:top w:val="single" w:sz="4" w:space="1" w:color="auto"/>
          <w:left w:val="single" w:sz="4" w:space="4" w:color="auto"/>
          <w:bottom w:val="single" w:sz="4" w:space="0" w:color="auto"/>
          <w:right w:val="single" w:sz="4" w:space="4" w:color="auto"/>
        </w:pBdr>
        <w:shd w:val="clear" w:color="auto" w:fill="92D050"/>
        <w:spacing w:before="60" w:after="60"/>
        <w:jc w:val="both"/>
        <w:rPr>
          <w:rFonts w:ascii="Times New Roman" w:hAnsi="Times New Roman" w:cs="Times New Roman"/>
          <w:b/>
          <w:i/>
        </w:rPr>
      </w:pPr>
      <w:r>
        <w:rPr>
          <w:rFonts w:ascii="Bernard MT Condensed" w:hAnsi="Bernard MT Condensed"/>
        </w:rPr>
        <w:t xml:space="preserve"> </w:t>
      </w:r>
      <w:r w:rsidRPr="00F80D1D">
        <w:rPr>
          <w:rFonts w:ascii="Times New Roman" w:hAnsi="Times New Roman" w:cs="Times New Roman"/>
          <w:b/>
          <w:i/>
        </w:rPr>
        <w:t>Dans quelle mesure la réalisation des produits a-t-elle contribué aux progrès vers l’atteinte des cibles  de l’effet 1 ?</w:t>
      </w:r>
    </w:p>
    <w:p w14:paraId="28154963" w14:textId="77777777" w:rsidR="00D25EA7" w:rsidRDefault="00D25EA7" w:rsidP="00A76E44">
      <w:pPr>
        <w:jc w:val="both"/>
        <w:rPr>
          <w:rFonts w:ascii="Times New Roman" w:hAnsi="Times New Roman" w:cs="Times New Roman"/>
          <w:b/>
          <w:i/>
        </w:rPr>
      </w:pPr>
    </w:p>
    <w:p w14:paraId="53AD115D" w14:textId="77777777" w:rsidR="000F771C" w:rsidRDefault="000F771C" w:rsidP="00A76E44">
      <w:pPr>
        <w:jc w:val="both"/>
        <w:rPr>
          <w:rFonts w:ascii="Times New Roman" w:hAnsi="Times New Roman" w:cs="Times New Roman"/>
          <w:b/>
          <w:i/>
        </w:rPr>
      </w:pPr>
      <w:r w:rsidRPr="00A76E44">
        <w:rPr>
          <w:rFonts w:ascii="Times New Roman" w:hAnsi="Times New Roman" w:cs="Times New Roman"/>
          <w:b/>
          <w:i/>
        </w:rPr>
        <w:t>Produit 4.1 : Les enfants en âge scolaire (filles et garçons), en particulier les plus vulnérables dans les zones ciblées ont un accès équitable et continu à une éducation formelle et non formelle, inclusive, de qualité, y compris en situation de crise.</w:t>
      </w:r>
    </w:p>
    <w:p w14:paraId="317FF1AE" w14:textId="77777777" w:rsidR="00CD7581" w:rsidRDefault="00D25EA7" w:rsidP="00A76E44">
      <w:pPr>
        <w:jc w:val="both"/>
        <w:rPr>
          <w:rFonts w:ascii="Times New Roman" w:hAnsi="Times New Roman" w:cs="Times New Roman"/>
          <w:i/>
        </w:rPr>
      </w:pPr>
      <w:r w:rsidRPr="00D25EA7">
        <w:rPr>
          <w:rFonts w:ascii="Times New Roman" w:hAnsi="Times New Roman" w:cs="Times New Roman"/>
        </w:rPr>
        <w:t xml:space="preserve">Les progrès vers la réalisation de ce produit ont été appréciés au moyen des indicateurs suivants : </w:t>
      </w:r>
      <w:r w:rsidR="00CD7581" w:rsidRPr="00D25EA7">
        <w:rPr>
          <w:rFonts w:ascii="Times New Roman" w:hAnsi="Times New Roman" w:cs="Times New Roman"/>
          <w:i/>
        </w:rPr>
        <w:t xml:space="preserve">Nombre d’adolescentes marginalisées qui ont achevé le module d’alphabétisation </w:t>
      </w:r>
      <w:proofErr w:type="spellStart"/>
      <w:r w:rsidR="00CD7581" w:rsidRPr="00D25EA7">
        <w:rPr>
          <w:rFonts w:ascii="Times New Roman" w:hAnsi="Times New Roman" w:cs="Times New Roman"/>
          <w:i/>
        </w:rPr>
        <w:t>illimin</w:t>
      </w:r>
      <w:proofErr w:type="spellEnd"/>
      <w:r w:rsidRPr="00D25EA7">
        <w:rPr>
          <w:rFonts w:ascii="Times New Roman" w:hAnsi="Times New Roman" w:cs="Times New Roman"/>
          <w:i/>
        </w:rPr>
        <w:t xml:space="preserve"> ; </w:t>
      </w:r>
      <w:r w:rsidR="00CD7581" w:rsidRPr="00D25EA7">
        <w:rPr>
          <w:rFonts w:ascii="Times New Roman" w:hAnsi="Times New Roman" w:cs="Times New Roman"/>
          <w:i/>
        </w:rPr>
        <w:t>Nombre de filles et de garçons (3-17 ans) des zones affectées par les crises humanitaires ayant accès à l'éducation formelle et non formelle</w:t>
      </w:r>
      <w:r>
        <w:rPr>
          <w:rFonts w:ascii="Times New Roman" w:hAnsi="Times New Roman" w:cs="Times New Roman"/>
          <w:i/>
        </w:rPr>
        <w:t xml:space="preserve"> ; </w:t>
      </w:r>
      <w:r w:rsidR="00CD7581" w:rsidRPr="00D25EA7">
        <w:rPr>
          <w:rFonts w:ascii="Times New Roman" w:hAnsi="Times New Roman" w:cs="Times New Roman"/>
          <w:i/>
        </w:rPr>
        <w:t>Nombre de chefs d’établissement formés en leadership administratif et académique</w:t>
      </w:r>
      <w:r>
        <w:rPr>
          <w:rFonts w:ascii="Times New Roman" w:hAnsi="Times New Roman" w:cs="Times New Roman"/>
          <w:i/>
        </w:rPr>
        <w:t>.</w:t>
      </w:r>
    </w:p>
    <w:p w14:paraId="14677256" w14:textId="77777777" w:rsidR="00D25EA7" w:rsidRPr="00D25EA7" w:rsidRDefault="00D25EA7" w:rsidP="00A76E44">
      <w:pPr>
        <w:jc w:val="both"/>
        <w:rPr>
          <w:rFonts w:ascii="Times New Roman" w:eastAsia="Times New Roman" w:hAnsi="Times New Roman" w:cs="Times New Roman"/>
          <w:lang w:eastAsia="fr-FR"/>
        </w:rPr>
      </w:pPr>
      <w:r>
        <w:rPr>
          <w:rFonts w:ascii="Times New Roman" w:eastAsia="Times New Roman" w:hAnsi="Times New Roman" w:cs="Times New Roman"/>
          <w:lang w:eastAsia="fr-FR"/>
        </w:rPr>
        <w:t xml:space="preserve">Les Nations Unies ont contribué à la réalisation de ce produit à travers les réalisations suivantes :   </w:t>
      </w:r>
    </w:p>
    <w:p w14:paraId="5F9A03B7" w14:textId="77777777" w:rsidR="00932851" w:rsidRPr="00932336" w:rsidRDefault="00932851" w:rsidP="00E322F0">
      <w:pPr>
        <w:pStyle w:val="Paragraphedeliste"/>
        <w:numPr>
          <w:ilvl w:val="0"/>
          <w:numId w:val="35"/>
        </w:numPr>
        <w:spacing w:after="0" w:line="240" w:lineRule="auto"/>
        <w:jc w:val="both"/>
        <w:rPr>
          <w:rFonts w:ascii="Times New Roman" w:eastAsia="MS Mincho" w:hAnsi="Times New Roman" w:cs="Times New Roman"/>
          <w:i/>
          <w:iCs/>
        </w:rPr>
      </w:pPr>
      <w:r w:rsidRPr="00932336">
        <w:rPr>
          <w:rFonts w:ascii="Times New Roman" w:eastAsia="MS Mincho" w:hAnsi="Times New Roman" w:cs="Times New Roman"/>
          <w:i/>
          <w:iCs/>
        </w:rPr>
        <w:t xml:space="preserve">400 réfugiés et demandeurs d’asiles pris en charge dans le cadre du Programme Emergency Transit </w:t>
      </w:r>
      <w:r w:rsidRPr="00932336">
        <w:rPr>
          <w:rFonts w:ascii="Times New Roman" w:hAnsi="Times New Roman" w:cs="Times New Roman"/>
          <w:i/>
        </w:rPr>
        <w:t xml:space="preserve"> </w:t>
      </w:r>
      <w:proofErr w:type="spellStart"/>
      <w:r w:rsidRPr="00932336">
        <w:rPr>
          <w:rFonts w:ascii="Times New Roman" w:eastAsia="MS Mincho" w:hAnsi="Times New Roman" w:cs="Times New Roman"/>
          <w:i/>
          <w:iCs/>
        </w:rPr>
        <w:t>mechanism</w:t>
      </w:r>
      <w:proofErr w:type="spellEnd"/>
      <w:r w:rsidRPr="00932336">
        <w:rPr>
          <w:rFonts w:ascii="Times New Roman" w:eastAsia="MS Mincho" w:hAnsi="Times New Roman" w:cs="Times New Roman"/>
          <w:i/>
          <w:iCs/>
        </w:rPr>
        <w:t xml:space="preserve"> à Hamdallaye </w:t>
      </w:r>
      <w:r w:rsidR="00932336" w:rsidRPr="00932336">
        <w:rPr>
          <w:rFonts w:ascii="Times New Roman" w:eastAsia="MS Mincho" w:hAnsi="Times New Roman" w:cs="Times New Roman"/>
          <w:i/>
          <w:iCs/>
        </w:rPr>
        <w:t>ayant</w:t>
      </w:r>
      <w:r w:rsidRPr="00932336">
        <w:rPr>
          <w:rFonts w:ascii="Times New Roman" w:eastAsia="MS Mincho" w:hAnsi="Times New Roman" w:cs="Times New Roman"/>
          <w:i/>
          <w:iCs/>
        </w:rPr>
        <w:t xml:space="preserve"> bénéficié des cours de langue (français et anglais) et 65 femmes et adultes parmi eux ont pris part au programme d’alphabétisation </w:t>
      </w:r>
    </w:p>
    <w:p w14:paraId="328D5F58" w14:textId="77777777" w:rsidR="00932851" w:rsidRPr="00932336" w:rsidRDefault="00932851" w:rsidP="00E322F0">
      <w:pPr>
        <w:pStyle w:val="Paragraphedeliste"/>
        <w:numPr>
          <w:ilvl w:val="0"/>
          <w:numId w:val="35"/>
        </w:numPr>
        <w:spacing w:after="0" w:line="240" w:lineRule="auto"/>
        <w:jc w:val="both"/>
        <w:rPr>
          <w:rFonts w:ascii="Times New Roman" w:eastAsia="MS Mincho" w:hAnsi="Times New Roman" w:cs="Times New Roman"/>
          <w:i/>
          <w:iCs/>
        </w:rPr>
      </w:pPr>
      <w:r w:rsidRPr="00932336">
        <w:rPr>
          <w:rFonts w:ascii="Times New Roman" w:eastAsia="MS Mincho" w:hAnsi="Times New Roman" w:cs="Times New Roman"/>
          <w:i/>
          <w:iCs/>
        </w:rPr>
        <w:t>1000 élèves dans cinq régions ayant amélioré  leurs compétences en lecture et mathématique grâce au programme numérique. Ils ont connu une amélioration de plus de 30% entre le pré et post test en lecture</w:t>
      </w:r>
    </w:p>
    <w:p w14:paraId="748F80F7" w14:textId="77777777" w:rsidR="00932336" w:rsidRPr="00932336" w:rsidRDefault="00932336" w:rsidP="00E322F0">
      <w:pPr>
        <w:pStyle w:val="Paragraphedeliste"/>
        <w:numPr>
          <w:ilvl w:val="0"/>
          <w:numId w:val="35"/>
        </w:numPr>
        <w:spacing w:after="0" w:line="240" w:lineRule="auto"/>
        <w:jc w:val="both"/>
        <w:rPr>
          <w:rFonts w:ascii="Times New Roman" w:hAnsi="Times New Roman" w:cs="Times New Roman"/>
          <w:i/>
          <w:iCs/>
        </w:rPr>
      </w:pPr>
      <w:r w:rsidRPr="00932336">
        <w:rPr>
          <w:rFonts w:ascii="Times New Roman" w:eastAsia="MS Mincho" w:hAnsi="Times New Roman" w:cs="Times New Roman"/>
          <w:i/>
          <w:iCs/>
        </w:rPr>
        <w:t xml:space="preserve">42,672 enfants dans les situations d’urgence et </w:t>
      </w:r>
      <w:r w:rsidRPr="00932336">
        <w:rPr>
          <w:rFonts w:ascii="Times New Roman" w:hAnsi="Times New Roman" w:cs="Times New Roman"/>
          <w:i/>
          <w:iCs/>
        </w:rPr>
        <w:t xml:space="preserve">13,971 réfugiés et demandeurs d’asile ayant eu accès à l’éducation formelle </w:t>
      </w:r>
    </w:p>
    <w:p w14:paraId="4053874E" w14:textId="77777777" w:rsidR="00932336" w:rsidRPr="00932336" w:rsidRDefault="00932336" w:rsidP="00E322F0">
      <w:pPr>
        <w:pStyle w:val="Paragraphedeliste"/>
        <w:numPr>
          <w:ilvl w:val="0"/>
          <w:numId w:val="35"/>
        </w:numPr>
        <w:spacing w:after="0" w:line="240" w:lineRule="auto"/>
        <w:jc w:val="both"/>
        <w:rPr>
          <w:rFonts w:ascii="Times New Roman" w:eastAsia="MS Mincho" w:hAnsi="Times New Roman" w:cs="Times New Roman"/>
          <w:i/>
          <w:iCs/>
        </w:rPr>
      </w:pPr>
      <w:r w:rsidRPr="00932336">
        <w:rPr>
          <w:rFonts w:ascii="Times New Roman" w:eastAsia="MS Mincho" w:hAnsi="Times New Roman" w:cs="Times New Roman"/>
          <w:i/>
          <w:iCs/>
        </w:rPr>
        <w:t>46 911 enfants dont 24 141 filles et 22 770 garçons affectés par la crise humanitaire dans les régions de Diffa, Maradi, Tahoua, Tillabéry, Niamey et Agadez en 2020, enrôlés dans l’éducation formelle et non formelle ayant reçu divers appuis en terme de formation des enseignants en appui psychosocial, dotation en kits scolaires, et construction des infrastructures, y incluant les latrines et dispositifs de WASH</w:t>
      </w:r>
    </w:p>
    <w:p w14:paraId="5F7A93AD" w14:textId="77777777" w:rsidR="00932336" w:rsidRPr="00932336" w:rsidRDefault="00932336" w:rsidP="00E322F0">
      <w:pPr>
        <w:pStyle w:val="Paragraphedeliste"/>
        <w:numPr>
          <w:ilvl w:val="0"/>
          <w:numId w:val="35"/>
        </w:numPr>
        <w:spacing w:after="0" w:line="240" w:lineRule="auto"/>
        <w:jc w:val="both"/>
        <w:rPr>
          <w:rFonts w:ascii="Times New Roman" w:hAnsi="Times New Roman" w:cs="Times New Roman"/>
          <w:i/>
          <w:iCs/>
        </w:rPr>
      </w:pPr>
      <w:r w:rsidRPr="00932336">
        <w:rPr>
          <w:rFonts w:ascii="Times New Roman" w:eastAsia="MS Mincho" w:hAnsi="Times New Roman" w:cs="Times New Roman"/>
          <w:i/>
          <w:iCs/>
        </w:rPr>
        <w:t xml:space="preserve">20,228 élèves situés dans les zones d’urgence ayant bénéficié d’un programme de cantine scolaire et  </w:t>
      </w:r>
      <w:r w:rsidRPr="00932336">
        <w:rPr>
          <w:rFonts w:ascii="Times New Roman" w:hAnsi="Times New Roman" w:cs="Times New Roman"/>
          <w:i/>
          <w:iCs/>
        </w:rPr>
        <w:t xml:space="preserve">12,673 adolescents ayant reçu des bourses </w:t>
      </w:r>
    </w:p>
    <w:p w14:paraId="7C80339A" w14:textId="77777777" w:rsidR="00932336" w:rsidRPr="00932336" w:rsidRDefault="00932336" w:rsidP="00E322F0">
      <w:pPr>
        <w:pStyle w:val="Paragraphedeliste"/>
        <w:numPr>
          <w:ilvl w:val="0"/>
          <w:numId w:val="35"/>
        </w:numPr>
        <w:spacing w:after="0" w:line="240" w:lineRule="auto"/>
        <w:jc w:val="both"/>
        <w:rPr>
          <w:rFonts w:ascii="Times New Roman" w:eastAsia="MS Mincho" w:hAnsi="Times New Roman" w:cs="Times New Roman"/>
          <w:i/>
          <w:iCs/>
        </w:rPr>
      </w:pPr>
      <w:r w:rsidRPr="00932336">
        <w:rPr>
          <w:rFonts w:ascii="Times New Roman" w:eastAsia="MS Mincho" w:hAnsi="Times New Roman" w:cs="Times New Roman"/>
          <w:i/>
          <w:iCs/>
        </w:rPr>
        <w:t>26715 directeurs d’école et encadreurs pédagogiques formés dans le programme rénové</w:t>
      </w:r>
    </w:p>
    <w:p w14:paraId="5D48A064" w14:textId="77777777" w:rsidR="00932336" w:rsidRPr="00932336" w:rsidRDefault="00932336" w:rsidP="00E322F0">
      <w:pPr>
        <w:pStyle w:val="Paragraphedeliste"/>
        <w:numPr>
          <w:ilvl w:val="0"/>
          <w:numId w:val="35"/>
        </w:numPr>
        <w:spacing w:after="0" w:line="240" w:lineRule="auto"/>
        <w:jc w:val="both"/>
        <w:rPr>
          <w:rFonts w:ascii="Times New Roman" w:eastAsia="MS Mincho" w:hAnsi="Times New Roman" w:cs="Times New Roman"/>
          <w:i/>
          <w:iCs/>
        </w:rPr>
      </w:pPr>
      <w:r w:rsidRPr="00932336">
        <w:rPr>
          <w:rFonts w:ascii="Times New Roman" w:eastAsia="MS Mincho" w:hAnsi="Times New Roman" w:cs="Times New Roman"/>
          <w:i/>
          <w:iCs/>
        </w:rPr>
        <w:t>182,724 enfants (44% Filles) ayant bénéficié d’un programme de cantine scolaire du PAM, dont 20,228 élèves situés dans les zones d’urgence </w:t>
      </w:r>
    </w:p>
    <w:p w14:paraId="463E0980" w14:textId="77777777" w:rsidR="00D25EA7" w:rsidRDefault="00932336" w:rsidP="00E322F0">
      <w:pPr>
        <w:pStyle w:val="Paragraphedeliste"/>
        <w:numPr>
          <w:ilvl w:val="0"/>
          <w:numId w:val="35"/>
        </w:numPr>
        <w:spacing w:after="0" w:line="240" w:lineRule="auto"/>
        <w:jc w:val="both"/>
        <w:rPr>
          <w:rFonts w:ascii="Times New Roman" w:eastAsia="MS Mincho" w:hAnsi="Times New Roman" w:cs="Times New Roman"/>
          <w:i/>
          <w:iCs/>
        </w:rPr>
      </w:pPr>
      <w:r w:rsidRPr="00932336">
        <w:rPr>
          <w:rFonts w:ascii="Times New Roman" w:eastAsia="MS Mincho" w:hAnsi="Times New Roman" w:cs="Times New Roman"/>
          <w:i/>
          <w:iCs/>
        </w:rPr>
        <w:t>1,300 écoles à travers le pays tout au long de l'année scolaire 2018/2019 soutenues par le programme national d'alimentation scolaire</w:t>
      </w:r>
    </w:p>
    <w:p w14:paraId="54FF3FED" w14:textId="77777777" w:rsidR="00D25EA7" w:rsidRDefault="00D25EA7" w:rsidP="00D25EA7">
      <w:pPr>
        <w:spacing w:after="0" w:line="240" w:lineRule="auto"/>
        <w:jc w:val="both"/>
        <w:rPr>
          <w:rFonts w:ascii="Times New Roman" w:eastAsia="MS Mincho" w:hAnsi="Times New Roman" w:cs="Times New Roman"/>
          <w:i/>
          <w:iCs/>
        </w:rPr>
      </w:pPr>
    </w:p>
    <w:p w14:paraId="5F444B6D" w14:textId="77777777" w:rsidR="00A76E44" w:rsidRPr="00CC025B" w:rsidRDefault="00D25EA7" w:rsidP="00D25EA7">
      <w:pPr>
        <w:spacing w:after="0" w:line="240" w:lineRule="auto"/>
        <w:jc w:val="both"/>
        <w:rPr>
          <w:rFonts w:ascii="Times New Roman" w:eastAsia="MS Mincho" w:hAnsi="Times New Roman" w:cs="Times New Roman"/>
          <w:i/>
          <w:iCs/>
          <w:u w:val="single"/>
        </w:rPr>
      </w:pPr>
      <w:r w:rsidRPr="00D25EA7">
        <w:rPr>
          <w:rFonts w:ascii="Times New Roman" w:eastAsia="MS Mincho" w:hAnsi="Times New Roman" w:cs="Times New Roman"/>
          <w:i/>
          <w:iCs/>
          <w:u w:val="single"/>
        </w:rPr>
        <w:t xml:space="preserve">Les cibles de ce produit ont été </w:t>
      </w:r>
      <w:r w:rsidR="00CC025B" w:rsidRPr="00D25EA7">
        <w:rPr>
          <w:rFonts w:ascii="Times New Roman" w:eastAsia="MS Mincho" w:hAnsi="Times New Roman" w:cs="Times New Roman"/>
          <w:i/>
          <w:iCs/>
          <w:u w:val="single"/>
        </w:rPr>
        <w:t>atteintes</w:t>
      </w:r>
      <w:r w:rsidRPr="00D25EA7">
        <w:rPr>
          <w:rFonts w:ascii="Times New Roman" w:eastAsia="MS Mincho" w:hAnsi="Times New Roman" w:cs="Times New Roman"/>
          <w:i/>
          <w:iCs/>
          <w:u w:val="single"/>
        </w:rPr>
        <w:t xml:space="preserve"> et largement dépassées</w:t>
      </w:r>
      <w:r>
        <w:rPr>
          <w:rFonts w:ascii="Times New Roman" w:eastAsia="MS Mincho" w:hAnsi="Times New Roman" w:cs="Times New Roman"/>
          <w:i/>
          <w:iCs/>
        </w:rPr>
        <w:t xml:space="preserve">. </w:t>
      </w:r>
      <w:r w:rsidR="00CC025B" w:rsidRPr="00CC025B">
        <w:rPr>
          <w:rFonts w:ascii="Times New Roman" w:eastAsia="MS Mincho" w:hAnsi="Times New Roman" w:cs="Times New Roman"/>
          <w:i/>
          <w:iCs/>
          <w:u w:val="single"/>
        </w:rPr>
        <w:t xml:space="preserve">La contribution de ces réalisations à l’effet a été très satisfaisante. </w:t>
      </w:r>
      <w:r w:rsidRPr="00CC025B">
        <w:rPr>
          <w:rFonts w:ascii="Times New Roman" w:eastAsia="MS Mincho" w:hAnsi="Times New Roman" w:cs="Times New Roman"/>
          <w:i/>
          <w:iCs/>
          <w:u w:val="single"/>
        </w:rPr>
        <w:t xml:space="preserve"> </w:t>
      </w:r>
      <w:r w:rsidR="00932336" w:rsidRPr="00CC025B">
        <w:rPr>
          <w:rFonts w:ascii="Times New Roman" w:eastAsia="MS Mincho" w:hAnsi="Times New Roman" w:cs="Times New Roman"/>
          <w:i/>
          <w:iCs/>
          <w:u w:val="single"/>
        </w:rPr>
        <w:t xml:space="preserve"> </w:t>
      </w:r>
    </w:p>
    <w:p w14:paraId="5A0E76C1" w14:textId="77777777" w:rsidR="00932336" w:rsidRPr="00932336" w:rsidRDefault="00932336" w:rsidP="00932336">
      <w:pPr>
        <w:pStyle w:val="Paragraphedeliste"/>
        <w:spacing w:after="0" w:line="240" w:lineRule="auto"/>
        <w:jc w:val="both"/>
        <w:rPr>
          <w:rFonts w:ascii="Times New Roman" w:eastAsia="MS Mincho" w:hAnsi="Times New Roman" w:cs="Times New Roman"/>
          <w:i/>
          <w:iCs/>
        </w:rPr>
      </w:pPr>
    </w:p>
    <w:p w14:paraId="77EEA200" w14:textId="77777777" w:rsidR="000F771C" w:rsidRDefault="000F771C" w:rsidP="00A76E44">
      <w:pPr>
        <w:jc w:val="both"/>
        <w:rPr>
          <w:rFonts w:ascii="Times New Roman" w:hAnsi="Times New Roman" w:cs="Times New Roman"/>
          <w:b/>
          <w:i/>
        </w:rPr>
      </w:pPr>
      <w:r w:rsidRPr="00A76E44">
        <w:rPr>
          <w:rFonts w:ascii="Times New Roman" w:hAnsi="Times New Roman" w:cs="Times New Roman"/>
          <w:b/>
          <w:i/>
        </w:rPr>
        <w:t>Produit 4.2 : Les enfants des zones ciblées, en particulier les filles, ont accès à des services de protection de qualité contre les abus, les violences et exploitation y compris en milieu scolaire, dans leurs familles et en situation de crise.</w:t>
      </w:r>
    </w:p>
    <w:p w14:paraId="18C9DCAD" w14:textId="77777777" w:rsidR="00CD7581" w:rsidRPr="00E75C29" w:rsidRDefault="00CC025B" w:rsidP="00A76E44">
      <w:pPr>
        <w:jc w:val="both"/>
        <w:rPr>
          <w:rFonts w:ascii="Times New Roman" w:eastAsia="Times New Roman" w:hAnsi="Times New Roman" w:cs="Times New Roman"/>
          <w:lang w:eastAsia="fr-FR"/>
        </w:rPr>
      </w:pPr>
      <w:r>
        <w:rPr>
          <w:rFonts w:ascii="Times New Roman" w:hAnsi="Times New Roman" w:cs="Times New Roman"/>
        </w:rPr>
        <w:t xml:space="preserve">Ce produit est assorti d’un seul indicateur : </w:t>
      </w:r>
      <w:r w:rsidR="00CD7581" w:rsidRPr="00CC025B">
        <w:rPr>
          <w:rFonts w:ascii="Times New Roman" w:hAnsi="Times New Roman" w:cs="Times New Roman"/>
          <w:i/>
        </w:rPr>
        <w:t>Nombre d'enfants en mouvement qui reçoivent des services de protection</w:t>
      </w:r>
      <w:r>
        <w:rPr>
          <w:rFonts w:ascii="Times New Roman" w:hAnsi="Times New Roman" w:cs="Times New Roman"/>
          <w:i/>
        </w:rPr>
        <w:t>.</w:t>
      </w:r>
      <w:r w:rsidR="00E75C29" w:rsidRPr="00E75C29">
        <w:rPr>
          <w:rFonts w:ascii="Times New Roman" w:eastAsia="Times New Roman" w:hAnsi="Times New Roman" w:cs="Times New Roman"/>
          <w:lang w:eastAsia="fr-FR"/>
        </w:rPr>
        <w:t xml:space="preserve"> </w:t>
      </w:r>
      <w:r w:rsidR="00E75C29">
        <w:rPr>
          <w:rFonts w:ascii="Times New Roman" w:eastAsia="Times New Roman" w:hAnsi="Times New Roman" w:cs="Times New Roman"/>
          <w:lang w:eastAsia="fr-FR"/>
        </w:rPr>
        <w:t xml:space="preserve">Les Nations Unies ont contribué à la réalisation de ce produit à travers les réalisations suivantes :   </w:t>
      </w:r>
      <w:r>
        <w:rPr>
          <w:rFonts w:ascii="Times New Roman" w:hAnsi="Times New Roman" w:cs="Times New Roman"/>
          <w:i/>
        </w:rPr>
        <w:t xml:space="preserve"> </w:t>
      </w:r>
    </w:p>
    <w:p w14:paraId="1323AA4C" w14:textId="77777777" w:rsidR="00886FF7" w:rsidRPr="00886FF7" w:rsidRDefault="00886FF7" w:rsidP="00E322F0">
      <w:pPr>
        <w:pStyle w:val="Paragraphedeliste"/>
        <w:numPr>
          <w:ilvl w:val="0"/>
          <w:numId w:val="36"/>
        </w:numPr>
        <w:spacing w:after="0" w:line="240" w:lineRule="auto"/>
        <w:jc w:val="both"/>
        <w:rPr>
          <w:rFonts w:ascii="Times New Roman" w:hAnsi="Times New Roman" w:cs="Times New Roman"/>
          <w:i/>
          <w:iCs/>
        </w:rPr>
      </w:pPr>
      <w:r w:rsidRPr="00886FF7">
        <w:rPr>
          <w:rFonts w:ascii="Times New Roman" w:hAnsi="Times New Roman" w:cs="Times New Roman"/>
          <w:i/>
          <w:iCs/>
        </w:rPr>
        <w:t>13,597 enfants (7,893 garçons et 5,704 filles) à risque et ou victimes d’abus violences et exploitation dont 98 enfants réfugiés ayant bénéficié des prestations des services sociaux à travers 67 structures d’accueil et accompagnement</w:t>
      </w:r>
    </w:p>
    <w:p w14:paraId="5A48EA18" w14:textId="77777777" w:rsidR="00886FF7" w:rsidRPr="00886FF7" w:rsidRDefault="00886FF7" w:rsidP="00E322F0">
      <w:pPr>
        <w:pStyle w:val="Paragraphedeliste"/>
        <w:numPr>
          <w:ilvl w:val="0"/>
          <w:numId w:val="36"/>
        </w:numPr>
        <w:spacing w:after="0" w:line="240" w:lineRule="auto"/>
        <w:jc w:val="both"/>
        <w:rPr>
          <w:rFonts w:ascii="Times New Roman" w:hAnsi="Times New Roman" w:cs="Times New Roman"/>
          <w:i/>
          <w:iCs/>
        </w:rPr>
      </w:pPr>
      <w:r w:rsidRPr="00886FF7">
        <w:rPr>
          <w:rFonts w:ascii="Times New Roman" w:hAnsi="Times New Roman" w:cs="Times New Roman"/>
          <w:i/>
          <w:iCs/>
        </w:rPr>
        <w:t>427 comites de protection des enfants mis en place et ou redynamisés</w:t>
      </w:r>
    </w:p>
    <w:p w14:paraId="3A49754F" w14:textId="77777777" w:rsidR="00886FF7" w:rsidRPr="00886FF7" w:rsidRDefault="00886FF7" w:rsidP="00E322F0">
      <w:pPr>
        <w:pStyle w:val="Paragraphedeliste"/>
        <w:numPr>
          <w:ilvl w:val="0"/>
          <w:numId w:val="36"/>
        </w:numPr>
        <w:spacing w:after="0" w:line="240" w:lineRule="auto"/>
        <w:jc w:val="both"/>
        <w:rPr>
          <w:rFonts w:ascii="Times New Roman" w:eastAsia="MS Mincho" w:hAnsi="Times New Roman" w:cs="Times New Roman"/>
          <w:i/>
          <w:iCs/>
        </w:rPr>
      </w:pPr>
      <w:r w:rsidRPr="00886FF7">
        <w:rPr>
          <w:rFonts w:ascii="Times New Roman" w:eastAsia="MS Mincho" w:hAnsi="Times New Roman" w:cs="Times New Roman"/>
          <w:i/>
          <w:iCs/>
        </w:rPr>
        <w:t>122 comités de protection, PEAS ou VBG ont été mis en place</w:t>
      </w:r>
    </w:p>
    <w:p w14:paraId="2F262254" w14:textId="77777777" w:rsidR="00886FF7" w:rsidRPr="00886FF7" w:rsidRDefault="00886FF7" w:rsidP="00E322F0">
      <w:pPr>
        <w:pStyle w:val="Paragraphedeliste"/>
        <w:numPr>
          <w:ilvl w:val="0"/>
          <w:numId w:val="36"/>
        </w:numPr>
        <w:spacing w:after="0" w:line="240" w:lineRule="auto"/>
        <w:jc w:val="both"/>
        <w:rPr>
          <w:rFonts w:ascii="Times New Roman" w:eastAsia="MS Mincho" w:hAnsi="Times New Roman" w:cs="Times New Roman"/>
          <w:i/>
          <w:iCs/>
        </w:rPr>
      </w:pPr>
      <w:r w:rsidRPr="00886FF7">
        <w:rPr>
          <w:rFonts w:ascii="Times New Roman" w:eastAsia="MS Mincho" w:hAnsi="Times New Roman" w:cs="Times New Roman"/>
          <w:i/>
          <w:iCs/>
        </w:rPr>
        <w:t>Plus de 46,000 personnes touchées par des campagnes de sensibilisation sur les risques de protection</w:t>
      </w:r>
    </w:p>
    <w:p w14:paraId="64FFC70E" w14:textId="77777777" w:rsidR="00886FF7" w:rsidRPr="00886FF7" w:rsidRDefault="00886FF7" w:rsidP="00E322F0">
      <w:pPr>
        <w:pStyle w:val="Paragraphedeliste"/>
        <w:numPr>
          <w:ilvl w:val="0"/>
          <w:numId w:val="36"/>
        </w:numPr>
        <w:spacing w:after="0" w:line="240" w:lineRule="auto"/>
        <w:jc w:val="both"/>
        <w:rPr>
          <w:rFonts w:ascii="Times New Roman" w:eastAsia="MS Mincho" w:hAnsi="Times New Roman" w:cs="Times New Roman"/>
          <w:i/>
          <w:iCs/>
        </w:rPr>
      </w:pPr>
      <w:r w:rsidRPr="00886FF7">
        <w:rPr>
          <w:rFonts w:ascii="Times New Roman" w:eastAsia="MS Mincho" w:hAnsi="Times New Roman" w:cs="Times New Roman"/>
          <w:i/>
          <w:iCs/>
        </w:rPr>
        <w:t>130 parajuristes formés, et 42,284 personnes ayant pu accéder à des informations sur les VBG et 3,507 cas reçus par les parajuristes communautaires en vue de leur orientation vers les services de prise en charge</w:t>
      </w:r>
    </w:p>
    <w:p w14:paraId="43845C6C" w14:textId="77777777" w:rsidR="00A76E44" w:rsidRDefault="00886FF7" w:rsidP="00E322F0">
      <w:pPr>
        <w:pStyle w:val="Paragraphedeliste"/>
        <w:numPr>
          <w:ilvl w:val="0"/>
          <w:numId w:val="36"/>
        </w:numPr>
        <w:spacing w:after="0" w:line="240" w:lineRule="auto"/>
        <w:jc w:val="both"/>
        <w:rPr>
          <w:rFonts w:ascii="Times New Roman" w:eastAsia="MS Mincho" w:hAnsi="Times New Roman" w:cs="Times New Roman"/>
          <w:i/>
          <w:iCs/>
        </w:rPr>
      </w:pPr>
      <w:r w:rsidRPr="00886FF7">
        <w:rPr>
          <w:rFonts w:ascii="Times New Roman" w:eastAsia="MS Mincho" w:hAnsi="Times New Roman" w:cs="Times New Roman"/>
          <w:i/>
          <w:iCs/>
        </w:rPr>
        <w:t>Au moins 3753 autres personnes touchées par divers activités en lien avec la protection de l’enfant</w:t>
      </w:r>
    </w:p>
    <w:p w14:paraId="47DA6A22" w14:textId="77777777" w:rsidR="00CC025B" w:rsidRDefault="00CC025B" w:rsidP="00CC025B">
      <w:pPr>
        <w:spacing w:after="0" w:line="240" w:lineRule="auto"/>
        <w:rPr>
          <w:rFonts w:ascii="Times New Roman" w:eastAsia="MS Mincho" w:hAnsi="Times New Roman" w:cs="Times New Roman"/>
          <w:i/>
          <w:iCs/>
        </w:rPr>
      </w:pPr>
    </w:p>
    <w:p w14:paraId="21267E75" w14:textId="77777777" w:rsidR="00CC025B" w:rsidRPr="00CC025B" w:rsidRDefault="00CC025B" w:rsidP="00CC025B">
      <w:pPr>
        <w:spacing w:after="0" w:line="240" w:lineRule="auto"/>
        <w:rPr>
          <w:rFonts w:ascii="Times New Roman" w:eastAsia="MS Mincho" w:hAnsi="Times New Roman" w:cs="Times New Roman"/>
          <w:i/>
          <w:iCs/>
          <w:u w:val="single"/>
        </w:rPr>
      </w:pPr>
      <w:r w:rsidRPr="00CC025B">
        <w:rPr>
          <w:rFonts w:ascii="Times New Roman" w:eastAsia="MS Mincho" w:hAnsi="Times New Roman" w:cs="Times New Roman"/>
          <w:i/>
          <w:iCs/>
          <w:u w:val="single"/>
        </w:rPr>
        <w:t>La cible de ce produit a été atteinte et dépassée</w:t>
      </w:r>
      <w:r>
        <w:rPr>
          <w:rFonts w:ascii="Times New Roman" w:eastAsia="MS Mincho" w:hAnsi="Times New Roman" w:cs="Times New Roman"/>
          <w:iCs/>
        </w:rPr>
        <w:t xml:space="preserve">. </w:t>
      </w:r>
      <w:r w:rsidRPr="00CC025B">
        <w:rPr>
          <w:rFonts w:ascii="Times New Roman" w:eastAsia="MS Mincho" w:hAnsi="Times New Roman" w:cs="Times New Roman"/>
          <w:i/>
          <w:iCs/>
          <w:u w:val="single"/>
        </w:rPr>
        <w:t>La contribution de ces réalisations à l’effet 4 est très satisfaisante.</w:t>
      </w:r>
    </w:p>
    <w:p w14:paraId="5CCE1BC1" w14:textId="77777777" w:rsidR="00CC025B" w:rsidRDefault="00CC025B" w:rsidP="00D712D8">
      <w:pPr>
        <w:jc w:val="both"/>
        <w:rPr>
          <w:rFonts w:ascii="Times New Roman" w:hAnsi="Times New Roman" w:cs="Times New Roman"/>
          <w:b/>
          <w:i/>
        </w:rPr>
      </w:pPr>
    </w:p>
    <w:p w14:paraId="6A0B9F5D" w14:textId="77777777" w:rsidR="00CC025B" w:rsidRPr="00CC025B" w:rsidRDefault="000F771C" w:rsidP="00D712D8">
      <w:pPr>
        <w:jc w:val="both"/>
        <w:rPr>
          <w:rFonts w:ascii="Times New Roman" w:hAnsi="Times New Roman" w:cs="Times New Roman"/>
          <w:b/>
          <w:i/>
        </w:rPr>
      </w:pPr>
      <w:r w:rsidRPr="00A76E44">
        <w:rPr>
          <w:rFonts w:ascii="Times New Roman" w:hAnsi="Times New Roman" w:cs="Times New Roman"/>
          <w:b/>
          <w:i/>
        </w:rPr>
        <w:t>Produit 4.3 : Les communautés et les familles adoptent un comportement socio-culturel favorable à l’accès et au maintien des enfants à l’école, en particulier les jeunes filles dans les zones ciblées.</w:t>
      </w:r>
    </w:p>
    <w:p w14:paraId="5AEDB456" w14:textId="77777777" w:rsidR="00CD7581" w:rsidRDefault="00CC025B" w:rsidP="00D712D8">
      <w:pPr>
        <w:jc w:val="both"/>
        <w:rPr>
          <w:rFonts w:ascii="Times New Roman" w:hAnsi="Times New Roman" w:cs="Times New Roman"/>
          <w:i/>
        </w:rPr>
      </w:pPr>
      <w:r>
        <w:rPr>
          <w:rFonts w:ascii="Times New Roman" w:hAnsi="Times New Roman" w:cs="Times New Roman"/>
        </w:rPr>
        <w:t xml:space="preserve">Les progrès vers la réalisation de ce produit ont été appréciés au moyen de l’indicateur suivant : </w:t>
      </w:r>
      <w:r w:rsidRPr="00CC025B">
        <w:rPr>
          <w:rFonts w:ascii="Times New Roman" w:hAnsi="Times New Roman" w:cs="Times New Roman"/>
          <w:i/>
        </w:rPr>
        <w:t>Nombre</w:t>
      </w:r>
      <w:r w:rsidR="00CD7581" w:rsidRPr="00CC025B">
        <w:rPr>
          <w:rFonts w:ascii="Times New Roman" w:hAnsi="Times New Roman" w:cs="Times New Roman"/>
          <w:i/>
        </w:rPr>
        <w:t xml:space="preserve"> d’écoles et de structures communautaires bénéficiant des initiatives favorisant le maintien des filles à l’école (plan de développement scolaire, cantines scolaires, santé et hygiène scolaire, espace sûr, CGD)</w:t>
      </w:r>
      <w:r>
        <w:rPr>
          <w:rFonts w:ascii="Times New Roman" w:hAnsi="Times New Roman" w:cs="Times New Roman"/>
          <w:i/>
        </w:rPr>
        <w:t>.</w:t>
      </w:r>
    </w:p>
    <w:p w14:paraId="6C2C2340" w14:textId="77777777" w:rsidR="00CC025B" w:rsidRPr="00CC025B" w:rsidRDefault="00CC025B" w:rsidP="00D712D8">
      <w:pPr>
        <w:jc w:val="both"/>
        <w:rPr>
          <w:rFonts w:ascii="Times New Roman" w:hAnsi="Times New Roman" w:cs="Times New Roman"/>
        </w:rPr>
      </w:pPr>
      <w:r>
        <w:rPr>
          <w:rFonts w:ascii="Times New Roman" w:hAnsi="Times New Roman" w:cs="Times New Roman"/>
        </w:rPr>
        <w:t xml:space="preserve">Les Nations Unies ont accompli les réalisations suivantes :  </w:t>
      </w:r>
    </w:p>
    <w:p w14:paraId="7451508C" w14:textId="77777777" w:rsidR="00886FF7" w:rsidRPr="009C4C3C" w:rsidRDefault="00886FF7" w:rsidP="00E322F0">
      <w:pPr>
        <w:pStyle w:val="Paragraphedeliste"/>
        <w:numPr>
          <w:ilvl w:val="0"/>
          <w:numId w:val="37"/>
        </w:numPr>
        <w:spacing w:after="0" w:line="240" w:lineRule="auto"/>
        <w:jc w:val="both"/>
        <w:rPr>
          <w:rFonts w:ascii="Times New Roman" w:hAnsi="Times New Roman" w:cs="Times New Roman"/>
          <w:i/>
          <w:iCs/>
        </w:rPr>
      </w:pPr>
      <w:r w:rsidRPr="009C4C3C">
        <w:rPr>
          <w:rFonts w:ascii="Times New Roman" w:hAnsi="Times New Roman" w:cs="Times New Roman"/>
          <w:i/>
          <w:iCs/>
        </w:rPr>
        <w:t>1,300 cantines scolaires ont été établis et les communautés ont été sensibilisées sur le maintien des filles à l’école à raison de deux séances par mois dans les établissements scolaires ciblés et une séance par mois au niveau communautaire, ces séances auront lieu dans les villages composants le site intégré, une fois par mois ;</w:t>
      </w:r>
    </w:p>
    <w:p w14:paraId="6E8C0644" w14:textId="77777777" w:rsidR="00886FF7" w:rsidRPr="009C4C3C" w:rsidRDefault="00886FF7" w:rsidP="00E322F0">
      <w:pPr>
        <w:pStyle w:val="Paragraphedeliste"/>
        <w:numPr>
          <w:ilvl w:val="0"/>
          <w:numId w:val="37"/>
        </w:numPr>
        <w:spacing w:after="0" w:line="240" w:lineRule="auto"/>
        <w:jc w:val="both"/>
        <w:rPr>
          <w:rFonts w:ascii="Times New Roman" w:eastAsia="MS Mincho" w:hAnsi="Times New Roman" w:cs="Times New Roman"/>
          <w:i/>
          <w:iCs/>
        </w:rPr>
      </w:pPr>
      <w:r w:rsidRPr="009C4C3C">
        <w:rPr>
          <w:rFonts w:ascii="Times New Roman" w:eastAsia="MS Mincho" w:hAnsi="Times New Roman" w:cs="Times New Roman"/>
          <w:i/>
          <w:iCs/>
        </w:rPr>
        <w:t>Stratégie nationale pour l’accélération d’éducation et formation des filles et des femmes en Niger développée et validée.</w:t>
      </w:r>
    </w:p>
    <w:p w14:paraId="0CD93ED7" w14:textId="77777777" w:rsidR="00886FF7" w:rsidRPr="009C4C3C" w:rsidRDefault="00886FF7" w:rsidP="00E322F0">
      <w:pPr>
        <w:pStyle w:val="Paragraphedeliste"/>
        <w:numPr>
          <w:ilvl w:val="0"/>
          <w:numId w:val="37"/>
        </w:numPr>
        <w:spacing w:after="0" w:line="240" w:lineRule="auto"/>
        <w:jc w:val="both"/>
        <w:rPr>
          <w:rFonts w:ascii="Times New Roman" w:eastAsia="MS Mincho" w:hAnsi="Times New Roman" w:cs="Times New Roman"/>
          <w:i/>
          <w:iCs/>
        </w:rPr>
      </w:pPr>
      <w:r w:rsidRPr="009C4C3C">
        <w:rPr>
          <w:rFonts w:ascii="Times New Roman" w:eastAsia="MS Mincho" w:hAnsi="Times New Roman" w:cs="Times New Roman"/>
          <w:i/>
          <w:iCs/>
        </w:rPr>
        <w:t xml:space="preserve">360 acteurs </w:t>
      </w:r>
      <w:r w:rsidR="009C4C3C" w:rsidRPr="009C4C3C">
        <w:rPr>
          <w:rFonts w:ascii="Times New Roman" w:eastAsia="MS Mincho" w:hAnsi="Times New Roman" w:cs="Times New Roman"/>
          <w:i/>
          <w:iCs/>
        </w:rPr>
        <w:t xml:space="preserve">formés </w:t>
      </w:r>
      <w:r w:rsidRPr="009C4C3C">
        <w:rPr>
          <w:rFonts w:ascii="Times New Roman" w:eastAsia="MS Mincho" w:hAnsi="Times New Roman" w:cs="Times New Roman"/>
          <w:i/>
          <w:iCs/>
        </w:rPr>
        <w:t xml:space="preserve">en violence basée sur le genre ; 120 écoles dans 25 villages ont maintenant de plans d’action contre le VBG </w:t>
      </w:r>
    </w:p>
    <w:p w14:paraId="054C7362" w14:textId="77777777" w:rsidR="001E2953" w:rsidRDefault="00270FFB" w:rsidP="00E322F0">
      <w:pPr>
        <w:pStyle w:val="Paragraphedeliste"/>
        <w:numPr>
          <w:ilvl w:val="0"/>
          <w:numId w:val="37"/>
        </w:numPr>
        <w:spacing w:after="0" w:line="240" w:lineRule="auto"/>
        <w:jc w:val="both"/>
        <w:rPr>
          <w:rFonts w:ascii="Times New Roman" w:eastAsia="MS Mincho" w:hAnsi="Times New Roman" w:cs="Times New Roman"/>
          <w:i/>
          <w:iCs/>
        </w:rPr>
      </w:pPr>
      <w:r>
        <w:rPr>
          <w:rFonts w:ascii="Times New Roman" w:eastAsia="MS Mincho" w:hAnsi="Times New Roman" w:cs="Times New Roman"/>
          <w:i/>
          <w:iCs/>
        </w:rPr>
        <w:t xml:space="preserve">1,300 villages </w:t>
      </w:r>
      <w:r w:rsidR="009C4C3C" w:rsidRPr="009C4C3C">
        <w:rPr>
          <w:rFonts w:ascii="Times New Roman" w:eastAsia="MS Mincho" w:hAnsi="Times New Roman" w:cs="Times New Roman"/>
          <w:i/>
          <w:iCs/>
        </w:rPr>
        <w:t xml:space="preserve">couverts par les cantines scolaires ayant </w:t>
      </w:r>
      <w:proofErr w:type="gramStart"/>
      <w:r w:rsidR="009C4C3C" w:rsidRPr="009C4C3C">
        <w:rPr>
          <w:rFonts w:ascii="Times New Roman" w:eastAsia="MS Mincho" w:hAnsi="Times New Roman" w:cs="Times New Roman"/>
          <w:i/>
          <w:iCs/>
        </w:rPr>
        <w:t xml:space="preserve">bénéficié </w:t>
      </w:r>
      <w:r w:rsidR="00886FF7" w:rsidRPr="009C4C3C">
        <w:rPr>
          <w:rFonts w:ascii="Times New Roman" w:eastAsia="MS Mincho" w:hAnsi="Times New Roman" w:cs="Times New Roman"/>
          <w:i/>
          <w:iCs/>
        </w:rPr>
        <w:t xml:space="preserve"> </w:t>
      </w:r>
      <w:r w:rsidR="001E2953">
        <w:rPr>
          <w:rFonts w:ascii="Times New Roman" w:eastAsia="MS Mincho" w:hAnsi="Times New Roman" w:cs="Times New Roman"/>
          <w:i/>
          <w:iCs/>
        </w:rPr>
        <w:t>des</w:t>
      </w:r>
      <w:proofErr w:type="gramEnd"/>
      <w:r w:rsidR="001E2953">
        <w:rPr>
          <w:rFonts w:ascii="Times New Roman" w:eastAsia="MS Mincho" w:hAnsi="Times New Roman" w:cs="Times New Roman"/>
          <w:i/>
          <w:iCs/>
        </w:rPr>
        <w:t xml:space="preserve"> </w:t>
      </w:r>
      <w:r w:rsidR="009C4C3C" w:rsidRPr="009C4C3C">
        <w:rPr>
          <w:rFonts w:ascii="Times New Roman" w:eastAsia="MS Mincho" w:hAnsi="Times New Roman" w:cs="Times New Roman"/>
          <w:i/>
          <w:iCs/>
        </w:rPr>
        <w:t>formations sur l’éducation nutritionnelle et des</w:t>
      </w:r>
      <w:r w:rsidR="00886FF7" w:rsidRPr="009C4C3C">
        <w:rPr>
          <w:rFonts w:ascii="Times New Roman" w:eastAsia="MS Mincho" w:hAnsi="Times New Roman" w:cs="Times New Roman"/>
          <w:i/>
          <w:iCs/>
        </w:rPr>
        <w:t xml:space="preserve"> thèmes sensibles à la nutrition, </w:t>
      </w:r>
      <w:r w:rsidR="009C4C3C" w:rsidRPr="009C4C3C">
        <w:rPr>
          <w:rFonts w:ascii="Times New Roman" w:eastAsia="MS Mincho" w:hAnsi="Times New Roman" w:cs="Times New Roman"/>
          <w:i/>
          <w:iCs/>
        </w:rPr>
        <w:t>aux</w:t>
      </w:r>
      <w:r w:rsidR="00886FF7" w:rsidRPr="009C4C3C">
        <w:rPr>
          <w:rFonts w:ascii="Times New Roman" w:eastAsia="MS Mincho" w:hAnsi="Times New Roman" w:cs="Times New Roman"/>
          <w:i/>
          <w:iCs/>
        </w:rPr>
        <w:t xml:space="preserve"> compétences de vie coura</w:t>
      </w:r>
      <w:r w:rsidR="001E2953">
        <w:rPr>
          <w:rFonts w:ascii="Times New Roman" w:eastAsia="MS Mincho" w:hAnsi="Times New Roman" w:cs="Times New Roman"/>
          <w:i/>
          <w:iCs/>
        </w:rPr>
        <w:t>nte et l’importance d’éducation</w:t>
      </w:r>
    </w:p>
    <w:p w14:paraId="60F32FB2" w14:textId="77777777" w:rsidR="001E2953" w:rsidRPr="001E2953" w:rsidRDefault="001E2953" w:rsidP="001E2953">
      <w:pPr>
        <w:pStyle w:val="Paragraphedeliste"/>
        <w:spacing w:after="0" w:line="240" w:lineRule="auto"/>
        <w:jc w:val="both"/>
        <w:rPr>
          <w:rFonts w:ascii="Times New Roman" w:eastAsia="MS Mincho" w:hAnsi="Times New Roman" w:cs="Times New Roman"/>
          <w:i/>
          <w:iCs/>
        </w:rPr>
      </w:pPr>
    </w:p>
    <w:p w14:paraId="6C79A93C" w14:textId="77777777" w:rsidR="001E2953" w:rsidRDefault="001E2953" w:rsidP="00D712D8">
      <w:pPr>
        <w:jc w:val="both"/>
        <w:rPr>
          <w:rFonts w:ascii="Times New Roman" w:hAnsi="Times New Roman" w:cs="Times New Roman"/>
          <w:i/>
          <w:u w:val="single"/>
        </w:rPr>
      </w:pPr>
      <w:r w:rsidRPr="001E2953">
        <w:rPr>
          <w:rFonts w:ascii="Times New Roman" w:hAnsi="Times New Roman" w:cs="Times New Roman"/>
          <w:i/>
          <w:u w:val="single"/>
        </w:rPr>
        <w:t>La cible de ce produit n’a pas été atteinte. Mais, les Nations Unies ont accompli des réalisations importantes qui  ont contribué à l’adoption par les communautés et les familles d’un comportement</w:t>
      </w:r>
      <w:r w:rsidRPr="001E2953">
        <w:rPr>
          <w:rFonts w:ascii="Times New Roman" w:hAnsi="Times New Roman" w:cs="Times New Roman"/>
          <w:b/>
          <w:i/>
          <w:u w:val="single"/>
        </w:rPr>
        <w:t xml:space="preserve"> </w:t>
      </w:r>
      <w:r w:rsidRPr="001E2953">
        <w:rPr>
          <w:rFonts w:ascii="Times New Roman" w:hAnsi="Times New Roman" w:cs="Times New Roman"/>
          <w:i/>
          <w:u w:val="single"/>
        </w:rPr>
        <w:t>socio-culturel favorable à l’accès et au maintien des enfants à l’école, en particulier les jeunes filles dans les zones ciblées. La contribution de ces réalisations à l’effet 4 ont été satisfaisante.</w:t>
      </w:r>
    </w:p>
    <w:p w14:paraId="125E6061" w14:textId="77777777" w:rsidR="00886FF7" w:rsidRPr="00F9605A" w:rsidRDefault="001E2953" w:rsidP="003B4C34">
      <w:pPr>
        <w:pBdr>
          <w:top w:val="single" w:sz="4" w:space="1" w:color="auto"/>
          <w:left w:val="single" w:sz="4" w:space="4" w:color="auto"/>
          <w:bottom w:val="single" w:sz="4" w:space="1" w:color="auto"/>
          <w:right w:val="single" w:sz="4" w:space="4" w:color="auto"/>
        </w:pBdr>
        <w:shd w:val="clear" w:color="auto" w:fill="FFC000" w:themeFill="accent4"/>
        <w:jc w:val="both"/>
        <w:rPr>
          <w:rFonts w:ascii="Times New Roman" w:hAnsi="Times New Roman" w:cs="Times New Roman"/>
          <w:i/>
        </w:rPr>
      </w:pPr>
      <w:r w:rsidRPr="00F9605A">
        <w:rPr>
          <w:rFonts w:ascii="Times New Roman" w:hAnsi="Times New Roman" w:cs="Times New Roman"/>
          <w:i/>
        </w:rPr>
        <w:t xml:space="preserve"> </w:t>
      </w:r>
      <w:r w:rsidR="00F9605A" w:rsidRPr="00F9605A">
        <w:rPr>
          <w:rFonts w:ascii="Times New Roman" w:hAnsi="Times New Roman" w:cs="Times New Roman"/>
          <w:b/>
          <w:i/>
        </w:rPr>
        <w:t>Conclusion</w:t>
      </w:r>
      <w:r w:rsidR="00F9605A">
        <w:rPr>
          <w:rFonts w:ascii="Times New Roman" w:hAnsi="Times New Roman" w:cs="Times New Roman"/>
          <w:i/>
        </w:rPr>
        <w:t> : Toutes les cibles des produits de l’effet 4 n’ont pas été atteintes. Mais, les réalisations accomplies exposées ci-dessus montrent que les Nations Unies ont apporté un appui efficace</w:t>
      </w:r>
      <w:r w:rsidR="00F9605A" w:rsidRPr="00F9605A">
        <w:rPr>
          <w:rFonts w:ascii="Times New Roman" w:hAnsi="Times New Roman" w:cs="Times New Roman"/>
          <w:b/>
          <w:i/>
        </w:rPr>
        <w:t xml:space="preserve"> </w:t>
      </w:r>
      <w:r w:rsidR="00F9605A" w:rsidRPr="00F9605A">
        <w:rPr>
          <w:rFonts w:ascii="Times New Roman" w:hAnsi="Times New Roman" w:cs="Times New Roman"/>
          <w:i/>
        </w:rPr>
        <w:t>aux populations les plus vulnérables particulièrement les jeunes, les enfants, filles et garçons, dans les zones rurales pour l’utilisation de façon équitable et continue des services éducatifs et de formation formels et non formels de qualité</w:t>
      </w:r>
      <w:r w:rsidR="00F9605A">
        <w:rPr>
          <w:rFonts w:ascii="Times New Roman" w:hAnsi="Times New Roman" w:cs="Times New Roman"/>
          <w:i/>
        </w:rPr>
        <w:t xml:space="preserve">    </w:t>
      </w:r>
    </w:p>
    <w:p w14:paraId="49A42D33" w14:textId="77777777" w:rsidR="00881BD0" w:rsidRDefault="00881BD0" w:rsidP="00881BD0">
      <w:pPr>
        <w:pStyle w:val="Titre4"/>
        <w:rPr>
          <w:rFonts w:ascii="Bernard MT Condensed" w:hAnsi="Bernard MT Condensed"/>
          <w:sz w:val="24"/>
          <w:szCs w:val="24"/>
        </w:rPr>
      </w:pPr>
    </w:p>
    <w:p w14:paraId="3A66CDB4" w14:textId="77777777" w:rsidR="00D712D8" w:rsidRPr="00881BD0" w:rsidRDefault="00C30B74" w:rsidP="00881BD0">
      <w:pPr>
        <w:pStyle w:val="Titre4"/>
        <w:rPr>
          <w:rFonts w:ascii="Bernard MT Condensed" w:hAnsi="Bernard MT Condensed"/>
          <w:sz w:val="24"/>
          <w:szCs w:val="24"/>
        </w:rPr>
      </w:pPr>
      <w:r w:rsidRPr="00881BD0">
        <w:rPr>
          <w:rFonts w:ascii="Bernard MT Condensed" w:hAnsi="Bernard MT Condensed"/>
          <w:sz w:val="24"/>
          <w:szCs w:val="24"/>
        </w:rPr>
        <w:t>IV.2</w:t>
      </w:r>
      <w:r w:rsidR="00D712D8" w:rsidRPr="00881BD0">
        <w:rPr>
          <w:rFonts w:ascii="Bernard MT Condensed" w:hAnsi="Bernard MT Condensed"/>
          <w:sz w:val="24"/>
          <w:szCs w:val="24"/>
        </w:rPr>
        <w:t>.4.2 - Efficience</w:t>
      </w:r>
    </w:p>
    <w:p w14:paraId="14EE3382" w14:textId="77777777" w:rsidR="00D712D8" w:rsidRPr="00886FF7" w:rsidRDefault="00D712D8" w:rsidP="00886FF7">
      <w:pPr>
        <w:pBdr>
          <w:top w:val="single" w:sz="4" w:space="1" w:color="auto"/>
          <w:left w:val="single" w:sz="4" w:space="4" w:color="auto"/>
          <w:bottom w:val="single" w:sz="4" w:space="1" w:color="auto"/>
          <w:right w:val="single" w:sz="4" w:space="4" w:color="auto"/>
        </w:pBdr>
        <w:shd w:val="clear" w:color="auto" w:fill="92D050"/>
        <w:spacing w:before="60" w:after="60"/>
        <w:jc w:val="both"/>
        <w:rPr>
          <w:rFonts w:ascii="Times New Roman" w:hAnsi="Times New Roman" w:cs="Times New Roman"/>
          <w:b/>
          <w:i/>
        </w:rPr>
      </w:pPr>
      <w:r w:rsidRPr="00886FF7">
        <w:rPr>
          <w:rFonts w:ascii="Times New Roman" w:hAnsi="Times New Roman" w:cs="Times New Roman"/>
          <w:b/>
          <w:i/>
        </w:rPr>
        <w:t>Dans quelle mesure et comment le système des Nations Unies a-t-il mobilisé et utilisé les ressources financières, humaines et matérielles affectées à la mise en œuvre du programme sont-elles : Suffisantes (en quantité) par rapport aux besoins et aux résultats escomptés ? Adéquates (en qualité) par rapport aux résultats escomptés ? Déployées à temps ?</w:t>
      </w:r>
    </w:p>
    <w:p w14:paraId="113AAFC9" w14:textId="77777777" w:rsidR="00D712D8" w:rsidRDefault="00D712D8" w:rsidP="00D712D8">
      <w:pPr>
        <w:spacing w:before="60" w:after="60"/>
        <w:jc w:val="both"/>
        <w:rPr>
          <w:rFonts w:ascii="Times New Roman" w:hAnsi="Times New Roman" w:cs="Times New Roman"/>
          <w:i/>
        </w:rPr>
      </w:pPr>
    </w:p>
    <w:p w14:paraId="13767648" w14:textId="77777777" w:rsidR="001E2953" w:rsidRPr="001E2953" w:rsidRDefault="001E2953" w:rsidP="001E2953">
      <w:pPr>
        <w:jc w:val="both"/>
        <w:rPr>
          <w:rFonts w:ascii="Bernard MT Condensed" w:hAnsi="Bernard MT Condensed"/>
        </w:rPr>
      </w:pPr>
      <w:r w:rsidRPr="001E2953">
        <w:rPr>
          <w:rFonts w:ascii="Times New Roman" w:hAnsi="Times New Roman" w:cs="Times New Roman"/>
        </w:rPr>
        <w:t>Le tableau</w:t>
      </w:r>
      <w:r>
        <w:rPr>
          <w:rFonts w:ascii="Times New Roman" w:hAnsi="Times New Roman" w:cs="Times New Roman"/>
        </w:rPr>
        <w:t xml:space="preserve"> 4 indique que les taux d’exécution financière de tous les produits se situent à plus de 80%. Cependant, le taux d’exécution de l’ensemble des produits a baissé de 100% à 85%. Mais, l’efficience productive est satisfaisante.   </w:t>
      </w:r>
      <w:r w:rsidRPr="001E2953">
        <w:rPr>
          <w:rFonts w:ascii="Bernard MT Condensed" w:hAnsi="Bernard MT Condensed"/>
        </w:rPr>
        <w:t xml:space="preserve"> </w:t>
      </w:r>
    </w:p>
    <w:p w14:paraId="42A46DD7" w14:textId="77777777" w:rsidR="001E2953" w:rsidRPr="001E2953" w:rsidRDefault="001E2953" w:rsidP="001E2953">
      <w:pPr>
        <w:rPr>
          <w:rFonts w:ascii="Bernard MT Condensed" w:hAnsi="Bernard MT Condensed"/>
        </w:rPr>
      </w:pPr>
      <w:r>
        <w:rPr>
          <w:rFonts w:ascii="Bernard MT Condensed" w:hAnsi="Bernard MT Condensed"/>
        </w:rPr>
        <w:t>Tableau 4</w:t>
      </w:r>
      <w:r w:rsidRPr="003D232B">
        <w:rPr>
          <w:rFonts w:ascii="Bernard MT Condensed" w:hAnsi="Bernard MT Condensed"/>
        </w:rPr>
        <w:t xml:space="preserve"> : Exécution financière rel</w:t>
      </w:r>
      <w:r>
        <w:rPr>
          <w:rFonts w:ascii="Bernard MT Condensed" w:hAnsi="Bernard MT Condensed"/>
        </w:rPr>
        <w:t>ative aux produits de l’Effet 4</w:t>
      </w:r>
    </w:p>
    <w:tbl>
      <w:tblPr>
        <w:tblW w:w="89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425"/>
        <w:gridCol w:w="1194"/>
        <w:gridCol w:w="1236"/>
        <w:gridCol w:w="900"/>
        <w:gridCol w:w="1260"/>
        <w:gridCol w:w="1100"/>
        <w:gridCol w:w="790"/>
      </w:tblGrid>
      <w:tr w:rsidR="00D2572B" w:rsidRPr="00FF776E" w14:paraId="40300099" w14:textId="77777777" w:rsidTr="001E2953">
        <w:trPr>
          <w:trHeight w:val="450"/>
        </w:trPr>
        <w:tc>
          <w:tcPr>
            <w:tcW w:w="2425" w:type="dxa"/>
            <w:vMerge w:val="restart"/>
            <w:tcBorders>
              <w:tl2br w:val="single" w:sz="4" w:space="0" w:color="auto"/>
            </w:tcBorders>
            <w:shd w:val="clear" w:color="auto" w:fill="A6A6A6" w:themeFill="background1" w:themeFillShade="A6"/>
            <w:noWrap/>
            <w:vAlign w:val="center"/>
            <w:hideMark/>
          </w:tcPr>
          <w:p w14:paraId="3916A819" w14:textId="77777777" w:rsidR="00D2572B" w:rsidRPr="00B16661" w:rsidRDefault="00D2572B" w:rsidP="00B8017A">
            <w:pPr>
              <w:spacing w:after="0" w:line="240" w:lineRule="auto"/>
              <w:rPr>
                <w:rFonts w:ascii="Times New Roman" w:eastAsia="Times New Roman" w:hAnsi="Times New Roman" w:cs="Times New Roman"/>
                <w:b/>
                <w:bCs/>
                <w:color w:val="000000"/>
                <w:sz w:val="24"/>
                <w:szCs w:val="24"/>
                <w:lang w:eastAsia="fr-FR"/>
              </w:rPr>
            </w:pPr>
            <w:r w:rsidRPr="00B16661">
              <w:rPr>
                <w:rFonts w:ascii="Times New Roman" w:eastAsia="Times New Roman" w:hAnsi="Times New Roman" w:cs="Times New Roman"/>
                <w:b/>
                <w:bCs/>
                <w:color w:val="000000"/>
                <w:sz w:val="24"/>
                <w:szCs w:val="24"/>
                <w:lang w:eastAsia="fr-FR"/>
              </w:rPr>
              <w:t xml:space="preserve">                </w:t>
            </w:r>
            <w:r w:rsidRPr="00FF776E">
              <w:rPr>
                <w:rFonts w:ascii="Times New Roman" w:eastAsia="Times New Roman" w:hAnsi="Times New Roman" w:cs="Times New Roman"/>
                <w:b/>
                <w:bCs/>
                <w:color w:val="000000"/>
                <w:sz w:val="24"/>
                <w:szCs w:val="24"/>
                <w:lang w:eastAsia="fr-FR"/>
              </w:rPr>
              <w:t>Années</w:t>
            </w:r>
          </w:p>
          <w:p w14:paraId="353B9C80" w14:textId="77777777" w:rsidR="00D2572B" w:rsidRPr="00B16661" w:rsidRDefault="00D2572B" w:rsidP="00B8017A">
            <w:pPr>
              <w:spacing w:after="0" w:line="240" w:lineRule="auto"/>
              <w:rPr>
                <w:rFonts w:ascii="Times New Roman" w:eastAsia="Times New Roman" w:hAnsi="Times New Roman" w:cs="Times New Roman"/>
                <w:b/>
                <w:bCs/>
                <w:color w:val="000000"/>
                <w:sz w:val="24"/>
                <w:szCs w:val="24"/>
                <w:lang w:eastAsia="fr-FR"/>
              </w:rPr>
            </w:pPr>
          </w:p>
          <w:p w14:paraId="4AEFB709" w14:textId="77777777" w:rsidR="00D2572B" w:rsidRPr="00FF776E" w:rsidRDefault="00D2572B" w:rsidP="00B8017A">
            <w:pPr>
              <w:spacing w:after="0" w:line="240" w:lineRule="auto"/>
              <w:rPr>
                <w:rFonts w:ascii="Times New Roman" w:eastAsia="Times New Roman" w:hAnsi="Times New Roman" w:cs="Times New Roman"/>
                <w:b/>
                <w:bCs/>
                <w:color w:val="000000"/>
                <w:sz w:val="24"/>
                <w:szCs w:val="24"/>
                <w:lang w:eastAsia="fr-FR"/>
              </w:rPr>
            </w:pPr>
            <w:r w:rsidRPr="00FF776E">
              <w:rPr>
                <w:rFonts w:ascii="Times New Roman" w:eastAsia="Times New Roman" w:hAnsi="Times New Roman" w:cs="Times New Roman"/>
                <w:b/>
                <w:bCs/>
                <w:color w:val="000000"/>
                <w:sz w:val="24"/>
                <w:szCs w:val="24"/>
                <w:lang w:eastAsia="fr-FR"/>
              </w:rPr>
              <w:t>Produits</w:t>
            </w:r>
          </w:p>
        </w:tc>
        <w:tc>
          <w:tcPr>
            <w:tcW w:w="3330" w:type="dxa"/>
            <w:gridSpan w:val="3"/>
            <w:shd w:val="clear" w:color="auto" w:fill="A6A6A6" w:themeFill="background1" w:themeFillShade="A6"/>
            <w:noWrap/>
            <w:vAlign w:val="center"/>
            <w:hideMark/>
          </w:tcPr>
          <w:p w14:paraId="694DBA9F" w14:textId="77777777" w:rsidR="00D2572B" w:rsidRPr="00FF776E" w:rsidRDefault="00D2572B" w:rsidP="00B8017A">
            <w:pPr>
              <w:spacing w:after="0" w:line="240" w:lineRule="auto"/>
              <w:jc w:val="center"/>
              <w:rPr>
                <w:rFonts w:ascii="Times New Roman" w:eastAsia="Times New Roman" w:hAnsi="Times New Roman" w:cs="Times New Roman"/>
                <w:sz w:val="20"/>
                <w:szCs w:val="20"/>
                <w:lang w:eastAsia="fr-FR"/>
              </w:rPr>
            </w:pPr>
            <w:r w:rsidRPr="00FF776E">
              <w:rPr>
                <w:rFonts w:ascii="Times New Roman" w:eastAsia="Times New Roman" w:hAnsi="Times New Roman" w:cs="Times New Roman"/>
                <w:b/>
                <w:bCs/>
                <w:sz w:val="24"/>
                <w:szCs w:val="24"/>
                <w:lang w:eastAsia="fr-FR"/>
              </w:rPr>
              <w:t>2019</w:t>
            </w:r>
          </w:p>
        </w:tc>
        <w:tc>
          <w:tcPr>
            <w:tcW w:w="3150" w:type="dxa"/>
            <w:gridSpan w:val="3"/>
            <w:shd w:val="clear" w:color="auto" w:fill="A6A6A6" w:themeFill="background1" w:themeFillShade="A6"/>
            <w:noWrap/>
            <w:vAlign w:val="center"/>
            <w:hideMark/>
          </w:tcPr>
          <w:p w14:paraId="65FD443F" w14:textId="77777777" w:rsidR="00D2572B" w:rsidRPr="00FF776E" w:rsidRDefault="00D2572B" w:rsidP="00B8017A">
            <w:pPr>
              <w:spacing w:after="0" w:line="240" w:lineRule="auto"/>
              <w:jc w:val="center"/>
              <w:rPr>
                <w:rFonts w:ascii="Times New Roman" w:eastAsia="Times New Roman" w:hAnsi="Times New Roman" w:cs="Times New Roman"/>
                <w:sz w:val="20"/>
                <w:szCs w:val="20"/>
                <w:lang w:eastAsia="fr-FR"/>
              </w:rPr>
            </w:pPr>
            <w:r w:rsidRPr="00FF776E">
              <w:rPr>
                <w:rFonts w:ascii="Times New Roman" w:eastAsia="Times New Roman" w:hAnsi="Times New Roman" w:cs="Times New Roman"/>
                <w:b/>
                <w:bCs/>
                <w:sz w:val="24"/>
                <w:szCs w:val="24"/>
                <w:lang w:eastAsia="fr-FR"/>
              </w:rPr>
              <w:t>2020</w:t>
            </w:r>
          </w:p>
        </w:tc>
      </w:tr>
      <w:tr w:rsidR="00D2572B" w:rsidRPr="00FF776E" w14:paraId="40E91817" w14:textId="77777777" w:rsidTr="001E2953">
        <w:trPr>
          <w:trHeight w:val="450"/>
        </w:trPr>
        <w:tc>
          <w:tcPr>
            <w:tcW w:w="2425" w:type="dxa"/>
            <w:vMerge/>
            <w:tcBorders>
              <w:tl2br w:val="single" w:sz="4" w:space="0" w:color="auto"/>
            </w:tcBorders>
            <w:shd w:val="clear" w:color="auto" w:fill="A6A6A6" w:themeFill="background1" w:themeFillShade="A6"/>
            <w:noWrap/>
            <w:vAlign w:val="center"/>
            <w:hideMark/>
          </w:tcPr>
          <w:p w14:paraId="0C93D403" w14:textId="77777777" w:rsidR="00D2572B" w:rsidRPr="00FF776E" w:rsidRDefault="00D2572B" w:rsidP="00B8017A">
            <w:pPr>
              <w:spacing w:after="0" w:line="240" w:lineRule="auto"/>
              <w:rPr>
                <w:rFonts w:ascii="Times New Roman" w:eastAsia="Times New Roman" w:hAnsi="Times New Roman" w:cs="Times New Roman"/>
                <w:b/>
                <w:bCs/>
                <w:color w:val="000000"/>
                <w:sz w:val="24"/>
                <w:szCs w:val="24"/>
                <w:lang w:eastAsia="fr-FR"/>
              </w:rPr>
            </w:pPr>
          </w:p>
        </w:tc>
        <w:tc>
          <w:tcPr>
            <w:tcW w:w="1194" w:type="dxa"/>
            <w:shd w:val="clear" w:color="auto" w:fill="A6A6A6" w:themeFill="background1" w:themeFillShade="A6"/>
            <w:noWrap/>
            <w:vAlign w:val="center"/>
            <w:hideMark/>
          </w:tcPr>
          <w:p w14:paraId="1E39362F" w14:textId="77777777" w:rsidR="00D2572B" w:rsidRPr="00FF776E" w:rsidRDefault="00D2572B" w:rsidP="00B8017A">
            <w:pPr>
              <w:spacing w:after="0" w:line="240" w:lineRule="auto"/>
              <w:jc w:val="right"/>
              <w:rPr>
                <w:rFonts w:ascii="Times New Roman" w:eastAsia="Times New Roman" w:hAnsi="Times New Roman" w:cs="Times New Roman"/>
                <w:b/>
                <w:bCs/>
                <w:color w:val="000000"/>
                <w:sz w:val="24"/>
                <w:szCs w:val="24"/>
                <w:lang w:eastAsia="fr-FR"/>
              </w:rPr>
            </w:pPr>
            <w:r w:rsidRPr="00FF776E">
              <w:rPr>
                <w:rFonts w:ascii="Times New Roman" w:eastAsia="Times New Roman" w:hAnsi="Times New Roman" w:cs="Times New Roman"/>
                <w:b/>
                <w:bCs/>
                <w:color w:val="000000"/>
                <w:sz w:val="24"/>
                <w:szCs w:val="24"/>
                <w:lang w:eastAsia="fr-FR"/>
              </w:rPr>
              <w:t>Prévisions</w:t>
            </w:r>
          </w:p>
        </w:tc>
        <w:tc>
          <w:tcPr>
            <w:tcW w:w="1236" w:type="dxa"/>
            <w:shd w:val="clear" w:color="auto" w:fill="A6A6A6" w:themeFill="background1" w:themeFillShade="A6"/>
            <w:noWrap/>
            <w:vAlign w:val="center"/>
            <w:hideMark/>
          </w:tcPr>
          <w:p w14:paraId="13E05A4E" w14:textId="77777777" w:rsidR="00D2572B" w:rsidRPr="00FF776E" w:rsidRDefault="00D2572B" w:rsidP="00B8017A">
            <w:pPr>
              <w:spacing w:after="0" w:line="240" w:lineRule="auto"/>
              <w:jc w:val="right"/>
              <w:rPr>
                <w:rFonts w:ascii="Times New Roman" w:eastAsia="Times New Roman" w:hAnsi="Times New Roman" w:cs="Times New Roman"/>
                <w:b/>
                <w:bCs/>
                <w:color w:val="000000"/>
                <w:sz w:val="24"/>
                <w:szCs w:val="24"/>
                <w:lang w:eastAsia="fr-FR"/>
              </w:rPr>
            </w:pPr>
            <w:r w:rsidRPr="00FF776E">
              <w:rPr>
                <w:rFonts w:ascii="Times New Roman" w:eastAsia="Times New Roman" w:hAnsi="Times New Roman" w:cs="Times New Roman"/>
                <w:b/>
                <w:bCs/>
                <w:color w:val="000000"/>
                <w:sz w:val="24"/>
                <w:szCs w:val="24"/>
                <w:lang w:eastAsia="fr-FR"/>
              </w:rPr>
              <w:t>Dépenses</w:t>
            </w:r>
          </w:p>
        </w:tc>
        <w:tc>
          <w:tcPr>
            <w:tcW w:w="900" w:type="dxa"/>
            <w:shd w:val="clear" w:color="auto" w:fill="A6A6A6" w:themeFill="background1" w:themeFillShade="A6"/>
            <w:noWrap/>
            <w:vAlign w:val="center"/>
            <w:hideMark/>
          </w:tcPr>
          <w:p w14:paraId="20F522C7" w14:textId="77777777" w:rsidR="00D2572B" w:rsidRPr="00FF776E" w:rsidRDefault="00D2572B" w:rsidP="00B8017A">
            <w:pPr>
              <w:spacing w:after="0" w:line="240" w:lineRule="auto"/>
              <w:jc w:val="right"/>
              <w:rPr>
                <w:rFonts w:ascii="Times New Roman" w:eastAsia="Times New Roman" w:hAnsi="Times New Roman" w:cs="Times New Roman"/>
                <w:b/>
                <w:bCs/>
                <w:color w:val="000000"/>
                <w:sz w:val="24"/>
                <w:szCs w:val="24"/>
                <w:lang w:eastAsia="fr-FR"/>
              </w:rPr>
            </w:pPr>
            <w:r w:rsidRPr="00FF776E">
              <w:rPr>
                <w:rFonts w:ascii="Times New Roman" w:eastAsia="Times New Roman" w:hAnsi="Times New Roman" w:cs="Times New Roman"/>
                <w:b/>
                <w:bCs/>
                <w:color w:val="000000"/>
                <w:sz w:val="24"/>
                <w:szCs w:val="24"/>
                <w:lang w:eastAsia="fr-FR"/>
              </w:rPr>
              <w:t>%</w:t>
            </w:r>
          </w:p>
        </w:tc>
        <w:tc>
          <w:tcPr>
            <w:tcW w:w="1260" w:type="dxa"/>
            <w:shd w:val="clear" w:color="auto" w:fill="A6A6A6" w:themeFill="background1" w:themeFillShade="A6"/>
            <w:noWrap/>
            <w:vAlign w:val="center"/>
            <w:hideMark/>
          </w:tcPr>
          <w:p w14:paraId="7743E7DC" w14:textId="77777777" w:rsidR="00D2572B" w:rsidRPr="00FF776E" w:rsidRDefault="00D2572B" w:rsidP="00B8017A">
            <w:pPr>
              <w:spacing w:after="0" w:line="240" w:lineRule="auto"/>
              <w:jc w:val="right"/>
              <w:rPr>
                <w:rFonts w:ascii="Times New Roman" w:eastAsia="Times New Roman" w:hAnsi="Times New Roman" w:cs="Times New Roman"/>
                <w:b/>
                <w:bCs/>
                <w:color w:val="000000"/>
                <w:sz w:val="24"/>
                <w:szCs w:val="24"/>
                <w:lang w:eastAsia="fr-FR"/>
              </w:rPr>
            </w:pPr>
            <w:r w:rsidRPr="00FF776E">
              <w:rPr>
                <w:rFonts w:ascii="Times New Roman" w:eastAsia="Times New Roman" w:hAnsi="Times New Roman" w:cs="Times New Roman"/>
                <w:b/>
                <w:bCs/>
                <w:color w:val="000000"/>
                <w:sz w:val="24"/>
                <w:szCs w:val="24"/>
                <w:lang w:eastAsia="fr-FR"/>
              </w:rPr>
              <w:t>Prévisions</w:t>
            </w:r>
          </w:p>
        </w:tc>
        <w:tc>
          <w:tcPr>
            <w:tcW w:w="1100" w:type="dxa"/>
            <w:shd w:val="clear" w:color="auto" w:fill="A6A6A6" w:themeFill="background1" w:themeFillShade="A6"/>
            <w:noWrap/>
            <w:vAlign w:val="center"/>
            <w:hideMark/>
          </w:tcPr>
          <w:p w14:paraId="0322CC46" w14:textId="77777777" w:rsidR="00D2572B" w:rsidRPr="00FF776E" w:rsidRDefault="00D2572B" w:rsidP="00B8017A">
            <w:pPr>
              <w:spacing w:after="0" w:line="240" w:lineRule="auto"/>
              <w:jc w:val="right"/>
              <w:rPr>
                <w:rFonts w:ascii="Times New Roman" w:eastAsia="Times New Roman" w:hAnsi="Times New Roman" w:cs="Times New Roman"/>
                <w:b/>
                <w:bCs/>
                <w:color w:val="000000"/>
                <w:sz w:val="24"/>
                <w:szCs w:val="24"/>
                <w:lang w:eastAsia="fr-FR"/>
              </w:rPr>
            </w:pPr>
            <w:r w:rsidRPr="00FF776E">
              <w:rPr>
                <w:rFonts w:ascii="Times New Roman" w:eastAsia="Times New Roman" w:hAnsi="Times New Roman" w:cs="Times New Roman"/>
                <w:b/>
                <w:bCs/>
                <w:color w:val="000000"/>
                <w:sz w:val="24"/>
                <w:szCs w:val="24"/>
                <w:lang w:eastAsia="fr-FR"/>
              </w:rPr>
              <w:t>Dépenses</w:t>
            </w:r>
          </w:p>
        </w:tc>
        <w:tc>
          <w:tcPr>
            <w:tcW w:w="790" w:type="dxa"/>
            <w:shd w:val="clear" w:color="auto" w:fill="A6A6A6" w:themeFill="background1" w:themeFillShade="A6"/>
            <w:noWrap/>
            <w:vAlign w:val="center"/>
            <w:hideMark/>
          </w:tcPr>
          <w:p w14:paraId="69035BE4" w14:textId="77777777" w:rsidR="00D2572B" w:rsidRPr="00FF776E" w:rsidRDefault="00D2572B" w:rsidP="00B8017A">
            <w:pPr>
              <w:spacing w:after="0" w:line="240" w:lineRule="auto"/>
              <w:jc w:val="right"/>
              <w:rPr>
                <w:rFonts w:ascii="Times New Roman" w:eastAsia="Times New Roman" w:hAnsi="Times New Roman" w:cs="Times New Roman"/>
                <w:b/>
                <w:bCs/>
                <w:color w:val="000000"/>
                <w:sz w:val="24"/>
                <w:szCs w:val="24"/>
                <w:lang w:eastAsia="fr-FR"/>
              </w:rPr>
            </w:pPr>
            <w:r w:rsidRPr="00FF776E">
              <w:rPr>
                <w:rFonts w:ascii="Times New Roman" w:eastAsia="Times New Roman" w:hAnsi="Times New Roman" w:cs="Times New Roman"/>
                <w:b/>
                <w:bCs/>
                <w:color w:val="000000"/>
                <w:sz w:val="24"/>
                <w:szCs w:val="24"/>
                <w:lang w:eastAsia="fr-FR"/>
              </w:rPr>
              <w:t>%</w:t>
            </w:r>
          </w:p>
        </w:tc>
      </w:tr>
      <w:tr w:rsidR="00D2572B" w:rsidRPr="00FF776E" w14:paraId="192D10A3" w14:textId="77777777" w:rsidTr="001E2953">
        <w:trPr>
          <w:trHeight w:val="450"/>
        </w:trPr>
        <w:tc>
          <w:tcPr>
            <w:tcW w:w="2425" w:type="dxa"/>
            <w:shd w:val="clear" w:color="auto" w:fill="FFFFFF" w:themeFill="background1"/>
            <w:noWrap/>
            <w:vAlign w:val="center"/>
            <w:hideMark/>
          </w:tcPr>
          <w:p w14:paraId="494E082A" w14:textId="77777777" w:rsidR="00D2572B" w:rsidRPr="00FF776E" w:rsidRDefault="00D2572B" w:rsidP="00B8017A">
            <w:pPr>
              <w:spacing w:after="0" w:line="240" w:lineRule="auto"/>
              <w:rPr>
                <w:rFonts w:ascii="Times New Roman" w:eastAsia="Times New Roman" w:hAnsi="Times New Roman" w:cs="Times New Roman"/>
                <w:b/>
                <w:i/>
                <w:color w:val="000000"/>
                <w:sz w:val="24"/>
                <w:szCs w:val="24"/>
                <w:lang w:eastAsia="fr-FR"/>
              </w:rPr>
            </w:pPr>
            <w:r w:rsidRPr="00FF776E">
              <w:rPr>
                <w:rFonts w:ascii="Times New Roman" w:eastAsia="Times New Roman" w:hAnsi="Times New Roman" w:cs="Times New Roman"/>
                <w:b/>
                <w:i/>
                <w:color w:val="000000"/>
                <w:sz w:val="24"/>
                <w:szCs w:val="24"/>
                <w:lang w:eastAsia="fr-FR"/>
              </w:rPr>
              <w:t>P4.1</w:t>
            </w:r>
          </w:p>
        </w:tc>
        <w:tc>
          <w:tcPr>
            <w:tcW w:w="1194" w:type="dxa"/>
            <w:shd w:val="clear" w:color="auto" w:fill="FFFFFF" w:themeFill="background1"/>
            <w:noWrap/>
            <w:vAlign w:val="center"/>
            <w:hideMark/>
          </w:tcPr>
          <w:p w14:paraId="519C1CFB" w14:textId="77777777" w:rsidR="00D2572B" w:rsidRPr="00FF776E" w:rsidRDefault="00D2572B" w:rsidP="00B8017A">
            <w:pPr>
              <w:spacing w:after="0" w:line="240" w:lineRule="auto"/>
              <w:jc w:val="right"/>
              <w:rPr>
                <w:rFonts w:ascii="Times New Roman" w:eastAsia="Times New Roman" w:hAnsi="Times New Roman" w:cs="Times New Roman"/>
                <w:color w:val="000000"/>
                <w:sz w:val="24"/>
                <w:szCs w:val="24"/>
                <w:lang w:eastAsia="fr-FR"/>
              </w:rPr>
            </w:pPr>
            <w:r w:rsidRPr="00FF776E">
              <w:rPr>
                <w:rFonts w:ascii="Times New Roman" w:eastAsia="Times New Roman" w:hAnsi="Times New Roman" w:cs="Times New Roman"/>
                <w:color w:val="000000"/>
                <w:sz w:val="24"/>
                <w:szCs w:val="24"/>
                <w:lang w:eastAsia="fr-FR"/>
              </w:rPr>
              <w:t>20011344</w:t>
            </w:r>
          </w:p>
        </w:tc>
        <w:tc>
          <w:tcPr>
            <w:tcW w:w="1236" w:type="dxa"/>
            <w:shd w:val="clear" w:color="auto" w:fill="auto"/>
            <w:noWrap/>
            <w:vAlign w:val="center"/>
            <w:hideMark/>
          </w:tcPr>
          <w:p w14:paraId="6D10AE56" w14:textId="77777777" w:rsidR="00D2572B" w:rsidRPr="00FF776E" w:rsidRDefault="00D2572B" w:rsidP="00B8017A">
            <w:pPr>
              <w:spacing w:after="0" w:line="240" w:lineRule="auto"/>
              <w:jc w:val="right"/>
              <w:rPr>
                <w:rFonts w:ascii="Times New Roman" w:eastAsia="Times New Roman" w:hAnsi="Times New Roman" w:cs="Times New Roman"/>
                <w:color w:val="000000"/>
                <w:sz w:val="24"/>
                <w:szCs w:val="24"/>
                <w:lang w:eastAsia="fr-FR"/>
              </w:rPr>
            </w:pPr>
            <w:r w:rsidRPr="00FF776E">
              <w:rPr>
                <w:rFonts w:ascii="Times New Roman" w:eastAsia="Times New Roman" w:hAnsi="Times New Roman" w:cs="Times New Roman"/>
                <w:color w:val="000000"/>
                <w:sz w:val="24"/>
                <w:szCs w:val="24"/>
                <w:lang w:eastAsia="fr-FR"/>
              </w:rPr>
              <w:t>20011344</w:t>
            </w:r>
          </w:p>
        </w:tc>
        <w:tc>
          <w:tcPr>
            <w:tcW w:w="900" w:type="dxa"/>
            <w:shd w:val="clear" w:color="auto" w:fill="auto"/>
            <w:noWrap/>
            <w:vAlign w:val="center"/>
            <w:hideMark/>
          </w:tcPr>
          <w:p w14:paraId="33FCFB53" w14:textId="77777777" w:rsidR="00D2572B" w:rsidRPr="00FF776E" w:rsidRDefault="00D2572B" w:rsidP="00B8017A">
            <w:pPr>
              <w:spacing w:after="0" w:line="240" w:lineRule="auto"/>
              <w:jc w:val="right"/>
              <w:rPr>
                <w:rFonts w:ascii="Times New Roman" w:eastAsia="Times New Roman" w:hAnsi="Times New Roman" w:cs="Times New Roman"/>
                <w:color w:val="000000"/>
                <w:sz w:val="24"/>
                <w:szCs w:val="24"/>
                <w:lang w:eastAsia="fr-FR"/>
              </w:rPr>
            </w:pPr>
            <w:r w:rsidRPr="00FF776E">
              <w:rPr>
                <w:rFonts w:ascii="Times New Roman" w:eastAsia="Times New Roman" w:hAnsi="Times New Roman" w:cs="Times New Roman"/>
                <w:color w:val="000000"/>
                <w:sz w:val="24"/>
                <w:szCs w:val="24"/>
                <w:lang w:eastAsia="fr-FR"/>
              </w:rPr>
              <w:t>100%</w:t>
            </w:r>
          </w:p>
        </w:tc>
        <w:tc>
          <w:tcPr>
            <w:tcW w:w="1260" w:type="dxa"/>
            <w:shd w:val="clear" w:color="auto" w:fill="FFFFFF" w:themeFill="background1"/>
            <w:noWrap/>
            <w:vAlign w:val="center"/>
            <w:hideMark/>
          </w:tcPr>
          <w:p w14:paraId="0B427027" w14:textId="77777777" w:rsidR="00D2572B" w:rsidRPr="00FF776E" w:rsidRDefault="00D2572B" w:rsidP="00B8017A">
            <w:pPr>
              <w:spacing w:after="0" w:line="240" w:lineRule="auto"/>
              <w:jc w:val="right"/>
              <w:rPr>
                <w:rFonts w:ascii="Times New Roman" w:eastAsia="Times New Roman" w:hAnsi="Times New Roman" w:cs="Times New Roman"/>
                <w:color w:val="000000"/>
                <w:sz w:val="24"/>
                <w:szCs w:val="24"/>
                <w:lang w:eastAsia="fr-FR"/>
              </w:rPr>
            </w:pPr>
            <w:r w:rsidRPr="00FF776E">
              <w:rPr>
                <w:rFonts w:ascii="Times New Roman" w:eastAsia="Times New Roman" w:hAnsi="Times New Roman" w:cs="Times New Roman"/>
                <w:color w:val="000000"/>
                <w:sz w:val="24"/>
                <w:szCs w:val="24"/>
                <w:lang w:eastAsia="fr-FR"/>
              </w:rPr>
              <w:t>34421951</w:t>
            </w:r>
          </w:p>
        </w:tc>
        <w:tc>
          <w:tcPr>
            <w:tcW w:w="1100" w:type="dxa"/>
            <w:shd w:val="clear" w:color="auto" w:fill="FFFFFF" w:themeFill="background1"/>
            <w:noWrap/>
            <w:vAlign w:val="center"/>
            <w:hideMark/>
          </w:tcPr>
          <w:p w14:paraId="0ED54936" w14:textId="77777777" w:rsidR="00D2572B" w:rsidRPr="00FF776E" w:rsidRDefault="00D2572B" w:rsidP="00B8017A">
            <w:pPr>
              <w:spacing w:after="0" w:line="240" w:lineRule="auto"/>
              <w:jc w:val="right"/>
              <w:rPr>
                <w:rFonts w:ascii="Times New Roman" w:eastAsia="Times New Roman" w:hAnsi="Times New Roman" w:cs="Times New Roman"/>
                <w:color w:val="000000"/>
                <w:lang w:eastAsia="fr-FR"/>
              </w:rPr>
            </w:pPr>
            <w:r w:rsidRPr="00FF776E">
              <w:rPr>
                <w:rFonts w:ascii="Times New Roman" w:eastAsia="Times New Roman" w:hAnsi="Times New Roman" w:cs="Times New Roman"/>
                <w:color w:val="000000"/>
                <w:lang w:eastAsia="fr-FR"/>
              </w:rPr>
              <w:t>27974807</w:t>
            </w:r>
          </w:p>
        </w:tc>
        <w:tc>
          <w:tcPr>
            <w:tcW w:w="790" w:type="dxa"/>
            <w:shd w:val="clear" w:color="auto" w:fill="FFFFFF" w:themeFill="background1"/>
            <w:noWrap/>
            <w:vAlign w:val="bottom"/>
            <w:hideMark/>
          </w:tcPr>
          <w:p w14:paraId="27664335" w14:textId="77777777" w:rsidR="00D2572B" w:rsidRPr="00FF776E" w:rsidRDefault="00D2572B" w:rsidP="00B8017A">
            <w:pPr>
              <w:spacing w:after="0" w:line="240" w:lineRule="auto"/>
              <w:jc w:val="right"/>
              <w:rPr>
                <w:rFonts w:ascii="Times New Roman" w:eastAsia="Times New Roman" w:hAnsi="Times New Roman" w:cs="Times New Roman"/>
                <w:color w:val="000000"/>
                <w:lang w:eastAsia="fr-FR"/>
              </w:rPr>
            </w:pPr>
            <w:r w:rsidRPr="00FF776E">
              <w:rPr>
                <w:rFonts w:ascii="Times New Roman" w:eastAsia="Times New Roman" w:hAnsi="Times New Roman" w:cs="Times New Roman"/>
                <w:color w:val="000000"/>
                <w:lang w:eastAsia="fr-FR"/>
              </w:rPr>
              <w:t>81%</w:t>
            </w:r>
          </w:p>
        </w:tc>
      </w:tr>
      <w:tr w:rsidR="00D2572B" w:rsidRPr="00FF776E" w14:paraId="749D25FD" w14:textId="77777777" w:rsidTr="001E2953">
        <w:trPr>
          <w:trHeight w:val="450"/>
        </w:trPr>
        <w:tc>
          <w:tcPr>
            <w:tcW w:w="2425" w:type="dxa"/>
            <w:shd w:val="clear" w:color="auto" w:fill="FFFFFF" w:themeFill="background1"/>
            <w:noWrap/>
            <w:vAlign w:val="center"/>
            <w:hideMark/>
          </w:tcPr>
          <w:p w14:paraId="70E40285" w14:textId="77777777" w:rsidR="00D2572B" w:rsidRPr="00FF776E" w:rsidRDefault="00D2572B" w:rsidP="00B8017A">
            <w:pPr>
              <w:spacing w:after="0" w:line="240" w:lineRule="auto"/>
              <w:rPr>
                <w:rFonts w:ascii="Times New Roman" w:eastAsia="Times New Roman" w:hAnsi="Times New Roman" w:cs="Times New Roman"/>
                <w:b/>
                <w:i/>
                <w:color w:val="000000"/>
                <w:sz w:val="24"/>
                <w:szCs w:val="24"/>
                <w:lang w:eastAsia="fr-FR"/>
              </w:rPr>
            </w:pPr>
            <w:r w:rsidRPr="00FF776E">
              <w:rPr>
                <w:rFonts w:ascii="Times New Roman" w:eastAsia="Times New Roman" w:hAnsi="Times New Roman" w:cs="Times New Roman"/>
                <w:b/>
                <w:i/>
                <w:color w:val="000000"/>
                <w:sz w:val="24"/>
                <w:szCs w:val="24"/>
                <w:lang w:eastAsia="fr-FR"/>
              </w:rPr>
              <w:t>P4.2</w:t>
            </w:r>
          </w:p>
        </w:tc>
        <w:tc>
          <w:tcPr>
            <w:tcW w:w="1194" w:type="dxa"/>
            <w:shd w:val="clear" w:color="auto" w:fill="FFFFFF" w:themeFill="background1"/>
            <w:noWrap/>
            <w:vAlign w:val="center"/>
            <w:hideMark/>
          </w:tcPr>
          <w:p w14:paraId="7641A931" w14:textId="77777777" w:rsidR="00D2572B" w:rsidRPr="00FF776E" w:rsidRDefault="00D2572B" w:rsidP="00B8017A">
            <w:pPr>
              <w:spacing w:after="0" w:line="240" w:lineRule="auto"/>
              <w:jc w:val="right"/>
              <w:rPr>
                <w:rFonts w:ascii="Times New Roman" w:eastAsia="Times New Roman" w:hAnsi="Times New Roman" w:cs="Times New Roman"/>
                <w:color w:val="000000"/>
                <w:sz w:val="24"/>
                <w:szCs w:val="24"/>
                <w:lang w:eastAsia="fr-FR"/>
              </w:rPr>
            </w:pPr>
            <w:r w:rsidRPr="00FF776E">
              <w:rPr>
                <w:rFonts w:ascii="Times New Roman" w:eastAsia="Times New Roman" w:hAnsi="Times New Roman" w:cs="Times New Roman"/>
                <w:color w:val="000000"/>
                <w:sz w:val="24"/>
                <w:szCs w:val="24"/>
                <w:lang w:eastAsia="fr-FR"/>
              </w:rPr>
              <w:t>4562833</w:t>
            </w:r>
          </w:p>
        </w:tc>
        <w:tc>
          <w:tcPr>
            <w:tcW w:w="1236" w:type="dxa"/>
            <w:shd w:val="clear" w:color="auto" w:fill="auto"/>
            <w:noWrap/>
            <w:vAlign w:val="center"/>
            <w:hideMark/>
          </w:tcPr>
          <w:p w14:paraId="5004A6D3" w14:textId="77777777" w:rsidR="00D2572B" w:rsidRPr="00FF776E" w:rsidRDefault="00D2572B" w:rsidP="00B8017A">
            <w:pPr>
              <w:spacing w:after="0" w:line="240" w:lineRule="auto"/>
              <w:jc w:val="right"/>
              <w:rPr>
                <w:rFonts w:ascii="Times New Roman" w:eastAsia="Times New Roman" w:hAnsi="Times New Roman" w:cs="Times New Roman"/>
                <w:color w:val="000000"/>
                <w:sz w:val="24"/>
                <w:szCs w:val="24"/>
                <w:lang w:eastAsia="fr-FR"/>
              </w:rPr>
            </w:pPr>
            <w:r w:rsidRPr="00FF776E">
              <w:rPr>
                <w:rFonts w:ascii="Times New Roman" w:eastAsia="Times New Roman" w:hAnsi="Times New Roman" w:cs="Times New Roman"/>
                <w:color w:val="000000"/>
                <w:sz w:val="24"/>
                <w:szCs w:val="24"/>
                <w:lang w:eastAsia="fr-FR"/>
              </w:rPr>
              <w:t>4562833</w:t>
            </w:r>
          </w:p>
        </w:tc>
        <w:tc>
          <w:tcPr>
            <w:tcW w:w="900" w:type="dxa"/>
            <w:shd w:val="clear" w:color="auto" w:fill="auto"/>
            <w:noWrap/>
            <w:vAlign w:val="center"/>
            <w:hideMark/>
          </w:tcPr>
          <w:p w14:paraId="5D80C764" w14:textId="77777777" w:rsidR="00D2572B" w:rsidRPr="00FF776E" w:rsidRDefault="00D2572B" w:rsidP="00B8017A">
            <w:pPr>
              <w:spacing w:after="0" w:line="240" w:lineRule="auto"/>
              <w:jc w:val="right"/>
              <w:rPr>
                <w:rFonts w:ascii="Times New Roman" w:eastAsia="Times New Roman" w:hAnsi="Times New Roman" w:cs="Times New Roman"/>
                <w:color w:val="000000"/>
                <w:sz w:val="24"/>
                <w:szCs w:val="24"/>
                <w:lang w:eastAsia="fr-FR"/>
              </w:rPr>
            </w:pPr>
            <w:r w:rsidRPr="00FF776E">
              <w:rPr>
                <w:rFonts w:ascii="Times New Roman" w:eastAsia="Times New Roman" w:hAnsi="Times New Roman" w:cs="Times New Roman"/>
                <w:color w:val="000000"/>
                <w:sz w:val="24"/>
                <w:szCs w:val="24"/>
                <w:lang w:eastAsia="fr-FR"/>
              </w:rPr>
              <w:t>100%</w:t>
            </w:r>
          </w:p>
        </w:tc>
        <w:tc>
          <w:tcPr>
            <w:tcW w:w="1260" w:type="dxa"/>
            <w:shd w:val="clear" w:color="auto" w:fill="FFFFFF" w:themeFill="background1"/>
            <w:noWrap/>
            <w:vAlign w:val="center"/>
            <w:hideMark/>
          </w:tcPr>
          <w:p w14:paraId="306E1FE5" w14:textId="77777777" w:rsidR="00D2572B" w:rsidRPr="00FF776E" w:rsidRDefault="00D2572B" w:rsidP="00B8017A">
            <w:pPr>
              <w:spacing w:after="0" w:line="240" w:lineRule="auto"/>
              <w:jc w:val="right"/>
              <w:rPr>
                <w:rFonts w:ascii="Times New Roman" w:eastAsia="Times New Roman" w:hAnsi="Times New Roman" w:cs="Times New Roman"/>
                <w:color w:val="000000"/>
                <w:sz w:val="24"/>
                <w:szCs w:val="24"/>
                <w:lang w:eastAsia="fr-FR"/>
              </w:rPr>
            </w:pPr>
            <w:r w:rsidRPr="00FF776E">
              <w:rPr>
                <w:rFonts w:ascii="Times New Roman" w:eastAsia="Times New Roman" w:hAnsi="Times New Roman" w:cs="Times New Roman"/>
                <w:color w:val="000000"/>
                <w:sz w:val="24"/>
                <w:szCs w:val="24"/>
                <w:lang w:eastAsia="fr-FR"/>
              </w:rPr>
              <w:t>4317735</w:t>
            </w:r>
          </w:p>
        </w:tc>
        <w:tc>
          <w:tcPr>
            <w:tcW w:w="1100" w:type="dxa"/>
            <w:shd w:val="clear" w:color="auto" w:fill="FFFFFF" w:themeFill="background1"/>
            <w:noWrap/>
            <w:vAlign w:val="center"/>
            <w:hideMark/>
          </w:tcPr>
          <w:p w14:paraId="0BCA627F" w14:textId="77777777" w:rsidR="00D2572B" w:rsidRPr="00FF776E" w:rsidRDefault="00D2572B" w:rsidP="00B8017A">
            <w:pPr>
              <w:spacing w:after="0" w:line="240" w:lineRule="auto"/>
              <w:jc w:val="right"/>
              <w:rPr>
                <w:rFonts w:ascii="Times New Roman" w:eastAsia="Times New Roman" w:hAnsi="Times New Roman" w:cs="Times New Roman"/>
                <w:color w:val="000000"/>
                <w:sz w:val="24"/>
                <w:szCs w:val="24"/>
                <w:lang w:eastAsia="fr-FR"/>
              </w:rPr>
            </w:pPr>
            <w:r w:rsidRPr="00FF776E">
              <w:rPr>
                <w:rFonts w:ascii="Times New Roman" w:eastAsia="Times New Roman" w:hAnsi="Times New Roman" w:cs="Times New Roman"/>
                <w:color w:val="000000"/>
                <w:sz w:val="24"/>
                <w:szCs w:val="24"/>
                <w:lang w:eastAsia="fr-FR"/>
              </w:rPr>
              <w:t>4316151</w:t>
            </w:r>
          </w:p>
        </w:tc>
        <w:tc>
          <w:tcPr>
            <w:tcW w:w="790" w:type="dxa"/>
            <w:shd w:val="clear" w:color="auto" w:fill="FFFFFF" w:themeFill="background1"/>
            <w:noWrap/>
            <w:vAlign w:val="bottom"/>
            <w:hideMark/>
          </w:tcPr>
          <w:p w14:paraId="6E314E7E" w14:textId="77777777" w:rsidR="00D2572B" w:rsidRPr="00FF776E" w:rsidRDefault="00D2572B" w:rsidP="00B8017A">
            <w:pPr>
              <w:spacing w:after="0" w:line="240" w:lineRule="auto"/>
              <w:jc w:val="right"/>
              <w:rPr>
                <w:rFonts w:ascii="Times New Roman" w:eastAsia="Times New Roman" w:hAnsi="Times New Roman" w:cs="Times New Roman"/>
                <w:color w:val="000000"/>
                <w:lang w:eastAsia="fr-FR"/>
              </w:rPr>
            </w:pPr>
            <w:r w:rsidRPr="00FF776E">
              <w:rPr>
                <w:rFonts w:ascii="Times New Roman" w:eastAsia="Times New Roman" w:hAnsi="Times New Roman" w:cs="Times New Roman"/>
                <w:color w:val="000000"/>
                <w:lang w:eastAsia="fr-FR"/>
              </w:rPr>
              <w:t>100%</w:t>
            </w:r>
          </w:p>
        </w:tc>
      </w:tr>
      <w:tr w:rsidR="00D2572B" w:rsidRPr="00FF776E" w14:paraId="171FC61F" w14:textId="77777777" w:rsidTr="001E2953">
        <w:trPr>
          <w:trHeight w:val="450"/>
        </w:trPr>
        <w:tc>
          <w:tcPr>
            <w:tcW w:w="2425" w:type="dxa"/>
            <w:shd w:val="clear" w:color="auto" w:fill="FFFFFF" w:themeFill="background1"/>
            <w:noWrap/>
            <w:vAlign w:val="center"/>
            <w:hideMark/>
          </w:tcPr>
          <w:p w14:paraId="4BC7629B" w14:textId="77777777" w:rsidR="00D2572B" w:rsidRPr="00FF776E" w:rsidRDefault="00D2572B" w:rsidP="00B8017A">
            <w:pPr>
              <w:spacing w:after="0" w:line="240" w:lineRule="auto"/>
              <w:rPr>
                <w:rFonts w:ascii="Times New Roman" w:eastAsia="Times New Roman" w:hAnsi="Times New Roman" w:cs="Times New Roman"/>
                <w:b/>
                <w:i/>
                <w:color w:val="000000"/>
                <w:sz w:val="24"/>
                <w:szCs w:val="24"/>
                <w:lang w:eastAsia="fr-FR"/>
              </w:rPr>
            </w:pPr>
            <w:r w:rsidRPr="00FF776E">
              <w:rPr>
                <w:rFonts w:ascii="Times New Roman" w:eastAsia="Times New Roman" w:hAnsi="Times New Roman" w:cs="Times New Roman"/>
                <w:b/>
                <w:i/>
                <w:color w:val="000000"/>
                <w:sz w:val="24"/>
                <w:szCs w:val="24"/>
                <w:lang w:eastAsia="fr-FR"/>
              </w:rPr>
              <w:t>P4.3</w:t>
            </w:r>
          </w:p>
        </w:tc>
        <w:tc>
          <w:tcPr>
            <w:tcW w:w="1194" w:type="dxa"/>
            <w:shd w:val="clear" w:color="auto" w:fill="FFFFFF" w:themeFill="background1"/>
            <w:noWrap/>
            <w:vAlign w:val="center"/>
            <w:hideMark/>
          </w:tcPr>
          <w:p w14:paraId="3B1EAC5A" w14:textId="77777777" w:rsidR="00D2572B" w:rsidRPr="00FF776E" w:rsidRDefault="00D2572B" w:rsidP="00B8017A">
            <w:pPr>
              <w:spacing w:after="0" w:line="240" w:lineRule="auto"/>
              <w:jc w:val="right"/>
              <w:rPr>
                <w:rFonts w:ascii="Times New Roman" w:eastAsia="Times New Roman" w:hAnsi="Times New Roman" w:cs="Times New Roman"/>
                <w:color w:val="000000"/>
                <w:sz w:val="24"/>
                <w:szCs w:val="24"/>
                <w:lang w:eastAsia="fr-FR"/>
              </w:rPr>
            </w:pPr>
            <w:r w:rsidRPr="00FF776E">
              <w:rPr>
                <w:rFonts w:ascii="Times New Roman" w:eastAsia="Times New Roman" w:hAnsi="Times New Roman" w:cs="Times New Roman"/>
                <w:color w:val="000000"/>
                <w:sz w:val="24"/>
                <w:szCs w:val="24"/>
                <w:lang w:eastAsia="fr-FR"/>
              </w:rPr>
              <w:t>24488615</w:t>
            </w:r>
          </w:p>
        </w:tc>
        <w:tc>
          <w:tcPr>
            <w:tcW w:w="1236" w:type="dxa"/>
            <w:shd w:val="clear" w:color="auto" w:fill="auto"/>
            <w:noWrap/>
            <w:vAlign w:val="center"/>
            <w:hideMark/>
          </w:tcPr>
          <w:p w14:paraId="22C6BC95" w14:textId="77777777" w:rsidR="00D2572B" w:rsidRPr="00FF776E" w:rsidRDefault="00D2572B" w:rsidP="00B8017A">
            <w:pPr>
              <w:spacing w:after="0" w:line="240" w:lineRule="auto"/>
              <w:jc w:val="right"/>
              <w:rPr>
                <w:rFonts w:ascii="Times New Roman" w:eastAsia="Times New Roman" w:hAnsi="Times New Roman" w:cs="Times New Roman"/>
                <w:color w:val="000000"/>
                <w:sz w:val="24"/>
                <w:szCs w:val="24"/>
                <w:lang w:eastAsia="fr-FR"/>
              </w:rPr>
            </w:pPr>
            <w:r w:rsidRPr="00FF776E">
              <w:rPr>
                <w:rFonts w:ascii="Times New Roman" w:eastAsia="Times New Roman" w:hAnsi="Times New Roman" w:cs="Times New Roman"/>
                <w:color w:val="000000"/>
                <w:sz w:val="24"/>
                <w:szCs w:val="24"/>
                <w:lang w:eastAsia="fr-FR"/>
              </w:rPr>
              <w:t>24488615</w:t>
            </w:r>
          </w:p>
        </w:tc>
        <w:tc>
          <w:tcPr>
            <w:tcW w:w="900" w:type="dxa"/>
            <w:shd w:val="clear" w:color="auto" w:fill="auto"/>
            <w:noWrap/>
            <w:vAlign w:val="center"/>
            <w:hideMark/>
          </w:tcPr>
          <w:p w14:paraId="3D3D6956" w14:textId="77777777" w:rsidR="00D2572B" w:rsidRPr="00FF776E" w:rsidRDefault="00D2572B" w:rsidP="00B8017A">
            <w:pPr>
              <w:spacing w:after="0" w:line="240" w:lineRule="auto"/>
              <w:jc w:val="right"/>
              <w:rPr>
                <w:rFonts w:ascii="Times New Roman" w:eastAsia="Times New Roman" w:hAnsi="Times New Roman" w:cs="Times New Roman"/>
                <w:color w:val="000000"/>
                <w:sz w:val="24"/>
                <w:szCs w:val="24"/>
                <w:lang w:eastAsia="fr-FR"/>
              </w:rPr>
            </w:pPr>
            <w:r w:rsidRPr="00FF776E">
              <w:rPr>
                <w:rFonts w:ascii="Times New Roman" w:eastAsia="Times New Roman" w:hAnsi="Times New Roman" w:cs="Times New Roman"/>
                <w:color w:val="000000"/>
                <w:sz w:val="24"/>
                <w:szCs w:val="24"/>
                <w:lang w:eastAsia="fr-FR"/>
              </w:rPr>
              <w:t>100%</w:t>
            </w:r>
          </w:p>
        </w:tc>
        <w:tc>
          <w:tcPr>
            <w:tcW w:w="1260" w:type="dxa"/>
            <w:shd w:val="clear" w:color="auto" w:fill="FFFFFF" w:themeFill="background1"/>
            <w:noWrap/>
            <w:vAlign w:val="center"/>
            <w:hideMark/>
          </w:tcPr>
          <w:p w14:paraId="77FECD79" w14:textId="77777777" w:rsidR="00D2572B" w:rsidRPr="00FF776E" w:rsidRDefault="00D2572B" w:rsidP="00B8017A">
            <w:pPr>
              <w:spacing w:after="0" w:line="240" w:lineRule="auto"/>
              <w:jc w:val="right"/>
              <w:rPr>
                <w:rFonts w:ascii="Times New Roman" w:eastAsia="Times New Roman" w:hAnsi="Times New Roman" w:cs="Times New Roman"/>
                <w:color w:val="000000"/>
                <w:sz w:val="24"/>
                <w:szCs w:val="24"/>
                <w:lang w:eastAsia="fr-FR"/>
              </w:rPr>
            </w:pPr>
            <w:r w:rsidRPr="00FF776E">
              <w:rPr>
                <w:rFonts w:ascii="Times New Roman" w:eastAsia="Times New Roman" w:hAnsi="Times New Roman" w:cs="Times New Roman"/>
                <w:color w:val="000000"/>
                <w:sz w:val="24"/>
                <w:szCs w:val="24"/>
                <w:lang w:eastAsia="fr-FR"/>
              </w:rPr>
              <w:t>29819638</w:t>
            </w:r>
          </w:p>
        </w:tc>
        <w:tc>
          <w:tcPr>
            <w:tcW w:w="1100" w:type="dxa"/>
            <w:shd w:val="clear" w:color="auto" w:fill="FFFFFF" w:themeFill="background1"/>
            <w:noWrap/>
            <w:vAlign w:val="center"/>
            <w:hideMark/>
          </w:tcPr>
          <w:p w14:paraId="051D94DF" w14:textId="77777777" w:rsidR="00D2572B" w:rsidRPr="00FF776E" w:rsidRDefault="00D2572B" w:rsidP="00B8017A">
            <w:pPr>
              <w:spacing w:after="0" w:line="240" w:lineRule="auto"/>
              <w:jc w:val="right"/>
              <w:rPr>
                <w:rFonts w:ascii="Times New Roman" w:eastAsia="Times New Roman" w:hAnsi="Times New Roman" w:cs="Times New Roman"/>
                <w:color w:val="000000"/>
                <w:sz w:val="24"/>
                <w:szCs w:val="24"/>
                <w:lang w:eastAsia="fr-FR"/>
              </w:rPr>
            </w:pPr>
            <w:r w:rsidRPr="00FF776E">
              <w:rPr>
                <w:rFonts w:ascii="Times New Roman" w:eastAsia="Times New Roman" w:hAnsi="Times New Roman" w:cs="Times New Roman"/>
                <w:color w:val="000000"/>
                <w:sz w:val="24"/>
                <w:szCs w:val="24"/>
                <w:lang w:eastAsia="fr-FR"/>
              </w:rPr>
              <w:t>25766230</w:t>
            </w:r>
          </w:p>
        </w:tc>
        <w:tc>
          <w:tcPr>
            <w:tcW w:w="790" w:type="dxa"/>
            <w:shd w:val="clear" w:color="auto" w:fill="FFFFFF" w:themeFill="background1"/>
            <w:noWrap/>
            <w:vAlign w:val="bottom"/>
            <w:hideMark/>
          </w:tcPr>
          <w:p w14:paraId="5AE4D081" w14:textId="77777777" w:rsidR="00D2572B" w:rsidRPr="00FF776E" w:rsidRDefault="00D2572B" w:rsidP="00B8017A">
            <w:pPr>
              <w:spacing w:after="0" w:line="240" w:lineRule="auto"/>
              <w:jc w:val="right"/>
              <w:rPr>
                <w:rFonts w:ascii="Times New Roman" w:eastAsia="Times New Roman" w:hAnsi="Times New Roman" w:cs="Times New Roman"/>
                <w:color w:val="000000"/>
                <w:lang w:eastAsia="fr-FR"/>
              </w:rPr>
            </w:pPr>
            <w:r w:rsidRPr="00FF776E">
              <w:rPr>
                <w:rFonts w:ascii="Times New Roman" w:eastAsia="Times New Roman" w:hAnsi="Times New Roman" w:cs="Times New Roman"/>
                <w:color w:val="000000"/>
                <w:lang w:eastAsia="fr-FR"/>
              </w:rPr>
              <w:t>86%</w:t>
            </w:r>
          </w:p>
        </w:tc>
      </w:tr>
      <w:tr w:rsidR="00D2572B" w:rsidRPr="00FF776E" w14:paraId="4D031204" w14:textId="77777777" w:rsidTr="001E2953">
        <w:trPr>
          <w:trHeight w:val="450"/>
        </w:trPr>
        <w:tc>
          <w:tcPr>
            <w:tcW w:w="2425" w:type="dxa"/>
            <w:shd w:val="clear" w:color="auto" w:fill="FFFFFF" w:themeFill="background1"/>
            <w:noWrap/>
            <w:vAlign w:val="center"/>
            <w:hideMark/>
          </w:tcPr>
          <w:p w14:paraId="39006443" w14:textId="77777777" w:rsidR="00D2572B" w:rsidRPr="00FF776E" w:rsidRDefault="00D2572B" w:rsidP="00B8017A">
            <w:pPr>
              <w:spacing w:after="0" w:line="240" w:lineRule="auto"/>
              <w:rPr>
                <w:rFonts w:ascii="Times New Roman" w:eastAsia="Times New Roman" w:hAnsi="Times New Roman" w:cs="Times New Roman"/>
                <w:b/>
                <w:bCs/>
                <w:color w:val="000000"/>
                <w:sz w:val="24"/>
                <w:szCs w:val="24"/>
                <w:lang w:eastAsia="fr-FR"/>
              </w:rPr>
            </w:pPr>
            <w:r w:rsidRPr="00FF776E">
              <w:rPr>
                <w:rFonts w:ascii="Times New Roman" w:eastAsia="Times New Roman" w:hAnsi="Times New Roman" w:cs="Times New Roman"/>
                <w:b/>
                <w:bCs/>
                <w:color w:val="000000"/>
                <w:sz w:val="24"/>
                <w:szCs w:val="24"/>
                <w:lang w:eastAsia="fr-FR"/>
              </w:rPr>
              <w:t>TOTAL</w:t>
            </w:r>
          </w:p>
        </w:tc>
        <w:tc>
          <w:tcPr>
            <w:tcW w:w="1194" w:type="dxa"/>
            <w:shd w:val="clear" w:color="auto" w:fill="FFFFFF" w:themeFill="background1"/>
            <w:noWrap/>
            <w:vAlign w:val="center"/>
            <w:hideMark/>
          </w:tcPr>
          <w:p w14:paraId="5F131F60" w14:textId="77777777" w:rsidR="00D2572B" w:rsidRPr="00FF776E" w:rsidRDefault="00D2572B" w:rsidP="00B8017A">
            <w:pPr>
              <w:spacing w:after="0" w:line="240" w:lineRule="auto"/>
              <w:jc w:val="right"/>
              <w:rPr>
                <w:rFonts w:ascii="Times New Roman" w:eastAsia="Times New Roman" w:hAnsi="Times New Roman" w:cs="Times New Roman"/>
                <w:b/>
                <w:bCs/>
                <w:color w:val="000000"/>
                <w:sz w:val="24"/>
                <w:szCs w:val="24"/>
                <w:lang w:eastAsia="fr-FR"/>
              </w:rPr>
            </w:pPr>
            <w:r w:rsidRPr="00FF776E">
              <w:rPr>
                <w:rFonts w:ascii="Times New Roman" w:eastAsia="Times New Roman" w:hAnsi="Times New Roman" w:cs="Times New Roman"/>
                <w:b/>
                <w:bCs/>
                <w:color w:val="000000"/>
                <w:sz w:val="24"/>
                <w:szCs w:val="24"/>
                <w:lang w:eastAsia="fr-FR"/>
              </w:rPr>
              <w:t>49062792</w:t>
            </w:r>
          </w:p>
        </w:tc>
        <w:tc>
          <w:tcPr>
            <w:tcW w:w="1236" w:type="dxa"/>
            <w:shd w:val="clear" w:color="000000" w:fill="FFFFFF"/>
            <w:noWrap/>
            <w:vAlign w:val="center"/>
            <w:hideMark/>
          </w:tcPr>
          <w:p w14:paraId="7BA79930" w14:textId="77777777" w:rsidR="00D2572B" w:rsidRPr="00FF776E" w:rsidRDefault="00D2572B" w:rsidP="00B8017A">
            <w:pPr>
              <w:spacing w:after="0" w:line="240" w:lineRule="auto"/>
              <w:jc w:val="right"/>
              <w:rPr>
                <w:rFonts w:ascii="Times New Roman" w:eastAsia="Times New Roman" w:hAnsi="Times New Roman" w:cs="Times New Roman"/>
                <w:b/>
                <w:bCs/>
                <w:color w:val="000000"/>
                <w:sz w:val="24"/>
                <w:szCs w:val="24"/>
                <w:lang w:eastAsia="fr-FR"/>
              </w:rPr>
            </w:pPr>
            <w:r w:rsidRPr="00FF776E">
              <w:rPr>
                <w:rFonts w:ascii="Times New Roman" w:eastAsia="Times New Roman" w:hAnsi="Times New Roman" w:cs="Times New Roman"/>
                <w:b/>
                <w:bCs/>
                <w:color w:val="000000"/>
                <w:sz w:val="24"/>
                <w:szCs w:val="24"/>
                <w:lang w:eastAsia="fr-FR"/>
              </w:rPr>
              <w:t>49062792</w:t>
            </w:r>
          </w:p>
        </w:tc>
        <w:tc>
          <w:tcPr>
            <w:tcW w:w="900" w:type="dxa"/>
            <w:shd w:val="clear" w:color="000000" w:fill="FFFFFF"/>
            <w:noWrap/>
            <w:vAlign w:val="center"/>
            <w:hideMark/>
          </w:tcPr>
          <w:p w14:paraId="67ACB52E" w14:textId="77777777" w:rsidR="00D2572B" w:rsidRPr="00FF776E" w:rsidRDefault="00D2572B" w:rsidP="00B8017A">
            <w:pPr>
              <w:spacing w:after="0" w:line="240" w:lineRule="auto"/>
              <w:jc w:val="right"/>
              <w:rPr>
                <w:rFonts w:ascii="Times New Roman" w:eastAsia="Times New Roman" w:hAnsi="Times New Roman" w:cs="Times New Roman"/>
                <w:b/>
                <w:bCs/>
                <w:color w:val="000000"/>
                <w:sz w:val="24"/>
                <w:szCs w:val="24"/>
                <w:lang w:eastAsia="fr-FR"/>
              </w:rPr>
            </w:pPr>
            <w:r w:rsidRPr="00FF776E">
              <w:rPr>
                <w:rFonts w:ascii="Times New Roman" w:eastAsia="Times New Roman" w:hAnsi="Times New Roman" w:cs="Times New Roman"/>
                <w:b/>
                <w:bCs/>
                <w:color w:val="000000"/>
                <w:sz w:val="24"/>
                <w:szCs w:val="24"/>
                <w:lang w:eastAsia="fr-FR"/>
              </w:rPr>
              <w:t>100%</w:t>
            </w:r>
          </w:p>
        </w:tc>
        <w:tc>
          <w:tcPr>
            <w:tcW w:w="1260" w:type="dxa"/>
            <w:shd w:val="clear" w:color="auto" w:fill="FFFFFF" w:themeFill="background1"/>
            <w:noWrap/>
            <w:vAlign w:val="center"/>
            <w:hideMark/>
          </w:tcPr>
          <w:p w14:paraId="67AF9188" w14:textId="77777777" w:rsidR="00D2572B" w:rsidRPr="00FF776E" w:rsidRDefault="00D2572B" w:rsidP="00B8017A">
            <w:pPr>
              <w:spacing w:after="0" w:line="240" w:lineRule="auto"/>
              <w:jc w:val="right"/>
              <w:rPr>
                <w:rFonts w:ascii="Times New Roman" w:eastAsia="Times New Roman" w:hAnsi="Times New Roman" w:cs="Times New Roman"/>
                <w:b/>
                <w:bCs/>
                <w:color w:val="000000"/>
                <w:sz w:val="24"/>
                <w:szCs w:val="24"/>
                <w:lang w:eastAsia="fr-FR"/>
              </w:rPr>
            </w:pPr>
            <w:r w:rsidRPr="00FF776E">
              <w:rPr>
                <w:rFonts w:ascii="Times New Roman" w:eastAsia="Times New Roman" w:hAnsi="Times New Roman" w:cs="Times New Roman"/>
                <w:b/>
                <w:bCs/>
                <w:color w:val="000000"/>
                <w:sz w:val="24"/>
                <w:szCs w:val="24"/>
                <w:lang w:eastAsia="fr-FR"/>
              </w:rPr>
              <w:t>68559324</w:t>
            </w:r>
          </w:p>
        </w:tc>
        <w:tc>
          <w:tcPr>
            <w:tcW w:w="1100" w:type="dxa"/>
            <w:shd w:val="clear" w:color="auto" w:fill="FFFFFF" w:themeFill="background1"/>
            <w:noWrap/>
            <w:vAlign w:val="center"/>
            <w:hideMark/>
          </w:tcPr>
          <w:p w14:paraId="556EF6DB" w14:textId="77777777" w:rsidR="00D2572B" w:rsidRPr="00FF776E" w:rsidRDefault="00D2572B" w:rsidP="00B8017A">
            <w:pPr>
              <w:spacing w:after="0" w:line="240" w:lineRule="auto"/>
              <w:jc w:val="right"/>
              <w:rPr>
                <w:rFonts w:ascii="Times New Roman" w:eastAsia="Times New Roman" w:hAnsi="Times New Roman" w:cs="Times New Roman"/>
                <w:b/>
                <w:bCs/>
                <w:color w:val="000000"/>
                <w:sz w:val="24"/>
                <w:szCs w:val="24"/>
                <w:lang w:eastAsia="fr-FR"/>
              </w:rPr>
            </w:pPr>
            <w:r w:rsidRPr="00FF776E">
              <w:rPr>
                <w:rFonts w:ascii="Times New Roman" w:eastAsia="Times New Roman" w:hAnsi="Times New Roman" w:cs="Times New Roman"/>
                <w:b/>
                <w:bCs/>
                <w:color w:val="000000"/>
                <w:sz w:val="24"/>
                <w:szCs w:val="24"/>
                <w:lang w:eastAsia="fr-FR"/>
              </w:rPr>
              <w:t>58057188</w:t>
            </w:r>
          </w:p>
        </w:tc>
        <w:tc>
          <w:tcPr>
            <w:tcW w:w="790" w:type="dxa"/>
            <w:shd w:val="clear" w:color="auto" w:fill="FFFFFF" w:themeFill="background1"/>
            <w:noWrap/>
            <w:vAlign w:val="bottom"/>
            <w:hideMark/>
          </w:tcPr>
          <w:p w14:paraId="1D011158" w14:textId="77777777" w:rsidR="00D2572B" w:rsidRPr="00FF776E" w:rsidRDefault="00D2572B" w:rsidP="00B8017A">
            <w:pPr>
              <w:spacing w:after="0" w:line="240" w:lineRule="auto"/>
              <w:jc w:val="right"/>
              <w:rPr>
                <w:rFonts w:ascii="Times New Roman" w:eastAsia="Times New Roman" w:hAnsi="Times New Roman" w:cs="Times New Roman"/>
                <w:color w:val="000000"/>
                <w:lang w:eastAsia="fr-FR"/>
              </w:rPr>
            </w:pPr>
            <w:r w:rsidRPr="00FF776E">
              <w:rPr>
                <w:rFonts w:ascii="Times New Roman" w:eastAsia="Times New Roman" w:hAnsi="Times New Roman" w:cs="Times New Roman"/>
                <w:color w:val="000000"/>
                <w:lang w:eastAsia="fr-FR"/>
              </w:rPr>
              <w:t>85%</w:t>
            </w:r>
          </w:p>
        </w:tc>
      </w:tr>
    </w:tbl>
    <w:p w14:paraId="09D71460" w14:textId="77777777" w:rsidR="00EF594A" w:rsidRDefault="00EF594A" w:rsidP="00D712D8">
      <w:pPr>
        <w:spacing w:before="60" w:after="60"/>
        <w:jc w:val="both"/>
        <w:rPr>
          <w:rFonts w:ascii="Times New Roman" w:hAnsi="Times New Roman" w:cs="Times New Roman"/>
          <w:i/>
        </w:rPr>
      </w:pPr>
    </w:p>
    <w:p w14:paraId="1B355017" w14:textId="77777777" w:rsidR="003B4C34" w:rsidRPr="00E75C29" w:rsidRDefault="001E2953" w:rsidP="001E2953">
      <w:pPr>
        <w:rPr>
          <w:rFonts w:ascii="Times New Roman" w:hAnsi="Times New Roman" w:cs="Times New Roman"/>
        </w:rPr>
      </w:pPr>
      <w:r w:rsidRPr="001E2953">
        <w:rPr>
          <w:rFonts w:ascii="Times New Roman" w:hAnsi="Times New Roman" w:cs="Times New Roman"/>
        </w:rPr>
        <w:t>Le graphique</w:t>
      </w:r>
      <w:r>
        <w:rPr>
          <w:rFonts w:ascii="Times New Roman" w:hAnsi="Times New Roman" w:cs="Times New Roman"/>
        </w:rPr>
        <w:t xml:space="preserve"> 4 ci-dessous montre que </w:t>
      </w:r>
      <w:r w:rsidR="00270FFB">
        <w:rPr>
          <w:rFonts w:ascii="Times New Roman" w:hAnsi="Times New Roman" w:cs="Times New Roman"/>
        </w:rPr>
        <w:t xml:space="preserve">les produits P4.1 et P4.3 ont reçu des allocations importantes de fonds au cours de la période. Le produit P4.1 concerne la scolarisation des filles qui est un défi majeur pour le pays. Le produit P4.3 vise le changement de comportement qui est déterminant pour promouvoir la scolarisation des filles. L’efficience allocative est satisfaisante.  </w:t>
      </w:r>
    </w:p>
    <w:p w14:paraId="674E3215" w14:textId="77777777" w:rsidR="00EF594A" w:rsidRPr="001E2953" w:rsidRDefault="001E2953" w:rsidP="001E2953">
      <w:pPr>
        <w:rPr>
          <w:rFonts w:ascii="Bernard MT Condensed" w:hAnsi="Bernard MT Condensed"/>
        </w:rPr>
      </w:pPr>
      <w:r>
        <w:rPr>
          <w:rFonts w:ascii="Bernard MT Condensed" w:hAnsi="Bernard MT Condensed"/>
        </w:rPr>
        <w:t>Graphique 4</w:t>
      </w:r>
      <w:r w:rsidRPr="003D232B">
        <w:rPr>
          <w:rFonts w:ascii="Bernard MT Condensed" w:hAnsi="Bernard MT Condensed"/>
        </w:rPr>
        <w:t xml:space="preserve"> : Exécution financière rel</w:t>
      </w:r>
      <w:r>
        <w:rPr>
          <w:rFonts w:ascii="Bernard MT Condensed" w:hAnsi="Bernard MT Condensed"/>
        </w:rPr>
        <w:t>ative aux produits de l’Effet 4</w:t>
      </w:r>
    </w:p>
    <w:p w14:paraId="3DE44484" w14:textId="77777777" w:rsidR="00EF594A" w:rsidRDefault="00D2572B" w:rsidP="00D712D8">
      <w:pPr>
        <w:spacing w:before="60" w:after="60"/>
        <w:jc w:val="both"/>
        <w:rPr>
          <w:rFonts w:ascii="Times New Roman" w:hAnsi="Times New Roman" w:cs="Times New Roman"/>
        </w:rPr>
      </w:pPr>
      <w:r>
        <w:rPr>
          <w:noProof/>
          <w:lang w:eastAsia="fr-FR"/>
        </w:rPr>
        <w:drawing>
          <wp:inline distT="0" distB="0" distL="0" distR="0" wp14:anchorId="545724E5" wp14:editId="2E2F5297">
            <wp:extent cx="4756150" cy="1885950"/>
            <wp:effectExtent l="0" t="0" r="6350" b="0"/>
            <wp:docPr id="6" name="Graphique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14:paraId="79256393" w14:textId="77777777" w:rsidR="00E75C29" w:rsidRPr="00D2572B" w:rsidRDefault="00E75C29" w:rsidP="00D712D8">
      <w:pPr>
        <w:spacing w:before="60" w:after="60"/>
        <w:jc w:val="both"/>
        <w:rPr>
          <w:rFonts w:ascii="Times New Roman" w:hAnsi="Times New Roman" w:cs="Times New Roman"/>
        </w:rPr>
      </w:pPr>
    </w:p>
    <w:p w14:paraId="2A6A06A0" w14:textId="77777777" w:rsidR="00EF594A" w:rsidRDefault="00EF594A" w:rsidP="00D712D8">
      <w:pPr>
        <w:spacing w:before="60" w:after="60"/>
        <w:jc w:val="both"/>
        <w:rPr>
          <w:rFonts w:ascii="Times New Roman" w:hAnsi="Times New Roman" w:cs="Times New Roman"/>
          <w:i/>
        </w:rPr>
      </w:pPr>
    </w:p>
    <w:p w14:paraId="408CE44B" w14:textId="77777777" w:rsidR="00270FFB" w:rsidRPr="00510FBD" w:rsidRDefault="00510FBD" w:rsidP="00510FBD">
      <w:pPr>
        <w:pBdr>
          <w:top w:val="single" w:sz="4" w:space="1" w:color="auto"/>
          <w:left w:val="single" w:sz="4" w:space="4" w:color="auto"/>
          <w:bottom w:val="single" w:sz="4" w:space="1" w:color="auto"/>
          <w:right w:val="single" w:sz="4" w:space="4" w:color="auto"/>
        </w:pBdr>
        <w:shd w:val="clear" w:color="auto" w:fill="FFC000" w:themeFill="accent4"/>
        <w:jc w:val="both"/>
        <w:rPr>
          <w:rFonts w:ascii="Times New Roman" w:hAnsi="Times New Roman" w:cs="Times New Roman"/>
        </w:rPr>
      </w:pPr>
      <w:r w:rsidRPr="00510FBD">
        <w:rPr>
          <w:rFonts w:ascii="Times New Roman" w:hAnsi="Times New Roman" w:cs="Times New Roman"/>
          <w:b/>
          <w:i/>
          <w:u w:val="single"/>
        </w:rPr>
        <w:t>Conclusion</w:t>
      </w:r>
      <w:r w:rsidRPr="00510FBD">
        <w:rPr>
          <w:rFonts w:ascii="Bernard MT Condensed" w:hAnsi="Bernard MT Condensed"/>
          <w:u w:val="single"/>
        </w:rPr>
        <w:t> </w:t>
      </w:r>
      <w:r>
        <w:rPr>
          <w:rFonts w:ascii="Bernard MT Condensed" w:hAnsi="Bernard MT Condensed"/>
        </w:rPr>
        <w:t xml:space="preserve">: </w:t>
      </w:r>
      <w:r>
        <w:rPr>
          <w:rFonts w:ascii="Times New Roman" w:hAnsi="Times New Roman" w:cs="Times New Roman"/>
        </w:rPr>
        <w:t>L’efficience productive et allocative est satisfaisante pour l’ensemble des produits de l’effet 4.</w:t>
      </w:r>
    </w:p>
    <w:p w14:paraId="781EE59D" w14:textId="77777777" w:rsidR="00881BD0" w:rsidRDefault="00881BD0" w:rsidP="00937979">
      <w:pPr>
        <w:pStyle w:val="Titre3"/>
        <w:rPr>
          <w:rFonts w:ascii="Bernard MT Condensed" w:hAnsi="Bernard MT Condensed"/>
        </w:rPr>
      </w:pPr>
      <w:bookmarkStart w:id="64" w:name="_Toc111463715"/>
    </w:p>
    <w:p w14:paraId="545BA61B" w14:textId="77777777" w:rsidR="00D712D8" w:rsidRPr="00881BD0" w:rsidRDefault="00C30B74" w:rsidP="00881BD0">
      <w:pPr>
        <w:pStyle w:val="Titre3"/>
        <w:rPr>
          <w:rFonts w:ascii="Bernard MT Condensed" w:hAnsi="Bernard MT Condensed"/>
        </w:rPr>
      </w:pPr>
      <w:bookmarkStart w:id="65" w:name="_Toc111996311"/>
      <w:r w:rsidRPr="00881BD0">
        <w:rPr>
          <w:rFonts w:ascii="Bernard MT Condensed" w:hAnsi="Bernard MT Condensed"/>
        </w:rPr>
        <w:t>IV.2</w:t>
      </w:r>
      <w:r w:rsidR="00D712D8" w:rsidRPr="00881BD0">
        <w:rPr>
          <w:rFonts w:ascii="Bernard MT Condensed" w:hAnsi="Bernard MT Condensed"/>
        </w:rPr>
        <w:t>.5 - Efficacité et efficience relatives à l’effet 5</w:t>
      </w:r>
      <w:bookmarkEnd w:id="64"/>
      <w:bookmarkEnd w:id="65"/>
    </w:p>
    <w:p w14:paraId="5B002D34" w14:textId="77777777" w:rsidR="00937979" w:rsidRPr="00937979" w:rsidRDefault="00937979" w:rsidP="00937979"/>
    <w:p w14:paraId="30D3041A" w14:textId="77777777" w:rsidR="00820D4D" w:rsidRPr="00820D4D" w:rsidRDefault="00820D4D" w:rsidP="00820D4D">
      <w:pPr>
        <w:pBdr>
          <w:top w:val="single" w:sz="4" w:space="1" w:color="auto"/>
          <w:left w:val="single" w:sz="4" w:space="4" w:color="auto"/>
          <w:bottom w:val="single" w:sz="4" w:space="1" w:color="auto"/>
          <w:right w:val="single" w:sz="4" w:space="4" w:color="auto"/>
        </w:pBdr>
        <w:jc w:val="both"/>
        <w:rPr>
          <w:rFonts w:ascii="Times New Roman" w:hAnsi="Times New Roman" w:cs="Times New Roman"/>
          <w:b/>
          <w:bCs/>
          <w:i/>
        </w:rPr>
      </w:pPr>
      <w:r w:rsidRPr="008601EF">
        <w:rPr>
          <w:rFonts w:ascii="Times New Roman" w:hAnsi="Times New Roman" w:cs="Times New Roman"/>
          <w:b/>
          <w:i/>
        </w:rPr>
        <w:t>Effet 5</w:t>
      </w:r>
      <w:r>
        <w:rPr>
          <w:rFonts w:ascii="Times New Roman" w:hAnsi="Times New Roman" w:cs="Times New Roman"/>
          <w:b/>
          <w:i/>
        </w:rPr>
        <w:t> :</w:t>
      </w:r>
      <w:r w:rsidRPr="008601EF">
        <w:rPr>
          <w:rFonts w:cstheme="minorHAnsi"/>
          <w:b/>
          <w:bCs/>
          <w:i/>
          <w:sz w:val="20"/>
          <w:szCs w:val="20"/>
        </w:rPr>
        <w:t xml:space="preserve"> </w:t>
      </w:r>
      <w:r w:rsidRPr="008601EF">
        <w:rPr>
          <w:rFonts w:ascii="Times New Roman" w:hAnsi="Times New Roman" w:cs="Times New Roman"/>
          <w:b/>
          <w:bCs/>
          <w:i/>
        </w:rPr>
        <w:t>D’ici à 2021, les populations des zones ciblées, particulièrement les femmes, les enfants et les adolescent(e)s, utilisent équitablement les services de qualité en matière de santé, santé sexuelle et de la reproduction, de VIH/SIDA et de nutrition, ainsi que les services d’eau, d’hygiène et d’assainissement.</w:t>
      </w:r>
    </w:p>
    <w:p w14:paraId="2A51159D" w14:textId="77777777" w:rsidR="009C4C3C" w:rsidRPr="00881BD0" w:rsidRDefault="009C4C3C" w:rsidP="00881BD0">
      <w:pPr>
        <w:pStyle w:val="Titre3"/>
        <w:rPr>
          <w:rFonts w:ascii="Bernard MT Condensed" w:hAnsi="Bernard MT Condensed"/>
        </w:rPr>
      </w:pPr>
      <w:bookmarkStart w:id="66" w:name="_Toc111463716"/>
      <w:bookmarkStart w:id="67" w:name="_Toc111996312"/>
      <w:r w:rsidRPr="00881BD0">
        <w:rPr>
          <w:rFonts w:ascii="Bernard MT Condensed" w:hAnsi="Bernard MT Condensed"/>
        </w:rPr>
        <w:t>IV.2.5 - Efficacité relative à l’effet 5</w:t>
      </w:r>
      <w:bookmarkEnd w:id="66"/>
      <w:bookmarkEnd w:id="67"/>
    </w:p>
    <w:p w14:paraId="03B6FC69" w14:textId="77777777" w:rsidR="00937979" w:rsidRPr="00937979" w:rsidRDefault="00937979" w:rsidP="00937979"/>
    <w:p w14:paraId="1DFDE97D" w14:textId="77777777" w:rsidR="00456BB0" w:rsidRPr="00881BD0" w:rsidRDefault="009C4C3C" w:rsidP="00881BD0">
      <w:pPr>
        <w:pStyle w:val="Titre4"/>
        <w:rPr>
          <w:rFonts w:ascii="Bernard MT Condensed" w:hAnsi="Bernard MT Condensed"/>
        </w:rPr>
      </w:pPr>
      <w:r w:rsidRPr="00881BD0">
        <w:rPr>
          <w:rFonts w:ascii="Bernard MT Condensed" w:hAnsi="Bernard MT Condensed"/>
        </w:rPr>
        <w:t xml:space="preserve">IV.2.5.1 - Progrès vers </w:t>
      </w:r>
      <w:r w:rsidR="00502056" w:rsidRPr="00881BD0">
        <w:rPr>
          <w:rFonts w:ascii="Bernard MT Condensed" w:hAnsi="Bernard MT Condensed"/>
        </w:rPr>
        <w:t>la réalisation de</w:t>
      </w:r>
      <w:r w:rsidRPr="00881BD0">
        <w:rPr>
          <w:rFonts w:ascii="Bernard MT Condensed" w:hAnsi="Bernard MT Condensed"/>
        </w:rPr>
        <w:t xml:space="preserve"> l’effet 5</w:t>
      </w:r>
    </w:p>
    <w:p w14:paraId="30F333BB" w14:textId="77777777" w:rsidR="009C4C3C" w:rsidRPr="00456BB0" w:rsidRDefault="00456BB0" w:rsidP="00456BB0">
      <w:pPr>
        <w:pBdr>
          <w:top w:val="single" w:sz="4" w:space="1" w:color="auto"/>
          <w:left w:val="single" w:sz="4" w:space="4" w:color="auto"/>
          <w:bottom w:val="single" w:sz="4" w:space="0" w:color="auto"/>
          <w:right w:val="single" w:sz="4" w:space="4" w:color="auto"/>
        </w:pBdr>
        <w:shd w:val="clear" w:color="auto" w:fill="92D050"/>
        <w:spacing w:before="60" w:after="60"/>
        <w:jc w:val="both"/>
        <w:rPr>
          <w:rFonts w:ascii="Times New Roman" w:hAnsi="Times New Roman" w:cs="Times New Roman"/>
          <w:b/>
          <w:i/>
        </w:rPr>
      </w:pPr>
      <w:r w:rsidRPr="00F80D1D">
        <w:rPr>
          <w:rFonts w:ascii="Times New Roman" w:hAnsi="Times New Roman" w:cs="Times New Roman"/>
          <w:b/>
          <w:i/>
        </w:rPr>
        <w:t>Dans quelle mesure l'UNDAF actuel est-il sur la bonne voie pour atteindre les résultats prévus (y compris les résultats intentionnels et non intenti</w:t>
      </w:r>
      <w:r>
        <w:rPr>
          <w:rFonts w:ascii="Times New Roman" w:hAnsi="Times New Roman" w:cs="Times New Roman"/>
          <w:b/>
          <w:i/>
        </w:rPr>
        <w:t>onnels, positifs ou négatifs) ?</w:t>
      </w:r>
      <w:r w:rsidR="009C4C3C">
        <w:rPr>
          <w:rFonts w:ascii="Bernard MT Condensed" w:hAnsi="Bernard MT Condensed"/>
        </w:rPr>
        <w:t xml:space="preserve"> </w:t>
      </w:r>
    </w:p>
    <w:p w14:paraId="7D14662B" w14:textId="77777777" w:rsidR="006303A9" w:rsidRDefault="009C4C3C" w:rsidP="00502056">
      <w:pPr>
        <w:jc w:val="both"/>
        <w:rPr>
          <w:rFonts w:ascii="Times New Roman" w:hAnsi="Times New Roman" w:cs="Times New Roman"/>
        </w:rPr>
      </w:pPr>
      <w:r w:rsidRPr="009C4C3C">
        <w:rPr>
          <w:rFonts w:ascii="Times New Roman" w:hAnsi="Times New Roman" w:cs="Times New Roman"/>
        </w:rPr>
        <w:t xml:space="preserve">L’UNDAF 2019 - 2021 indique que la réalisation de l’effet 5 devrait se matérialiser à travers </w:t>
      </w:r>
      <w:r w:rsidR="006303A9">
        <w:rPr>
          <w:rFonts w:ascii="Times New Roman" w:hAnsi="Times New Roman" w:cs="Times New Roman"/>
        </w:rPr>
        <w:t>« </w:t>
      </w:r>
      <w:r w:rsidRPr="006303A9">
        <w:rPr>
          <w:rFonts w:ascii="Times New Roman" w:hAnsi="Times New Roman" w:cs="Times New Roman"/>
          <w:i/>
        </w:rPr>
        <w:t>l</w:t>
      </w:r>
      <w:r w:rsidR="00AA7DDB" w:rsidRPr="006303A9">
        <w:rPr>
          <w:rFonts w:ascii="Times New Roman" w:hAnsi="Times New Roman" w:cs="Times New Roman"/>
          <w:i/>
        </w:rPr>
        <w:t xml:space="preserve">a réduction des taux de mortalité infanto-juvénile, maternelle, de </w:t>
      </w:r>
      <w:r w:rsidRPr="006303A9">
        <w:rPr>
          <w:rFonts w:ascii="Times New Roman" w:hAnsi="Times New Roman" w:cs="Times New Roman"/>
          <w:i/>
        </w:rPr>
        <w:t xml:space="preserve">la </w:t>
      </w:r>
      <w:r w:rsidR="00AA7DDB" w:rsidRPr="006303A9">
        <w:rPr>
          <w:rFonts w:ascii="Times New Roman" w:hAnsi="Times New Roman" w:cs="Times New Roman"/>
          <w:i/>
        </w:rPr>
        <w:t>prévalence de la malnutrition, des IST/VIH/SIDA dans les zones d’intervention grâce à l’utilisation des services de santé préventive, curative, de reproduction, de prise en charge de la malnutrition, des IST/VIH/SIDA ainsi que ceux d’approvisionnement en eau potable et d’assainissement par les populations cibles</w:t>
      </w:r>
      <w:r w:rsidR="006303A9">
        <w:rPr>
          <w:rFonts w:ascii="Times New Roman" w:hAnsi="Times New Roman" w:cs="Times New Roman"/>
        </w:rPr>
        <w:t> »</w:t>
      </w:r>
      <w:r w:rsidR="00AA7DDB" w:rsidRPr="009C4C3C">
        <w:rPr>
          <w:rFonts w:ascii="Times New Roman" w:hAnsi="Times New Roman" w:cs="Times New Roman"/>
        </w:rPr>
        <w:t>.</w:t>
      </w:r>
      <w:r>
        <w:rPr>
          <w:rFonts w:ascii="Times New Roman" w:hAnsi="Times New Roman" w:cs="Times New Roman"/>
        </w:rPr>
        <w:t xml:space="preserve"> </w:t>
      </w:r>
    </w:p>
    <w:p w14:paraId="12A08CA4" w14:textId="77777777" w:rsidR="00502056" w:rsidRDefault="009C4C3C" w:rsidP="00502056">
      <w:pPr>
        <w:jc w:val="both"/>
        <w:rPr>
          <w:rFonts w:ascii="Times New Roman" w:eastAsia="Times New Roman" w:hAnsi="Times New Roman" w:cs="Times New Roman"/>
          <w:i/>
          <w:lang w:eastAsia="fr-FR"/>
        </w:rPr>
      </w:pPr>
      <w:r>
        <w:rPr>
          <w:rFonts w:ascii="Times New Roman" w:hAnsi="Times New Roman" w:cs="Times New Roman"/>
        </w:rPr>
        <w:t>Ce</w:t>
      </w:r>
      <w:r w:rsidR="00502056">
        <w:rPr>
          <w:rFonts w:ascii="Times New Roman" w:hAnsi="Times New Roman" w:cs="Times New Roman"/>
        </w:rPr>
        <w:t xml:space="preserve"> </w:t>
      </w:r>
      <w:r>
        <w:rPr>
          <w:rFonts w:ascii="Times New Roman" w:hAnsi="Times New Roman" w:cs="Times New Roman"/>
        </w:rPr>
        <w:t xml:space="preserve">changement devrait </w:t>
      </w:r>
      <w:r w:rsidR="00502056">
        <w:rPr>
          <w:rFonts w:ascii="Times New Roman" w:hAnsi="Times New Roman" w:cs="Times New Roman"/>
        </w:rPr>
        <w:t xml:space="preserve">être perceptible à travers </w:t>
      </w:r>
      <w:r w:rsidR="00502056" w:rsidRPr="00502056">
        <w:rPr>
          <w:rFonts w:ascii="Times New Roman" w:hAnsi="Times New Roman" w:cs="Times New Roman"/>
          <w:i/>
        </w:rPr>
        <w:t>le p</w:t>
      </w:r>
      <w:r w:rsidR="00D6270F" w:rsidRPr="00502056">
        <w:rPr>
          <w:rFonts w:ascii="Times New Roman" w:eastAsia="Times New Roman" w:hAnsi="Times New Roman" w:cs="Times New Roman"/>
          <w:i/>
          <w:lang w:eastAsia="fr-FR"/>
        </w:rPr>
        <w:t>ourcentage de naissances vivantes assistées par un personnel de santé qualifié</w:t>
      </w:r>
      <w:r w:rsidR="00502056" w:rsidRPr="00502056">
        <w:rPr>
          <w:rFonts w:ascii="Times New Roman" w:eastAsia="Times New Roman" w:hAnsi="Times New Roman" w:cs="Times New Roman"/>
          <w:i/>
          <w:lang w:eastAsia="fr-FR"/>
        </w:rPr>
        <w:t xml:space="preserve"> ; </w:t>
      </w:r>
      <w:r w:rsidR="00502056" w:rsidRPr="00502056">
        <w:rPr>
          <w:rFonts w:ascii="Times New Roman" w:hAnsi="Times New Roman" w:cs="Times New Roman"/>
          <w:i/>
        </w:rPr>
        <w:t>Le t</w:t>
      </w:r>
      <w:r w:rsidR="00D6270F" w:rsidRPr="00502056">
        <w:rPr>
          <w:rFonts w:ascii="Times New Roman" w:eastAsia="Times New Roman" w:hAnsi="Times New Roman" w:cs="Times New Roman"/>
          <w:i/>
          <w:lang w:eastAsia="fr-FR"/>
        </w:rPr>
        <w:t>aux de prévalence contraceptive</w:t>
      </w:r>
      <w:r w:rsidR="00502056" w:rsidRPr="00502056">
        <w:rPr>
          <w:rFonts w:ascii="Times New Roman" w:eastAsia="Times New Roman" w:hAnsi="Times New Roman" w:cs="Times New Roman"/>
          <w:i/>
          <w:lang w:eastAsia="fr-FR"/>
        </w:rPr>
        <w:t> ; Le t</w:t>
      </w:r>
      <w:r w:rsidR="00D6270F" w:rsidRPr="00502056">
        <w:rPr>
          <w:rFonts w:ascii="Times New Roman" w:eastAsia="Times New Roman" w:hAnsi="Times New Roman" w:cs="Times New Roman"/>
          <w:i/>
          <w:lang w:eastAsia="fr-FR"/>
        </w:rPr>
        <w:t>aux de mortalité maternelle (# de décès pour 100 000 naissances vivantes)</w:t>
      </w:r>
      <w:r w:rsidR="00502056" w:rsidRPr="00502056">
        <w:rPr>
          <w:rFonts w:ascii="Times New Roman" w:eastAsia="Times New Roman" w:hAnsi="Times New Roman" w:cs="Times New Roman"/>
          <w:i/>
          <w:lang w:eastAsia="fr-FR"/>
        </w:rPr>
        <w:t xml:space="preserve"> ; </w:t>
      </w:r>
      <w:r w:rsidR="00502056" w:rsidRPr="00502056">
        <w:rPr>
          <w:rFonts w:ascii="Times New Roman" w:hAnsi="Times New Roman" w:cs="Times New Roman"/>
          <w:i/>
        </w:rPr>
        <w:t>La p</w:t>
      </w:r>
      <w:r w:rsidR="00D6270F" w:rsidRPr="00502056">
        <w:rPr>
          <w:rFonts w:ascii="Times New Roman" w:eastAsia="Times New Roman" w:hAnsi="Times New Roman" w:cs="Times New Roman"/>
          <w:i/>
          <w:lang w:eastAsia="fr-FR"/>
        </w:rPr>
        <w:t>roportion de la population utilisant des services basiques d’eau potable</w:t>
      </w:r>
      <w:r w:rsidR="00502056" w:rsidRPr="00502056">
        <w:rPr>
          <w:rFonts w:ascii="Times New Roman" w:eastAsia="Times New Roman" w:hAnsi="Times New Roman" w:cs="Times New Roman"/>
          <w:i/>
          <w:lang w:eastAsia="fr-FR"/>
        </w:rPr>
        <w:t xml:space="preserve"> ; </w:t>
      </w:r>
      <w:r w:rsidR="00502056">
        <w:rPr>
          <w:rFonts w:ascii="Times New Roman" w:eastAsia="Times New Roman" w:hAnsi="Times New Roman" w:cs="Times New Roman"/>
          <w:i/>
          <w:lang w:eastAsia="fr-FR"/>
        </w:rPr>
        <w:t xml:space="preserve"> </w:t>
      </w:r>
      <w:r w:rsidR="00502056" w:rsidRPr="00502056">
        <w:rPr>
          <w:rFonts w:ascii="Times New Roman" w:hAnsi="Times New Roman" w:cs="Times New Roman"/>
          <w:i/>
        </w:rPr>
        <w:t>La p</w:t>
      </w:r>
      <w:r w:rsidR="00D6270F" w:rsidRPr="00502056">
        <w:rPr>
          <w:rFonts w:ascii="Times New Roman" w:eastAsia="Times New Roman" w:hAnsi="Times New Roman" w:cs="Times New Roman"/>
          <w:i/>
          <w:lang w:eastAsia="fr-FR"/>
        </w:rPr>
        <w:t>roportion de la population pratiquant la défécation à l’air libre</w:t>
      </w:r>
      <w:r w:rsidR="00502056" w:rsidRPr="00502056">
        <w:rPr>
          <w:rFonts w:ascii="Times New Roman" w:hAnsi="Times New Roman" w:cs="Times New Roman"/>
          <w:i/>
        </w:rPr>
        <w:t> ; La p</w:t>
      </w:r>
      <w:r w:rsidR="00D6270F" w:rsidRPr="00502056">
        <w:rPr>
          <w:rFonts w:ascii="Times New Roman" w:eastAsia="Times New Roman" w:hAnsi="Times New Roman" w:cs="Times New Roman"/>
          <w:i/>
          <w:lang w:eastAsia="fr-FR"/>
        </w:rPr>
        <w:t>révalence de la malnutrition aiguë chez les enfants de 0 à 59 mois</w:t>
      </w:r>
      <w:r w:rsidR="00502056" w:rsidRPr="00502056">
        <w:rPr>
          <w:rFonts w:ascii="Times New Roman" w:eastAsia="Times New Roman" w:hAnsi="Times New Roman" w:cs="Times New Roman"/>
          <w:i/>
          <w:lang w:eastAsia="fr-FR"/>
        </w:rPr>
        <w:t xml:space="preserve"> ; </w:t>
      </w:r>
      <w:r w:rsidR="00502056" w:rsidRPr="00502056">
        <w:rPr>
          <w:rFonts w:ascii="Times New Roman" w:hAnsi="Times New Roman" w:cs="Times New Roman"/>
          <w:i/>
        </w:rPr>
        <w:t>La p</w:t>
      </w:r>
      <w:r w:rsidR="00D6270F" w:rsidRPr="00502056">
        <w:rPr>
          <w:rFonts w:ascii="Times New Roman" w:eastAsia="Times New Roman" w:hAnsi="Times New Roman" w:cs="Times New Roman"/>
          <w:i/>
          <w:lang w:eastAsia="fr-FR"/>
        </w:rPr>
        <w:t xml:space="preserve">révalence de la malnutrition chronique </w:t>
      </w:r>
      <w:r w:rsidR="00502056">
        <w:rPr>
          <w:rFonts w:ascii="Times New Roman" w:eastAsia="Times New Roman" w:hAnsi="Times New Roman" w:cs="Times New Roman"/>
          <w:i/>
          <w:lang w:eastAsia="fr-FR"/>
        </w:rPr>
        <w:t xml:space="preserve">chez les enfants de 0 à 59 mois ; </w:t>
      </w:r>
      <w:r w:rsidR="00502056" w:rsidRPr="00502056">
        <w:rPr>
          <w:rFonts w:ascii="Times New Roman" w:eastAsia="Times New Roman" w:hAnsi="Times New Roman" w:cs="Times New Roman"/>
          <w:i/>
          <w:lang w:eastAsia="fr-FR"/>
        </w:rPr>
        <w:t>Le p</w:t>
      </w:r>
      <w:r w:rsidR="00D6270F" w:rsidRPr="00502056">
        <w:rPr>
          <w:rFonts w:ascii="Times New Roman" w:eastAsia="Times New Roman" w:hAnsi="Times New Roman" w:cs="Times New Roman"/>
          <w:i/>
          <w:lang w:eastAsia="fr-FR"/>
        </w:rPr>
        <w:t>ourcentage et nombre de femmes enceintes vivant avec le HIV disposant d’un accès aux ARV à vie pour la PTME et leur propre santé</w:t>
      </w:r>
      <w:r w:rsidR="00502056">
        <w:rPr>
          <w:rFonts w:ascii="Times New Roman" w:eastAsia="Times New Roman" w:hAnsi="Times New Roman" w:cs="Times New Roman"/>
          <w:i/>
          <w:lang w:eastAsia="fr-FR"/>
        </w:rPr>
        <w:t>.</w:t>
      </w:r>
    </w:p>
    <w:p w14:paraId="34401D5C" w14:textId="77777777" w:rsidR="00614E37" w:rsidRDefault="00502056" w:rsidP="0038220C">
      <w:pPr>
        <w:jc w:val="both"/>
        <w:rPr>
          <w:rFonts w:ascii="Times New Roman" w:eastAsia="Times New Roman" w:hAnsi="Times New Roman" w:cs="Times New Roman"/>
          <w:lang w:eastAsia="fr-FR"/>
        </w:rPr>
      </w:pPr>
      <w:r w:rsidRPr="0038220C">
        <w:rPr>
          <w:rFonts w:ascii="Times New Roman" w:eastAsia="Times New Roman" w:hAnsi="Times New Roman" w:cs="Times New Roman"/>
          <w:lang w:eastAsia="fr-FR"/>
        </w:rPr>
        <w:t>A</w:t>
      </w:r>
      <w:r w:rsidR="0038220C" w:rsidRPr="0038220C">
        <w:rPr>
          <w:rFonts w:ascii="Times New Roman" w:eastAsia="Times New Roman" w:hAnsi="Times New Roman" w:cs="Times New Roman"/>
          <w:lang w:eastAsia="fr-FR"/>
        </w:rPr>
        <w:t>u cours de la période 2019-2020, i</w:t>
      </w:r>
      <w:r w:rsidR="006D1F73" w:rsidRPr="0038220C">
        <w:rPr>
          <w:rFonts w:ascii="Times New Roman" w:eastAsia="Times New Roman" w:hAnsi="Times New Roman" w:cs="Times New Roman"/>
          <w:lang w:eastAsia="fr-FR"/>
        </w:rPr>
        <w:t xml:space="preserve">l a été noté que </w:t>
      </w:r>
      <w:r w:rsidR="00740A8D" w:rsidRPr="0038220C">
        <w:rPr>
          <w:rFonts w:ascii="Times New Roman" w:eastAsia="Times New Roman" w:hAnsi="Times New Roman" w:cs="Times New Roman"/>
          <w:lang w:eastAsia="fr-FR"/>
        </w:rPr>
        <w:t xml:space="preserve">56213 accouchements assistés </w:t>
      </w:r>
      <w:r w:rsidR="0038220C" w:rsidRPr="0038220C">
        <w:rPr>
          <w:rFonts w:ascii="Times New Roman" w:eastAsia="Times New Roman" w:hAnsi="Times New Roman" w:cs="Times New Roman"/>
          <w:lang w:eastAsia="fr-FR"/>
        </w:rPr>
        <w:t>par un personnel de santé</w:t>
      </w:r>
      <w:r w:rsidR="00614E37">
        <w:rPr>
          <w:rFonts w:ascii="Times New Roman" w:eastAsia="Times New Roman" w:hAnsi="Times New Roman" w:cs="Times New Roman"/>
          <w:lang w:eastAsia="fr-FR"/>
        </w:rPr>
        <w:t xml:space="preserve"> </w:t>
      </w:r>
      <w:r w:rsidR="00740A8D" w:rsidRPr="0038220C">
        <w:rPr>
          <w:rFonts w:ascii="Times New Roman" w:eastAsia="Times New Roman" w:hAnsi="Times New Roman" w:cs="Times New Roman"/>
          <w:lang w:eastAsia="fr-FR"/>
        </w:rPr>
        <w:t>ont été enregistré dans 103 SONU attendus</w:t>
      </w:r>
      <w:r w:rsidR="00820D4D" w:rsidRPr="0038220C">
        <w:rPr>
          <w:rFonts w:ascii="Times New Roman" w:eastAsia="Times New Roman" w:hAnsi="Times New Roman" w:cs="Times New Roman"/>
          <w:lang w:eastAsia="fr-FR"/>
        </w:rPr>
        <w:t>.</w:t>
      </w:r>
      <w:r w:rsidR="00740A8D" w:rsidRPr="0038220C">
        <w:rPr>
          <w:rFonts w:ascii="Times New Roman" w:eastAsia="Times New Roman" w:hAnsi="Times New Roman" w:cs="Times New Roman"/>
          <w:lang w:eastAsia="fr-FR"/>
        </w:rPr>
        <w:t> </w:t>
      </w:r>
      <w:r w:rsidR="0038220C">
        <w:rPr>
          <w:rFonts w:ascii="Times New Roman" w:eastAsia="Times New Roman" w:hAnsi="Times New Roman" w:cs="Times New Roman"/>
          <w:lang w:eastAsia="fr-FR"/>
        </w:rPr>
        <w:t xml:space="preserve">Le </w:t>
      </w:r>
      <w:r w:rsidR="0038220C" w:rsidRPr="0038220C">
        <w:rPr>
          <w:rFonts w:ascii="Times New Roman" w:eastAsia="Times New Roman" w:hAnsi="Times New Roman" w:cs="Times New Roman"/>
          <w:lang w:eastAsia="fr-FR"/>
        </w:rPr>
        <w:t>taux d’acc</w:t>
      </w:r>
      <w:r w:rsidR="006303A9">
        <w:rPr>
          <w:rFonts w:ascii="Times New Roman" w:eastAsia="Times New Roman" w:hAnsi="Times New Roman" w:cs="Times New Roman"/>
          <w:lang w:eastAsia="fr-FR"/>
        </w:rPr>
        <w:t>ouchement assisté est passé</w:t>
      </w:r>
      <w:r w:rsidR="0038220C" w:rsidRPr="0038220C">
        <w:rPr>
          <w:rFonts w:ascii="Times New Roman" w:eastAsia="Times New Roman" w:hAnsi="Times New Roman" w:cs="Times New Roman"/>
          <w:lang w:eastAsia="fr-FR"/>
        </w:rPr>
        <w:t xml:space="preserve"> de 29,3% en 2012 à 43.6%  en  2021. </w:t>
      </w:r>
      <w:r w:rsidR="006D1F73" w:rsidRPr="006D1F73">
        <w:rPr>
          <w:rFonts w:ascii="Times New Roman" w:eastAsia="Times New Roman" w:hAnsi="Times New Roman" w:cs="Times New Roman"/>
          <w:lang w:eastAsia="fr-FR"/>
        </w:rPr>
        <w:t xml:space="preserve">Selon l’EDSN 2012, le taux de prévalence contraceptive de base était de 12,2%. En 2020, il a été estimé </w:t>
      </w:r>
      <w:r w:rsidR="006D1F73">
        <w:rPr>
          <w:rFonts w:ascii="Times New Roman" w:eastAsia="Times New Roman" w:hAnsi="Times New Roman" w:cs="Times New Roman"/>
          <w:lang w:eastAsia="fr-FR"/>
        </w:rPr>
        <w:t xml:space="preserve">à </w:t>
      </w:r>
      <w:r w:rsidR="006D1F73" w:rsidRPr="006D1F73">
        <w:rPr>
          <w:rFonts w:ascii="Times New Roman" w:eastAsia="Times New Roman" w:hAnsi="Times New Roman" w:cs="Times New Roman"/>
          <w:lang w:eastAsia="fr-FR"/>
        </w:rPr>
        <w:t>10% selon l’enquête nationale sur la fécondité et la mortalité (ENAFEM) (qui utilise la même méthodologie de collecte que l’EDSN).</w:t>
      </w:r>
      <w:r w:rsidR="00477DF3">
        <w:rPr>
          <w:rFonts w:ascii="Times New Roman" w:eastAsia="Times New Roman" w:hAnsi="Times New Roman" w:cs="Times New Roman"/>
          <w:lang w:eastAsia="fr-FR"/>
        </w:rPr>
        <w:t xml:space="preserve"> </w:t>
      </w:r>
      <w:r w:rsidR="0086295C" w:rsidRPr="005E7A62">
        <w:rPr>
          <w:rFonts w:ascii="Times New Roman" w:eastAsia="Times New Roman" w:hAnsi="Times New Roman" w:cs="Times New Roman"/>
          <w:lang w:eastAsia="fr-FR"/>
        </w:rPr>
        <w:t>Le t</w:t>
      </w:r>
      <w:r w:rsidR="005E7A62">
        <w:rPr>
          <w:rFonts w:ascii="Times New Roman" w:eastAsia="Times New Roman" w:hAnsi="Times New Roman" w:cs="Times New Roman"/>
          <w:color w:val="000000"/>
          <w:lang w:eastAsia="fr-FR"/>
        </w:rPr>
        <w:t xml:space="preserve">aux de mortalité maternelle (Nombre </w:t>
      </w:r>
      <w:r w:rsidR="0086295C" w:rsidRPr="005E7A62">
        <w:rPr>
          <w:rFonts w:ascii="Times New Roman" w:eastAsia="Times New Roman" w:hAnsi="Times New Roman" w:cs="Times New Roman"/>
          <w:color w:val="000000"/>
          <w:lang w:eastAsia="fr-FR"/>
        </w:rPr>
        <w:t xml:space="preserve">de décès pour 100 000 naissances vivantes) a baissé de </w:t>
      </w:r>
      <w:r w:rsidR="005E7A62" w:rsidRPr="005E7A62">
        <w:rPr>
          <w:rFonts w:ascii="Times New Roman" w:eastAsia="Times New Roman" w:hAnsi="Times New Roman" w:cs="Times New Roman"/>
          <w:color w:val="000000"/>
          <w:lang w:eastAsia="fr-FR"/>
        </w:rPr>
        <w:t>520 à 509 de 2012 à 2020</w:t>
      </w:r>
      <w:r w:rsidR="005E7A62">
        <w:rPr>
          <w:rFonts w:ascii="Calibri" w:eastAsia="Times New Roman" w:hAnsi="Calibri" w:cs="Calibri"/>
          <w:color w:val="000000"/>
          <w:lang w:eastAsia="fr-FR"/>
        </w:rPr>
        <w:t xml:space="preserve">. </w:t>
      </w:r>
      <w:r w:rsidR="0038220C">
        <w:rPr>
          <w:rFonts w:ascii="Times New Roman" w:eastAsia="Times New Roman" w:hAnsi="Times New Roman" w:cs="Times New Roman"/>
          <w:lang w:eastAsia="fr-FR"/>
        </w:rPr>
        <w:t>Le rapport bilan de la mise en œuvre du PDES 2017 - 2021 indique que « </w:t>
      </w:r>
      <w:r w:rsidR="0038220C" w:rsidRPr="0038220C">
        <w:rPr>
          <w:rFonts w:ascii="Times New Roman" w:eastAsia="Times New Roman" w:hAnsi="Times New Roman" w:cs="Times New Roman"/>
          <w:i/>
          <w:lang w:eastAsia="fr-FR"/>
        </w:rPr>
        <w:t>Le taux d’accès de la population au service optimal d’eau potable en milieu rural a connu une progression de 2017 à 2019, passant de 1,25% en 2017 à 3,8% en 2019 avant de connaitre une chute en 2020 pour s’établir à 1,8. Cependant, le taux d’accès de la population au service optimal d’eau potable en milieu urbain a évolué en dents de scie, passant de 65,76% en 2017 à 48,8% en 2020. Le taux d’accès de la population au service basique d’eau potable en milieu rural évolué significativement sur la période passant de 22,06% en 2017 à 50,4 % en 2020. Le taux d’accès de la population au service basique d’eau potable en milieu urbain a connu également une évolution en dents de scie, passant de 28,90% en 2017 à 45,4%% en 2020</w:t>
      </w:r>
      <w:r w:rsidR="0038220C" w:rsidRPr="0038220C">
        <w:rPr>
          <w:rFonts w:ascii="Times New Roman" w:eastAsia="Times New Roman" w:hAnsi="Times New Roman" w:cs="Times New Roman"/>
          <w:lang w:eastAsia="fr-FR"/>
        </w:rPr>
        <w:t> ».</w:t>
      </w:r>
      <w:r w:rsidR="0038220C">
        <w:rPr>
          <w:rFonts w:ascii="Times New Roman" w:eastAsia="Times New Roman" w:hAnsi="Times New Roman" w:cs="Times New Roman"/>
          <w:lang w:eastAsia="fr-FR"/>
        </w:rPr>
        <w:t xml:space="preserve"> </w:t>
      </w:r>
    </w:p>
    <w:p w14:paraId="1AB32B97" w14:textId="77777777" w:rsidR="006303A9" w:rsidRDefault="0086295C" w:rsidP="00EC139C">
      <w:pPr>
        <w:jc w:val="both"/>
        <w:rPr>
          <w:rFonts w:ascii="Times New Roman" w:eastAsia="Times New Roman" w:hAnsi="Times New Roman" w:cs="Times New Roman"/>
          <w:lang w:eastAsia="fr-FR"/>
        </w:rPr>
      </w:pPr>
      <w:r>
        <w:rPr>
          <w:rFonts w:ascii="Times New Roman" w:eastAsia="Times New Roman" w:hAnsi="Times New Roman" w:cs="Times New Roman"/>
          <w:lang w:eastAsia="fr-FR"/>
        </w:rPr>
        <w:t>Au cours de la même période, l</w:t>
      </w:r>
      <w:r w:rsidR="0038220C" w:rsidRPr="00614E37">
        <w:rPr>
          <w:rFonts w:ascii="Times New Roman" w:eastAsia="Times New Roman" w:hAnsi="Times New Roman" w:cs="Times New Roman"/>
          <w:lang w:eastAsia="fr-FR"/>
        </w:rPr>
        <w:t xml:space="preserve">e taux de défécation à l’air libre </w:t>
      </w:r>
      <w:r>
        <w:rPr>
          <w:rFonts w:ascii="Times New Roman" w:eastAsia="Times New Roman" w:hAnsi="Times New Roman" w:cs="Times New Roman"/>
          <w:lang w:eastAsia="fr-FR"/>
        </w:rPr>
        <w:t>a été estimé à</w:t>
      </w:r>
      <w:r w:rsidR="0038220C" w:rsidRPr="00614E37">
        <w:rPr>
          <w:rFonts w:ascii="Times New Roman" w:eastAsia="Times New Roman" w:hAnsi="Times New Roman" w:cs="Times New Roman"/>
          <w:lang w:eastAsia="fr-FR"/>
        </w:rPr>
        <w:t xml:space="preserve"> 73.7% sur l’ensemble du pays dont 84.7% en milieu rural. Seulement 23,2% de la population utilisent des installations élémentaires de lavage des mains en milieu rura</w:t>
      </w:r>
      <w:r w:rsidR="006303A9">
        <w:rPr>
          <w:rFonts w:ascii="Times New Roman" w:eastAsia="Times New Roman" w:hAnsi="Times New Roman" w:cs="Times New Roman"/>
          <w:lang w:eastAsia="fr-FR"/>
        </w:rPr>
        <w:t>l contre 41,</w:t>
      </w:r>
      <w:r w:rsidR="00614E37" w:rsidRPr="00614E37">
        <w:rPr>
          <w:rFonts w:ascii="Times New Roman" w:eastAsia="Times New Roman" w:hAnsi="Times New Roman" w:cs="Times New Roman"/>
          <w:lang w:eastAsia="fr-FR"/>
        </w:rPr>
        <w:t xml:space="preserve">9% en milieu urbain. </w:t>
      </w:r>
      <w:r w:rsidR="0038220C" w:rsidRPr="00614E37">
        <w:rPr>
          <w:rFonts w:ascii="Times New Roman" w:eastAsia="Times New Roman" w:hAnsi="Times New Roman" w:cs="Times New Roman"/>
          <w:lang w:eastAsia="fr-FR"/>
        </w:rPr>
        <w:t xml:space="preserve">La prévalence de la malnutrition aiguë globale </w:t>
      </w:r>
      <w:r w:rsidR="006303A9">
        <w:rPr>
          <w:rFonts w:ascii="Times New Roman" w:eastAsia="Times New Roman" w:hAnsi="Times New Roman" w:cs="Times New Roman"/>
          <w:lang w:eastAsia="fr-FR"/>
        </w:rPr>
        <w:t>est</w:t>
      </w:r>
      <w:r w:rsidR="0038220C" w:rsidRPr="00614E37">
        <w:rPr>
          <w:rFonts w:ascii="Times New Roman" w:eastAsia="Times New Roman" w:hAnsi="Times New Roman" w:cs="Times New Roman"/>
          <w:lang w:eastAsia="fr-FR"/>
        </w:rPr>
        <w:t xml:space="preserve"> </w:t>
      </w:r>
      <w:r w:rsidR="00614E37" w:rsidRPr="00614E37">
        <w:rPr>
          <w:rFonts w:ascii="Times New Roman" w:eastAsia="Times New Roman" w:hAnsi="Times New Roman" w:cs="Times New Roman"/>
          <w:lang w:eastAsia="fr-FR"/>
        </w:rPr>
        <w:t>passé</w:t>
      </w:r>
      <w:r w:rsidR="0038220C" w:rsidRPr="00614E37">
        <w:rPr>
          <w:rFonts w:ascii="Times New Roman" w:eastAsia="Times New Roman" w:hAnsi="Times New Roman" w:cs="Times New Roman"/>
          <w:lang w:eastAsia="fr-FR"/>
        </w:rPr>
        <w:t xml:space="preserve"> de 10,30 % en 2017</w:t>
      </w:r>
      <w:r w:rsidR="00614E37" w:rsidRPr="00614E37">
        <w:rPr>
          <w:rFonts w:ascii="Times New Roman" w:eastAsia="Times New Roman" w:hAnsi="Times New Roman" w:cs="Times New Roman"/>
          <w:lang w:eastAsia="fr-FR"/>
        </w:rPr>
        <w:t xml:space="preserve"> </w:t>
      </w:r>
      <w:proofErr w:type="gramStart"/>
      <w:r w:rsidR="00614E37" w:rsidRPr="00614E37">
        <w:rPr>
          <w:rFonts w:ascii="Times New Roman" w:eastAsia="Times New Roman" w:hAnsi="Times New Roman" w:cs="Times New Roman"/>
          <w:lang w:eastAsia="fr-FR"/>
        </w:rPr>
        <w:t xml:space="preserve">à </w:t>
      </w:r>
      <w:r w:rsidR="0038220C" w:rsidRPr="00614E37">
        <w:rPr>
          <w:rFonts w:ascii="Times New Roman" w:eastAsia="Times New Roman" w:hAnsi="Times New Roman" w:cs="Times New Roman"/>
          <w:lang w:eastAsia="fr-FR"/>
        </w:rPr>
        <w:t xml:space="preserve"> 12</w:t>
      </w:r>
      <w:proofErr w:type="gramEnd"/>
      <w:r w:rsidR="0038220C" w:rsidRPr="00614E37">
        <w:rPr>
          <w:rFonts w:ascii="Times New Roman" w:eastAsia="Times New Roman" w:hAnsi="Times New Roman" w:cs="Times New Roman"/>
          <w:lang w:eastAsia="fr-FR"/>
        </w:rPr>
        <w:t xml:space="preserve">,7% en 2020. Le taux de la prévalence de la malnutrition chronique est passé de 45,40% en 2017 à 45,1% en 2020 soit une baisse </w:t>
      </w:r>
      <w:r w:rsidR="006303A9">
        <w:rPr>
          <w:rFonts w:ascii="Times New Roman" w:eastAsia="Times New Roman" w:hAnsi="Times New Roman" w:cs="Times New Roman"/>
          <w:lang w:eastAsia="fr-FR"/>
        </w:rPr>
        <w:t>de 0,</w:t>
      </w:r>
      <w:r w:rsidR="0038220C" w:rsidRPr="00614E37">
        <w:rPr>
          <w:rFonts w:ascii="Times New Roman" w:eastAsia="Times New Roman" w:hAnsi="Times New Roman" w:cs="Times New Roman"/>
          <w:lang w:eastAsia="fr-FR"/>
        </w:rPr>
        <w:t>3%.</w:t>
      </w:r>
    </w:p>
    <w:p w14:paraId="669BF92C" w14:textId="77777777" w:rsidR="00EC139C" w:rsidRPr="0086295C" w:rsidRDefault="00EC139C" w:rsidP="00EC139C">
      <w:pPr>
        <w:jc w:val="both"/>
        <w:rPr>
          <w:rFonts w:ascii="Times New Roman" w:eastAsia="Times New Roman" w:hAnsi="Times New Roman" w:cs="Times New Roman"/>
          <w:lang w:eastAsia="fr-FR"/>
        </w:rPr>
      </w:pPr>
      <w:r>
        <w:rPr>
          <w:rFonts w:ascii="Times New Roman" w:eastAsia="Times New Roman" w:hAnsi="Times New Roman" w:cs="Times New Roman"/>
          <w:lang w:eastAsia="fr-FR"/>
        </w:rPr>
        <w:t>S’agissant du VIH/SIDA, l’</w:t>
      </w:r>
      <w:r w:rsidRPr="00456BB0">
        <w:rPr>
          <w:rFonts w:ascii="Times New Roman" w:eastAsia="Times New Roman" w:hAnsi="Times New Roman" w:cs="Times New Roman"/>
          <w:lang w:eastAsia="fr-FR"/>
        </w:rPr>
        <w:t>incidence a baissé de 0,07% en 2015 à 0,01% en 2020 (RNV, 2021). La proportion d’adultes sous ARV est passée de 53,3% à 64,9% entre 2017 et 2020. Par</w:t>
      </w:r>
      <w:r w:rsidRPr="0086295C">
        <w:rPr>
          <w:rFonts w:ascii="Times New Roman" w:eastAsia="Times New Roman" w:hAnsi="Times New Roman" w:cs="Times New Roman"/>
          <w:lang w:eastAsia="fr-FR"/>
        </w:rPr>
        <w:t xml:space="preserve"> contre, la proportion d’enfants infectés par le VIH/SIDA sous ARV a augmenté de 39,34% en 2017 à 46,66% en 2020. Au total, il ressort de </w:t>
      </w:r>
      <w:r w:rsidR="00456BB0" w:rsidRPr="0086295C">
        <w:rPr>
          <w:rFonts w:ascii="Times New Roman" w:eastAsia="Times New Roman" w:hAnsi="Times New Roman" w:cs="Times New Roman"/>
          <w:lang w:eastAsia="fr-FR"/>
        </w:rPr>
        <w:t xml:space="preserve">l’annuaire statistique qu’en 2019, </w:t>
      </w:r>
      <w:r w:rsidRPr="0086295C">
        <w:rPr>
          <w:rFonts w:ascii="Times New Roman" w:eastAsia="Times New Roman" w:hAnsi="Times New Roman" w:cs="Times New Roman"/>
          <w:lang w:eastAsia="fr-FR"/>
        </w:rPr>
        <w:t xml:space="preserve">le nombre de personnes vivant avec le VIH (PVVIH) sous ARV est </w:t>
      </w:r>
      <w:r w:rsidR="006303A9">
        <w:rPr>
          <w:rFonts w:ascii="Times New Roman" w:eastAsia="Times New Roman" w:hAnsi="Times New Roman" w:cs="Times New Roman"/>
          <w:lang w:eastAsia="fr-FR"/>
        </w:rPr>
        <w:t xml:space="preserve">passé </w:t>
      </w:r>
      <w:r w:rsidRPr="0086295C">
        <w:rPr>
          <w:rFonts w:ascii="Times New Roman" w:eastAsia="Times New Roman" w:hAnsi="Times New Roman" w:cs="Times New Roman"/>
          <w:lang w:eastAsia="fr-FR"/>
        </w:rPr>
        <w:t>de 20.427 dont 7256 (35,52%) ho</w:t>
      </w:r>
      <w:r w:rsidR="00456BB0" w:rsidRPr="0086295C">
        <w:rPr>
          <w:rFonts w:ascii="Times New Roman" w:eastAsia="Times New Roman" w:hAnsi="Times New Roman" w:cs="Times New Roman"/>
          <w:lang w:eastAsia="fr-FR"/>
        </w:rPr>
        <w:t>mmes et 13.171 (64,48%) femmes</w:t>
      </w:r>
      <w:r w:rsidRPr="0086295C">
        <w:rPr>
          <w:rFonts w:ascii="Times New Roman" w:eastAsia="Times New Roman" w:hAnsi="Times New Roman" w:cs="Times New Roman"/>
          <w:lang w:eastAsia="fr-FR"/>
        </w:rPr>
        <w:t xml:space="preserve">. </w:t>
      </w:r>
      <w:r w:rsidR="00456BB0" w:rsidRPr="0086295C">
        <w:rPr>
          <w:rFonts w:ascii="Times New Roman" w:eastAsia="Times New Roman" w:hAnsi="Times New Roman" w:cs="Times New Roman"/>
          <w:lang w:eastAsia="fr-FR"/>
        </w:rPr>
        <w:t>Le</w:t>
      </w:r>
      <w:r w:rsidRPr="0086295C">
        <w:rPr>
          <w:rFonts w:ascii="Times New Roman" w:eastAsia="Times New Roman" w:hAnsi="Times New Roman" w:cs="Times New Roman"/>
          <w:lang w:eastAsia="fr-FR"/>
        </w:rPr>
        <w:t xml:space="preserve"> taux de transmission de la mère à l’enfant a augmenté de 25.7% à 27.3% durant la même période (GAM 2020).</w:t>
      </w:r>
    </w:p>
    <w:p w14:paraId="08B30B78" w14:textId="77777777" w:rsidR="00456BB0" w:rsidRPr="00881BD0" w:rsidRDefault="00456BB0" w:rsidP="00881BD0">
      <w:pPr>
        <w:pStyle w:val="Titre4"/>
        <w:rPr>
          <w:rFonts w:ascii="Bernard MT Condensed" w:hAnsi="Bernard MT Condensed"/>
          <w:sz w:val="24"/>
          <w:szCs w:val="24"/>
        </w:rPr>
      </w:pPr>
      <w:r w:rsidRPr="00881BD0">
        <w:rPr>
          <w:rFonts w:ascii="Bernard MT Condensed" w:hAnsi="Bernard MT Condensed"/>
          <w:sz w:val="24"/>
          <w:szCs w:val="24"/>
        </w:rPr>
        <w:t>IV.2.5.2 -</w:t>
      </w:r>
      <w:r w:rsidR="0086295C" w:rsidRPr="00881BD0">
        <w:rPr>
          <w:rFonts w:ascii="Bernard MT Condensed" w:hAnsi="Bernard MT Condensed"/>
          <w:sz w:val="24"/>
          <w:szCs w:val="24"/>
        </w:rPr>
        <w:t xml:space="preserve"> Contribution des produits à l’atteinte des cibles de l’effet 5 </w:t>
      </w:r>
    </w:p>
    <w:p w14:paraId="57CB9F15" w14:textId="77777777" w:rsidR="0086295C" w:rsidRPr="0086295C" w:rsidRDefault="00456BB0" w:rsidP="0086295C">
      <w:pPr>
        <w:pBdr>
          <w:top w:val="single" w:sz="4" w:space="1" w:color="auto"/>
          <w:left w:val="single" w:sz="4" w:space="4" w:color="auto"/>
          <w:bottom w:val="single" w:sz="4" w:space="0" w:color="auto"/>
          <w:right w:val="single" w:sz="4" w:space="4" w:color="auto"/>
        </w:pBdr>
        <w:shd w:val="clear" w:color="auto" w:fill="92D050"/>
        <w:spacing w:before="60" w:after="60"/>
        <w:jc w:val="both"/>
        <w:rPr>
          <w:rFonts w:ascii="Times New Roman" w:hAnsi="Times New Roman" w:cs="Times New Roman"/>
          <w:b/>
          <w:i/>
        </w:rPr>
      </w:pPr>
      <w:r w:rsidRPr="00F80D1D">
        <w:rPr>
          <w:rFonts w:ascii="Times New Roman" w:hAnsi="Times New Roman" w:cs="Times New Roman"/>
          <w:b/>
          <w:i/>
        </w:rPr>
        <w:t>Dans quelle mesure la réalisation des produits a-t-elle contribué aux progrès vers l’a</w:t>
      </w:r>
      <w:r>
        <w:rPr>
          <w:rFonts w:ascii="Times New Roman" w:hAnsi="Times New Roman" w:cs="Times New Roman"/>
          <w:b/>
          <w:i/>
        </w:rPr>
        <w:t>tteinte des cibles  de l’effet 5</w:t>
      </w:r>
      <w:r w:rsidRPr="00F80D1D">
        <w:rPr>
          <w:rFonts w:ascii="Times New Roman" w:hAnsi="Times New Roman" w:cs="Times New Roman"/>
          <w:b/>
          <w:i/>
        </w:rPr>
        <w:t> ?</w:t>
      </w:r>
    </w:p>
    <w:p w14:paraId="39A2D414" w14:textId="77777777" w:rsidR="00456BB0" w:rsidRDefault="00456BB0" w:rsidP="000F771C">
      <w:pPr>
        <w:jc w:val="both"/>
        <w:rPr>
          <w:rFonts w:ascii="Times New Roman" w:eastAsia="Times New Roman" w:hAnsi="Times New Roman" w:cs="Times New Roman"/>
          <w:lang w:eastAsia="fr-FR"/>
        </w:rPr>
      </w:pPr>
      <w:r>
        <w:rPr>
          <w:rFonts w:ascii="Times New Roman" w:eastAsia="Times New Roman" w:hAnsi="Times New Roman" w:cs="Times New Roman"/>
          <w:lang w:eastAsia="fr-FR"/>
        </w:rPr>
        <w:t xml:space="preserve">Les Nations Unies ont contribué aux progrès vers l’atteinte des cibles de l’effet 5 à travers les principales  réalisations </w:t>
      </w:r>
      <w:r w:rsidR="00270FFB">
        <w:rPr>
          <w:rFonts w:ascii="Times New Roman" w:eastAsia="Times New Roman" w:hAnsi="Times New Roman" w:cs="Times New Roman"/>
          <w:lang w:eastAsia="fr-FR"/>
        </w:rPr>
        <w:t>des produits suivant</w:t>
      </w:r>
      <w:r>
        <w:rPr>
          <w:rFonts w:ascii="Times New Roman" w:eastAsia="Times New Roman" w:hAnsi="Times New Roman" w:cs="Times New Roman"/>
          <w:lang w:eastAsia="fr-FR"/>
        </w:rPr>
        <w:t>s :</w:t>
      </w:r>
    </w:p>
    <w:p w14:paraId="36AEC8E0" w14:textId="77777777" w:rsidR="00456BB0" w:rsidRDefault="00456BB0" w:rsidP="0086295C">
      <w:pPr>
        <w:jc w:val="both"/>
        <w:rPr>
          <w:rFonts w:ascii="Times New Roman" w:hAnsi="Times New Roman" w:cs="Times New Roman"/>
          <w:b/>
          <w:i/>
        </w:rPr>
      </w:pPr>
      <w:r w:rsidRPr="0086295C">
        <w:rPr>
          <w:rFonts w:ascii="Times New Roman" w:hAnsi="Times New Roman" w:cs="Times New Roman"/>
          <w:b/>
          <w:i/>
        </w:rPr>
        <w:t>Produit 5.1 : Les femmes, les jeunes, les adolescent(e)s et les enfants, en particulier les plus vulnérables et ceux affectés par des situations d’urgence, ont un accès accru aux services intégrés de qualité en matière de santé maternelle, infantile et reproductive incluant la Planification Familiale, la prévention et la prise en charge des IST/VIH SIDA dans les zones ciblées.</w:t>
      </w:r>
    </w:p>
    <w:p w14:paraId="6A5D0965" w14:textId="77777777" w:rsidR="00937979" w:rsidRPr="006303A9" w:rsidRDefault="00270FFB" w:rsidP="0086295C">
      <w:pPr>
        <w:jc w:val="both"/>
        <w:rPr>
          <w:rFonts w:ascii="Times New Roman" w:hAnsi="Times New Roman" w:cs="Times New Roman"/>
          <w:b/>
          <w:i/>
        </w:rPr>
      </w:pPr>
      <w:r>
        <w:rPr>
          <w:rFonts w:ascii="Times New Roman" w:hAnsi="Times New Roman" w:cs="Times New Roman"/>
        </w:rPr>
        <w:t xml:space="preserve">Les progrès vers la réalisation de ce produit  ont été appréciés au moyen des indicateurs suivants :  </w:t>
      </w:r>
      <w:r w:rsidR="00CD7581" w:rsidRPr="00270FFB">
        <w:rPr>
          <w:rFonts w:ascii="Times New Roman" w:hAnsi="Times New Roman" w:cs="Times New Roman"/>
          <w:i/>
        </w:rPr>
        <w:t>Pourcentage d’enfants &lt; 1 an ayant reçu le vaccin contre la rougeole et le DTC au niveau national</w:t>
      </w:r>
      <w:r w:rsidRPr="00270FFB">
        <w:rPr>
          <w:rFonts w:ascii="Times New Roman" w:hAnsi="Times New Roman" w:cs="Times New Roman"/>
          <w:i/>
        </w:rPr>
        <w:t xml:space="preserve"> ; </w:t>
      </w:r>
      <w:r w:rsidR="00CD7581" w:rsidRPr="00270FFB">
        <w:rPr>
          <w:rFonts w:ascii="Times New Roman" w:hAnsi="Times New Roman" w:cs="Times New Roman"/>
          <w:i/>
        </w:rPr>
        <w:t>Pourcentage de structures SONU-B qui sont opérationnelles 24h sur 24 et 7 jours sur 7</w:t>
      </w:r>
      <w:r w:rsidRPr="00270FFB">
        <w:rPr>
          <w:rFonts w:ascii="Times New Roman" w:hAnsi="Times New Roman" w:cs="Times New Roman"/>
          <w:i/>
        </w:rPr>
        <w:t xml:space="preserve"> ; </w:t>
      </w:r>
      <w:r w:rsidR="00CD7581" w:rsidRPr="00270FFB">
        <w:rPr>
          <w:rFonts w:ascii="Times New Roman" w:hAnsi="Times New Roman" w:cs="Times New Roman"/>
          <w:i/>
        </w:rPr>
        <w:t>Nombre de nouvelles utilisatrices de méthode moderne de contraception</w:t>
      </w:r>
      <w:r w:rsidRPr="00270FFB">
        <w:rPr>
          <w:rFonts w:ascii="Times New Roman" w:hAnsi="Times New Roman" w:cs="Times New Roman"/>
          <w:i/>
        </w:rPr>
        <w:t xml:space="preserve"> ; </w:t>
      </w:r>
      <w:r w:rsidR="00CD7581" w:rsidRPr="00270FFB">
        <w:rPr>
          <w:rFonts w:ascii="Times New Roman" w:hAnsi="Times New Roman" w:cs="Times New Roman"/>
          <w:i/>
        </w:rPr>
        <w:t>Pourcentage de structures de santé qui délivrent des traitements ARV à vie pour les femmes enceintes et allaitantes sur le site SRMN dans les zones ciblées</w:t>
      </w:r>
      <w:r>
        <w:rPr>
          <w:rFonts w:ascii="Times New Roman" w:hAnsi="Times New Roman" w:cs="Times New Roman"/>
          <w:i/>
        </w:rPr>
        <w:t xml:space="preserve"> ; </w:t>
      </w:r>
      <w:r w:rsidR="00CD7581" w:rsidRPr="00270FFB">
        <w:rPr>
          <w:rFonts w:ascii="Times New Roman" w:hAnsi="Times New Roman" w:cs="Times New Roman"/>
          <w:i/>
        </w:rPr>
        <w:t>Pourcentage de relais communautaires formés pour mettre en œuvre la PCIME communautaire dans les zones ciblées</w:t>
      </w:r>
      <w:r>
        <w:rPr>
          <w:rFonts w:ascii="Times New Roman" w:hAnsi="Times New Roman" w:cs="Times New Roman"/>
          <w:b/>
          <w:i/>
        </w:rPr>
        <w:t>.</w:t>
      </w:r>
    </w:p>
    <w:p w14:paraId="0E3E6799" w14:textId="77777777" w:rsidR="00270FFB" w:rsidRPr="002B1D6D" w:rsidRDefault="00270FFB" w:rsidP="0086295C">
      <w:pPr>
        <w:jc w:val="both"/>
        <w:rPr>
          <w:rFonts w:ascii="Times New Roman" w:hAnsi="Times New Roman" w:cs="Times New Roman"/>
        </w:rPr>
      </w:pPr>
      <w:r w:rsidRPr="002B1D6D">
        <w:rPr>
          <w:rFonts w:ascii="Times New Roman" w:hAnsi="Times New Roman" w:cs="Times New Roman"/>
        </w:rPr>
        <w:t>Les Nations Unies ont accompli les réalisations</w:t>
      </w:r>
      <w:r w:rsidR="002B1D6D" w:rsidRPr="002B1D6D">
        <w:rPr>
          <w:rFonts w:ascii="Times New Roman" w:hAnsi="Times New Roman" w:cs="Times New Roman"/>
        </w:rPr>
        <w:t xml:space="preserve"> suivantes : </w:t>
      </w:r>
      <w:r w:rsidRPr="002B1D6D">
        <w:rPr>
          <w:rFonts w:ascii="Times New Roman" w:hAnsi="Times New Roman" w:cs="Times New Roman"/>
        </w:rPr>
        <w:t xml:space="preserve"> </w:t>
      </w:r>
    </w:p>
    <w:p w14:paraId="0B190E62" w14:textId="77777777" w:rsidR="00D61FC3" w:rsidRPr="00725E34" w:rsidRDefault="00012FF0" w:rsidP="00E322F0">
      <w:pPr>
        <w:pStyle w:val="Paragraphedeliste"/>
        <w:numPr>
          <w:ilvl w:val="0"/>
          <w:numId w:val="40"/>
        </w:numPr>
        <w:jc w:val="both"/>
        <w:rPr>
          <w:rFonts w:ascii="Times New Roman" w:hAnsi="Times New Roman" w:cs="Times New Roman"/>
          <w:i/>
        </w:rPr>
      </w:pPr>
      <w:r w:rsidRPr="00725E34">
        <w:rPr>
          <w:rFonts w:ascii="Times New Roman" w:hAnsi="Times New Roman" w:cs="Times New Roman"/>
          <w:i/>
        </w:rPr>
        <w:t>15864 complications obstétricales pris</w:t>
      </w:r>
      <w:r w:rsidR="00725E34">
        <w:rPr>
          <w:rFonts w:ascii="Times New Roman" w:hAnsi="Times New Roman" w:cs="Times New Roman"/>
          <w:i/>
        </w:rPr>
        <w:t>es</w:t>
      </w:r>
      <w:r w:rsidRPr="00725E34">
        <w:rPr>
          <w:rFonts w:ascii="Times New Roman" w:hAnsi="Times New Roman" w:cs="Times New Roman"/>
          <w:i/>
        </w:rPr>
        <w:t xml:space="preserve"> en charge</w:t>
      </w:r>
      <w:r w:rsidR="00D61FC3" w:rsidRPr="00725E34">
        <w:rPr>
          <w:rFonts w:ascii="Times New Roman" w:hAnsi="Times New Roman" w:cs="Times New Roman"/>
          <w:i/>
        </w:rPr>
        <w:t xml:space="preserve"> </w:t>
      </w:r>
    </w:p>
    <w:p w14:paraId="5B49891C" w14:textId="77777777" w:rsidR="00D61FC3" w:rsidRPr="00725E34" w:rsidRDefault="00725E34" w:rsidP="00E322F0">
      <w:pPr>
        <w:pStyle w:val="Paragraphedeliste"/>
        <w:numPr>
          <w:ilvl w:val="0"/>
          <w:numId w:val="40"/>
        </w:numPr>
        <w:jc w:val="both"/>
        <w:rPr>
          <w:rFonts w:ascii="Times New Roman" w:hAnsi="Times New Roman" w:cs="Times New Roman"/>
          <w:i/>
        </w:rPr>
      </w:pPr>
      <w:r>
        <w:rPr>
          <w:rFonts w:ascii="Times New Roman" w:hAnsi="Times New Roman" w:cs="Times New Roman"/>
          <w:i/>
        </w:rPr>
        <w:t>S</w:t>
      </w:r>
      <w:r w:rsidR="00D61FC3" w:rsidRPr="00725E34">
        <w:rPr>
          <w:rFonts w:ascii="Times New Roman" w:hAnsi="Times New Roman" w:cs="Times New Roman"/>
          <w:i/>
        </w:rPr>
        <w:t xml:space="preserve">ystème d’information de gestion logistique </w:t>
      </w:r>
      <w:r>
        <w:rPr>
          <w:rFonts w:ascii="Times New Roman" w:hAnsi="Times New Roman" w:cs="Times New Roman"/>
          <w:i/>
        </w:rPr>
        <w:t>renforcé pour</w:t>
      </w:r>
      <w:r w:rsidR="00D61FC3" w:rsidRPr="00725E34">
        <w:rPr>
          <w:rFonts w:ascii="Times New Roman" w:hAnsi="Times New Roman" w:cs="Times New Roman"/>
          <w:i/>
        </w:rPr>
        <w:t xml:space="preserve"> réduire les ruptures de stock des produits contraceptifs</w:t>
      </w:r>
    </w:p>
    <w:p w14:paraId="2F1DEA43" w14:textId="77777777" w:rsidR="00D61FC3" w:rsidRPr="00725E34" w:rsidRDefault="00D61FC3" w:rsidP="00E322F0">
      <w:pPr>
        <w:pStyle w:val="Paragraphedeliste"/>
        <w:numPr>
          <w:ilvl w:val="0"/>
          <w:numId w:val="40"/>
        </w:numPr>
        <w:jc w:val="both"/>
        <w:rPr>
          <w:rFonts w:ascii="Times New Roman" w:hAnsi="Times New Roman" w:cs="Times New Roman"/>
          <w:i/>
        </w:rPr>
      </w:pPr>
      <w:r w:rsidRPr="00725E34">
        <w:rPr>
          <w:rFonts w:ascii="Times New Roman" w:hAnsi="Times New Roman" w:cs="Times New Roman"/>
          <w:i/>
        </w:rPr>
        <w:t>55 ambulances médic</w:t>
      </w:r>
      <w:r w:rsidR="00725E34">
        <w:rPr>
          <w:rFonts w:ascii="Times New Roman" w:hAnsi="Times New Roman" w:cs="Times New Roman"/>
          <w:i/>
        </w:rPr>
        <w:t>alisées et munies des radios HF offertes</w:t>
      </w:r>
      <w:r w:rsidRPr="00725E34">
        <w:rPr>
          <w:rFonts w:ascii="Times New Roman" w:hAnsi="Times New Roman" w:cs="Times New Roman"/>
          <w:i/>
        </w:rPr>
        <w:t xml:space="preserve"> en vue du renforcement des liens fonctionnels entre les différents niveaux de la pyramide des soins</w:t>
      </w:r>
    </w:p>
    <w:p w14:paraId="29B0E62E" w14:textId="77777777" w:rsidR="00D61FC3" w:rsidRPr="00725E34" w:rsidRDefault="00D61FC3" w:rsidP="00E322F0">
      <w:pPr>
        <w:pStyle w:val="Paragraphedeliste"/>
        <w:numPr>
          <w:ilvl w:val="0"/>
          <w:numId w:val="40"/>
        </w:numPr>
        <w:jc w:val="both"/>
        <w:rPr>
          <w:rFonts w:ascii="Times New Roman" w:hAnsi="Times New Roman" w:cs="Times New Roman"/>
          <w:i/>
        </w:rPr>
      </w:pPr>
      <w:r w:rsidRPr="00725E34">
        <w:rPr>
          <w:rFonts w:ascii="Times New Roman" w:hAnsi="Times New Roman" w:cs="Times New Roman"/>
          <w:i/>
        </w:rPr>
        <w:t xml:space="preserve">16 cliniques mobiles </w:t>
      </w:r>
      <w:r w:rsidR="00725E34">
        <w:rPr>
          <w:rFonts w:ascii="Times New Roman" w:hAnsi="Times New Roman" w:cs="Times New Roman"/>
          <w:i/>
        </w:rPr>
        <w:t>m</w:t>
      </w:r>
      <w:r w:rsidR="00725E34" w:rsidRPr="00725E34">
        <w:rPr>
          <w:rFonts w:ascii="Times New Roman" w:hAnsi="Times New Roman" w:cs="Times New Roman"/>
          <w:i/>
        </w:rPr>
        <w:t>ise</w:t>
      </w:r>
      <w:r w:rsidR="00725E34">
        <w:rPr>
          <w:rFonts w:ascii="Times New Roman" w:hAnsi="Times New Roman" w:cs="Times New Roman"/>
          <w:i/>
        </w:rPr>
        <w:t>s</w:t>
      </w:r>
      <w:r w:rsidR="00725E34" w:rsidRPr="00725E34">
        <w:rPr>
          <w:rFonts w:ascii="Times New Roman" w:hAnsi="Times New Roman" w:cs="Times New Roman"/>
          <w:i/>
        </w:rPr>
        <w:t xml:space="preserve"> en service </w:t>
      </w:r>
      <w:r w:rsidRPr="00725E34">
        <w:rPr>
          <w:rFonts w:ascii="Times New Roman" w:hAnsi="Times New Roman" w:cs="Times New Roman"/>
          <w:i/>
        </w:rPr>
        <w:t>dans le but d’améliorer l’accès aux services de santé des populations rurales et/ou nomades éloignées des centres de santé</w:t>
      </w:r>
    </w:p>
    <w:p w14:paraId="027B4463" w14:textId="77777777" w:rsidR="00D61FC3" w:rsidRPr="00725E34" w:rsidRDefault="00D61FC3" w:rsidP="00E322F0">
      <w:pPr>
        <w:pStyle w:val="Paragraphedeliste"/>
        <w:numPr>
          <w:ilvl w:val="0"/>
          <w:numId w:val="40"/>
        </w:numPr>
        <w:jc w:val="both"/>
        <w:rPr>
          <w:rFonts w:ascii="Times New Roman" w:hAnsi="Times New Roman" w:cs="Times New Roman"/>
          <w:i/>
        </w:rPr>
      </w:pPr>
      <w:r w:rsidRPr="00725E34">
        <w:rPr>
          <w:rFonts w:ascii="Times New Roman" w:hAnsi="Times New Roman" w:cs="Times New Roman"/>
          <w:i/>
        </w:rPr>
        <w:t>308 122 nouvelles ayant accepté la planification familiale</w:t>
      </w:r>
    </w:p>
    <w:p w14:paraId="4DFB3CFE" w14:textId="77777777" w:rsidR="00D61FC3" w:rsidRPr="00725E34" w:rsidRDefault="00D61FC3" w:rsidP="00E322F0">
      <w:pPr>
        <w:pStyle w:val="Paragraphedeliste"/>
        <w:numPr>
          <w:ilvl w:val="0"/>
          <w:numId w:val="40"/>
        </w:numPr>
        <w:jc w:val="both"/>
        <w:rPr>
          <w:rFonts w:ascii="Times New Roman" w:hAnsi="Times New Roman" w:cs="Times New Roman"/>
          <w:i/>
        </w:rPr>
      </w:pPr>
      <w:r w:rsidRPr="00725E34">
        <w:rPr>
          <w:rFonts w:ascii="Times New Roman" w:hAnsi="Times New Roman" w:cs="Times New Roman"/>
          <w:i/>
        </w:rPr>
        <w:t>1500 filles et femmes souffrant de fistule obstétricale ayant reçu un traitement dans les zones d’intervention</w:t>
      </w:r>
    </w:p>
    <w:p w14:paraId="3A5FAA80" w14:textId="77777777" w:rsidR="00D61FC3" w:rsidRPr="00725E34" w:rsidRDefault="00D61FC3" w:rsidP="00E322F0">
      <w:pPr>
        <w:pStyle w:val="Paragraphedeliste"/>
        <w:numPr>
          <w:ilvl w:val="0"/>
          <w:numId w:val="40"/>
        </w:numPr>
        <w:jc w:val="both"/>
        <w:rPr>
          <w:rFonts w:ascii="Times New Roman" w:hAnsi="Times New Roman" w:cs="Times New Roman"/>
          <w:i/>
        </w:rPr>
      </w:pPr>
      <w:r w:rsidRPr="00725E34">
        <w:rPr>
          <w:rFonts w:ascii="Times New Roman" w:hAnsi="Times New Roman" w:cs="Times New Roman"/>
          <w:i/>
        </w:rPr>
        <w:t>95 centres médicaux renforcés pour pouvoir offrir des soins obstétricaux d'urgence dans les zones d'intervention</w:t>
      </w:r>
    </w:p>
    <w:p w14:paraId="031CD342" w14:textId="77777777" w:rsidR="00AD4431" w:rsidRPr="00725E34" w:rsidRDefault="00D61FC3" w:rsidP="00E322F0">
      <w:pPr>
        <w:pStyle w:val="Paragraphedeliste"/>
        <w:numPr>
          <w:ilvl w:val="0"/>
          <w:numId w:val="40"/>
        </w:numPr>
        <w:jc w:val="both"/>
        <w:rPr>
          <w:rFonts w:ascii="Times New Roman" w:hAnsi="Times New Roman" w:cs="Times New Roman"/>
          <w:i/>
        </w:rPr>
      </w:pPr>
      <w:r w:rsidRPr="00725E34">
        <w:rPr>
          <w:rFonts w:ascii="Times New Roman" w:hAnsi="Times New Roman" w:cs="Times New Roman"/>
          <w:i/>
        </w:rPr>
        <w:t>87% environ d’infrastructures médicales offrant le Dispositif minimum d’urgence en situation de crise humanitaire</w:t>
      </w:r>
    </w:p>
    <w:p w14:paraId="03E14DE4" w14:textId="77777777" w:rsidR="00AD4431" w:rsidRPr="00725E34" w:rsidRDefault="00725E34" w:rsidP="00E322F0">
      <w:pPr>
        <w:pStyle w:val="Paragraphedeliste"/>
        <w:numPr>
          <w:ilvl w:val="0"/>
          <w:numId w:val="40"/>
        </w:numPr>
        <w:spacing w:after="0" w:line="240" w:lineRule="auto"/>
        <w:jc w:val="both"/>
        <w:rPr>
          <w:rFonts w:ascii="Times New Roman" w:hAnsi="Times New Roman" w:cs="Times New Roman"/>
          <w:i/>
        </w:rPr>
      </w:pPr>
      <w:r>
        <w:rPr>
          <w:rFonts w:ascii="Times New Roman" w:hAnsi="Times New Roman" w:cs="Times New Roman"/>
          <w:i/>
        </w:rPr>
        <w:t>Plus de 3</w:t>
      </w:r>
      <w:r w:rsidR="00AD4431" w:rsidRPr="00725E34">
        <w:rPr>
          <w:rFonts w:ascii="Times New Roman" w:hAnsi="Times New Roman" w:cs="Times New Roman"/>
          <w:i/>
        </w:rPr>
        <w:t xml:space="preserve">000 femmes </w:t>
      </w:r>
      <w:r>
        <w:rPr>
          <w:rFonts w:ascii="Times New Roman" w:hAnsi="Times New Roman" w:cs="Times New Roman"/>
          <w:i/>
        </w:rPr>
        <w:t>ayant</w:t>
      </w:r>
      <w:r w:rsidR="00AD4431" w:rsidRPr="00725E34">
        <w:rPr>
          <w:rFonts w:ascii="Times New Roman" w:hAnsi="Times New Roman" w:cs="Times New Roman"/>
          <w:i/>
        </w:rPr>
        <w:t xml:space="preserve"> bénéficié de campagnes de dépistage gratuit de cancer du col de l’utérus et du sein dans les régions de Niamey et de Maradi</w:t>
      </w:r>
    </w:p>
    <w:p w14:paraId="7575DF2C" w14:textId="77777777" w:rsidR="00AD4431" w:rsidRPr="00725E34" w:rsidRDefault="00AD4431" w:rsidP="00E322F0">
      <w:pPr>
        <w:pStyle w:val="Paragraphedeliste"/>
        <w:numPr>
          <w:ilvl w:val="0"/>
          <w:numId w:val="40"/>
        </w:numPr>
        <w:spacing w:after="0" w:line="240" w:lineRule="auto"/>
        <w:jc w:val="both"/>
        <w:rPr>
          <w:rFonts w:ascii="Times New Roman" w:hAnsi="Times New Roman" w:cs="Times New Roman"/>
          <w:i/>
        </w:rPr>
      </w:pPr>
      <w:r w:rsidRPr="00725E34">
        <w:rPr>
          <w:rFonts w:ascii="Times New Roman" w:hAnsi="Times New Roman" w:cs="Times New Roman"/>
          <w:i/>
        </w:rPr>
        <w:t>4 748 femmes enceintes nécessitant une césarienne et 5 910 nouveau-nés pris en charge</w:t>
      </w:r>
    </w:p>
    <w:p w14:paraId="45FF866C" w14:textId="77777777" w:rsidR="00AD4431" w:rsidRPr="00725E34" w:rsidRDefault="00AD4431" w:rsidP="00E322F0">
      <w:pPr>
        <w:pStyle w:val="Paragraphedeliste"/>
        <w:numPr>
          <w:ilvl w:val="0"/>
          <w:numId w:val="40"/>
        </w:numPr>
        <w:spacing w:after="0" w:line="240" w:lineRule="auto"/>
        <w:jc w:val="both"/>
        <w:rPr>
          <w:rFonts w:ascii="Times New Roman" w:hAnsi="Times New Roman" w:cs="Times New Roman"/>
          <w:i/>
        </w:rPr>
      </w:pPr>
      <w:r w:rsidRPr="00725E34">
        <w:rPr>
          <w:rFonts w:ascii="Times New Roman" w:hAnsi="Times New Roman" w:cs="Times New Roman"/>
          <w:i/>
        </w:rPr>
        <w:t>14 passages de campagnes de vaccination contre la polio avec des couvertures moyenne &gt; à 95% des enfants de moins de 5 ans</w:t>
      </w:r>
      <w:r w:rsidR="00725E34">
        <w:rPr>
          <w:rFonts w:ascii="Times New Roman" w:hAnsi="Times New Roman" w:cs="Times New Roman"/>
          <w:i/>
        </w:rPr>
        <w:t xml:space="preserve"> organisées </w:t>
      </w:r>
      <w:r w:rsidRPr="00725E34">
        <w:rPr>
          <w:rFonts w:ascii="Times New Roman" w:hAnsi="Times New Roman" w:cs="Times New Roman"/>
          <w:i/>
        </w:rPr>
        <w:t xml:space="preserve"> </w:t>
      </w:r>
    </w:p>
    <w:p w14:paraId="76D4BA11" w14:textId="77777777" w:rsidR="00AD4431" w:rsidRPr="00725E34" w:rsidRDefault="00725E34" w:rsidP="00E322F0">
      <w:pPr>
        <w:pStyle w:val="Paragraphedeliste"/>
        <w:numPr>
          <w:ilvl w:val="0"/>
          <w:numId w:val="40"/>
        </w:numPr>
        <w:spacing w:after="0" w:line="240" w:lineRule="auto"/>
        <w:jc w:val="both"/>
        <w:rPr>
          <w:rFonts w:ascii="Times New Roman" w:hAnsi="Times New Roman" w:cs="Times New Roman"/>
          <w:i/>
        </w:rPr>
      </w:pPr>
      <w:r>
        <w:rPr>
          <w:rFonts w:ascii="Times New Roman" w:hAnsi="Times New Roman" w:cs="Times New Roman"/>
          <w:i/>
        </w:rPr>
        <w:t>C</w:t>
      </w:r>
      <w:r w:rsidR="00AD4431" w:rsidRPr="00725E34">
        <w:rPr>
          <w:rFonts w:ascii="Times New Roman" w:hAnsi="Times New Roman" w:cs="Times New Roman"/>
          <w:i/>
        </w:rPr>
        <w:t xml:space="preserve">ampagne nationale de vaccination préventive contre la rougeole en 2019 au profit de 4 375 977 enfants de 9-59 mois (93.6% de couverture). </w:t>
      </w:r>
    </w:p>
    <w:p w14:paraId="59F32066" w14:textId="77777777" w:rsidR="00AD4431" w:rsidRPr="00725E34" w:rsidRDefault="00AD4431" w:rsidP="00E322F0">
      <w:pPr>
        <w:pStyle w:val="Paragraphedeliste"/>
        <w:numPr>
          <w:ilvl w:val="0"/>
          <w:numId w:val="40"/>
        </w:numPr>
        <w:spacing w:after="0" w:line="240" w:lineRule="auto"/>
        <w:jc w:val="both"/>
        <w:rPr>
          <w:rFonts w:ascii="Times New Roman" w:hAnsi="Times New Roman" w:cs="Times New Roman"/>
          <w:i/>
        </w:rPr>
      </w:pPr>
      <w:r w:rsidRPr="00725E34">
        <w:rPr>
          <w:rFonts w:ascii="Times New Roman" w:hAnsi="Times New Roman" w:cs="Times New Roman"/>
          <w:i/>
        </w:rPr>
        <w:t>Appui à la production des comptes nationaux de la santé chaque année</w:t>
      </w:r>
    </w:p>
    <w:p w14:paraId="5F2EDD91" w14:textId="77777777" w:rsidR="00AD4431" w:rsidRPr="00725E34" w:rsidRDefault="00AD4431" w:rsidP="00E322F0">
      <w:pPr>
        <w:pStyle w:val="Paragraphedeliste"/>
        <w:numPr>
          <w:ilvl w:val="0"/>
          <w:numId w:val="40"/>
        </w:numPr>
        <w:spacing w:after="0" w:line="240" w:lineRule="auto"/>
        <w:jc w:val="both"/>
        <w:rPr>
          <w:rFonts w:ascii="Times New Roman" w:hAnsi="Times New Roman" w:cs="Times New Roman"/>
          <w:i/>
        </w:rPr>
      </w:pPr>
      <w:r w:rsidRPr="00725E34">
        <w:rPr>
          <w:rFonts w:ascii="Times New Roman" w:hAnsi="Times New Roman" w:cs="Times New Roman"/>
          <w:i/>
        </w:rPr>
        <w:t>8 enfants sur 10 sont complètement vaccinés avant leur 1er anniversaire en 2019. En 2021, 98% d’enfants de moins d’un an ont reçu 3 doses du vaccin pentavalent et 70% ont reçu la 2ème dose de VAR ;</w:t>
      </w:r>
    </w:p>
    <w:p w14:paraId="23F6EED3" w14:textId="77777777" w:rsidR="00AD4431" w:rsidRPr="00725E34" w:rsidRDefault="00AD4431" w:rsidP="00E322F0">
      <w:pPr>
        <w:pStyle w:val="Paragraphedeliste"/>
        <w:numPr>
          <w:ilvl w:val="0"/>
          <w:numId w:val="40"/>
        </w:numPr>
        <w:spacing w:after="0" w:line="240" w:lineRule="auto"/>
        <w:jc w:val="both"/>
        <w:rPr>
          <w:rFonts w:ascii="Times New Roman" w:hAnsi="Times New Roman" w:cs="Times New Roman"/>
          <w:i/>
        </w:rPr>
      </w:pPr>
      <w:r w:rsidRPr="00725E34">
        <w:rPr>
          <w:rFonts w:ascii="Times New Roman" w:hAnsi="Times New Roman" w:cs="Times New Roman"/>
          <w:i/>
        </w:rPr>
        <w:t xml:space="preserve">Appui à l’organisation des campagnes de vaccination préventive (CAR, Choléra) et réactives (Rougeole, méningite, choléra) de 2019 </w:t>
      </w:r>
      <w:r w:rsidRPr="00725E34">
        <w:rPr>
          <w:rFonts w:ascii="Times New Roman" w:hAnsi="Times New Roman" w:cs="Times New Roman"/>
          <w:i/>
        </w:rPr>
        <w:tab/>
        <w:t>à 2021</w:t>
      </w:r>
    </w:p>
    <w:p w14:paraId="5334E4C0" w14:textId="77777777" w:rsidR="00AD4431" w:rsidRPr="00725E34" w:rsidRDefault="00AD4431" w:rsidP="00E322F0">
      <w:pPr>
        <w:pStyle w:val="Paragraphedeliste"/>
        <w:numPr>
          <w:ilvl w:val="0"/>
          <w:numId w:val="40"/>
        </w:numPr>
        <w:spacing w:after="0" w:line="240" w:lineRule="auto"/>
        <w:jc w:val="both"/>
        <w:rPr>
          <w:rFonts w:ascii="Times New Roman" w:hAnsi="Times New Roman" w:cs="Times New Roman"/>
          <w:i/>
        </w:rPr>
      </w:pPr>
      <w:r w:rsidRPr="00725E34">
        <w:rPr>
          <w:rFonts w:ascii="Times New Roman" w:hAnsi="Times New Roman" w:cs="Times New Roman"/>
          <w:i/>
        </w:rPr>
        <w:t>Appui à la mise en place et au fonctionnement de 69 nouveaux sites prescripteurs d’</w:t>
      </w:r>
      <w:proofErr w:type="spellStart"/>
      <w:r w:rsidRPr="00725E34">
        <w:rPr>
          <w:rFonts w:ascii="Times New Roman" w:hAnsi="Times New Roman" w:cs="Times New Roman"/>
          <w:i/>
        </w:rPr>
        <w:t>ARVs</w:t>
      </w:r>
      <w:proofErr w:type="spellEnd"/>
      <w:r w:rsidRPr="00725E34">
        <w:rPr>
          <w:rFonts w:ascii="Times New Roman" w:hAnsi="Times New Roman" w:cs="Times New Roman"/>
          <w:i/>
        </w:rPr>
        <w:t>, et la mise en place de 43 guichets uniques de prise en charge des cas de co-infection TB/VIH.</w:t>
      </w:r>
    </w:p>
    <w:p w14:paraId="2F387A42" w14:textId="77777777" w:rsidR="00AD4431" w:rsidRPr="00725E34" w:rsidRDefault="00AD4431" w:rsidP="00E322F0">
      <w:pPr>
        <w:pStyle w:val="Paragraphedeliste"/>
        <w:numPr>
          <w:ilvl w:val="0"/>
          <w:numId w:val="40"/>
        </w:numPr>
        <w:jc w:val="both"/>
        <w:rPr>
          <w:rFonts w:ascii="Times New Roman" w:hAnsi="Times New Roman" w:cs="Times New Roman"/>
          <w:i/>
        </w:rPr>
      </w:pPr>
      <w:r w:rsidRPr="00725E34">
        <w:rPr>
          <w:rFonts w:ascii="Times New Roman" w:hAnsi="Times New Roman" w:cs="Times New Roman"/>
          <w:i/>
        </w:rPr>
        <w:t xml:space="preserve">943 176 enfants </w:t>
      </w:r>
      <w:r w:rsidR="00725E34">
        <w:rPr>
          <w:rFonts w:ascii="Times New Roman" w:hAnsi="Times New Roman" w:cs="Times New Roman"/>
          <w:i/>
        </w:rPr>
        <w:t xml:space="preserve">ayant </w:t>
      </w:r>
      <w:r w:rsidRPr="00725E34">
        <w:rPr>
          <w:rFonts w:ascii="Times New Roman" w:hAnsi="Times New Roman" w:cs="Times New Roman"/>
          <w:i/>
        </w:rPr>
        <w:t>reçu 3 doses du vaccin pentavalent, 940 887 la 1ère dose du vaccin anti rougeoleux avant leur 1er anniversaire et 649 646 la 2ème dose ; 6,379,456 (95,2 %) enfants âgés de 1 à 7 ans vaccinés lors de campagne nationale contre la méningite</w:t>
      </w:r>
    </w:p>
    <w:p w14:paraId="24B70E05" w14:textId="77777777" w:rsidR="00AD4431" w:rsidRPr="00725E34" w:rsidRDefault="00AD4431" w:rsidP="00E322F0">
      <w:pPr>
        <w:pStyle w:val="Paragraphedeliste"/>
        <w:numPr>
          <w:ilvl w:val="0"/>
          <w:numId w:val="40"/>
        </w:numPr>
        <w:jc w:val="both"/>
        <w:rPr>
          <w:rFonts w:ascii="Times New Roman" w:hAnsi="Times New Roman" w:cs="Times New Roman"/>
          <w:i/>
        </w:rPr>
      </w:pPr>
      <w:r w:rsidRPr="00725E34">
        <w:rPr>
          <w:rFonts w:ascii="Times New Roman" w:hAnsi="Times New Roman" w:cs="Times New Roman"/>
          <w:i/>
        </w:rPr>
        <w:t xml:space="preserve">14 millions de personnes </w:t>
      </w:r>
      <w:r w:rsidR="00725E34">
        <w:rPr>
          <w:rFonts w:ascii="Times New Roman" w:hAnsi="Times New Roman" w:cs="Times New Roman"/>
          <w:i/>
        </w:rPr>
        <w:t>ayant</w:t>
      </w:r>
      <w:r w:rsidRPr="00725E34">
        <w:rPr>
          <w:rFonts w:ascii="Times New Roman" w:hAnsi="Times New Roman" w:cs="Times New Roman"/>
          <w:i/>
        </w:rPr>
        <w:t xml:space="preserve"> bénéficié des MILDA dans six régions à risque élevé du paludisme dans le pays </w:t>
      </w:r>
    </w:p>
    <w:p w14:paraId="1DA199B4" w14:textId="77777777" w:rsidR="00AD4431" w:rsidRPr="00725E34" w:rsidRDefault="00AD4431" w:rsidP="00E322F0">
      <w:pPr>
        <w:pStyle w:val="Paragraphedeliste"/>
        <w:numPr>
          <w:ilvl w:val="0"/>
          <w:numId w:val="40"/>
        </w:numPr>
        <w:jc w:val="both"/>
        <w:rPr>
          <w:rFonts w:ascii="Times New Roman" w:hAnsi="Times New Roman" w:cs="Times New Roman"/>
          <w:i/>
        </w:rPr>
      </w:pPr>
      <w:r w:rsidRPr="00725E34">
        <w:rPr>
          <w:rFonts w:ascii="Times New Roman" w:hAnsi="Times New Roman" w:cs="Times New Roman"/>
          <w:i/>
        </w:rPr>
        <w:t xml:space="preserve">Plus de 4 millions d’enfants âgés de 3 à 59 mois </w:t>
      </w:r>
      <w:r w:rsidR="00725E34">
        <w:rPr>
          <w:rFonts w:ascii="Times New Roman" w:hAnsi="Times New Roman" w:cs="Times New Roman"/>
          <w:i/>
        </w:rPr>
        <w:t>ayant</w:t>
      </w:r>
      <w:r w:rsidRPr="00725E34">
        <w:rPr>
          <w:rFonts w:ascii="Times New Roman" w:hAnsi="Times New Roman" w:cs="Times New Roman"/>
          <w:i/>
        </w:rPr>
        <w:t xml:space="preserve"> bénéficié du traitement pour la prévention du paludisme saisonnier </w:t>
      </w:r>
    </w:p>
    <w:p w14:paraId="5B925798" w14:textId="77777777" w:rsidR="00AD4431" w:rsidRPr="00725E34" w:rsidRDefault="00AD4431" w:rsidP="00E322F0">
      <w:pPr>
        <w:pStyle w:val="Paragraphedeliste"/>
        <w:numPr>
          <w:ilvl w:val="0"/>
          <w:numId w:val="40"/>
        </w:numPr>
        <w:jc w:val="both"/>
        <w:rPr>
          <w:rFonts w:ascii="Times New Roman" w:hAnsi="Times New Roman" w:cs="Times New Roman"/>
          <w:i/>
        </w:rPr>
      </w:pPr>
      <w:r w:rsidRPr="00725E34">
        <w:rPr>
          <w:rFonts w:ascii="Times New Roman" w:hAnsi="Times New Roman" w:cs="Times New Roman"/>
          <w:i/>
        </w:rPr>
        <w:t>Plus de 6 million de comprimés d’</w:t>
      </w:r>
      <w:proofErr w:type="spellStart"/>
      <w:r w:rsidRPr="00725E34">
        <w:rPr>
          <w:rFonts w:ascii="Times New Roman" w:hAnsi="Times New Roman" w:cs="Times New Roman"/>
          <w:i/>
        </w:rPr>
        <w:t>Albendazole</w:t>
      </w:r>
      <w:proofErr w:type="spellEnd"/>
      <w:r w:rsidRPr="00725E34">
        <w:rPr>
          <w:rFonts w:ascii="Times New Roman" w:hAnsi="Times New Roman" w:cs="Times New Roman"/>
          <w:i/>
        </w:rPr>
        <w:t>, 1 000 000 de Praziquantel, 4512 plaquettes de poly chimiothérapie (PCT) contre la lèpre administrée en campagne de traitement de masse contre les géo helminthiases et les filarioses</w:t>
      </w:r>
    </w:p>
    <w:p w14:paraId="18374DD2" w14:textId="77777777" w:rsidR="0086295C" w:rsidRDefault="00AD4431" w:rsidP="00E322F0">
      <w:pPr>
        <w:pStyle w:val="Paragraphedeliste"/>
        <w:numPr>
          <w:ilvl w:val="0"/>
          <w:numId w:val="40"/>
        </w:numPr>
        <w:jc w:val="both"/>
        <w:rPr>
          <w:rFonts w:ascii="Times New Roman" w:hAnsi="Times New Roman" w:cs="Times New Roman"/>
          <w:i/>
        </w:rPr>
      </w:pPr>
      <w:r w:rsidRPr="00725E34">
        <w:rPr>
          <w:rFonts w:ascii="Times New Roman" w:hAnsi="Times New Roman" w:cs="Times New Roman"/>
          <w:i/>
        </w:rPr>
        <w:t xml:space="preserve">20425 personnes régulièrement suivies et sous traitement ARV dans le pays dont 1282 enfants, </w:t>
      </w:r>
      <w:r w:rsidRPr="00CA34D7">
        <w:rPr>
          <w:rFonts w:ascii="Times New Roman" w:hAnsi="Times New Roman" w:cs="Times New Roman"/>
          <w:i/>
        </w:rPr>
        <w:t>12 574 femmes et 6571 hommes</w:t>
      </w:r>
    </w:p>
    <w:p w14:paraId="1CB11E79" w14:textId="77777777" w:rsidR="002B1D6D" w:rsidRPr="00510FBD" w:rsidRDefault="002B1D6D" w:rsidP="0086295C">
      <w:pPr>
        <w:jc w:val="both"/>
        <w:rPr>
          <w:rFonts w:ascii="Times New Roman" w:hAnsi="Times New Roman" w:cs="Times New Roman"/>
        </w:rPr>
      </w:pPr>
      <w:r w:rsidRPr="002B1D6D">
        <w:rPr>
          <w:rFonts w:ascii="Times New Roman" w:hAnsi="Times New Roman" w:cs="Times New Roman"/>
          <w:i/>
          <w:u w:val="single"/>
        </w:rPr>
        <w:t>Les cibles de ce produit  ont été atteintes et largement dépassées. Ces réalisations ont apporté une contribution très satisfaisante à l’effet 5</w:t>
      </w:r>
      <w:r>
        <w:rPr>
          <w:rFonts w:ascii="Times New Roman" w:hAnsi="Times New Roman" w:cs="Times New Roman"/>
        </w:rPr>
        <w:t xml:space="preserve">. </w:t>
      </w:r>
    </w:p>
    <w:p w14:paraId="51EACFBD" w14:textId="77777777" w:rsidR="00456BB0" w:rsidRDefault="00456BB0" w:rsidP="0086295C">
      <w:pPr>
        <w:jc w:val="both"/>
        <w:rPr>
          <w:rFonts w:ascii="Times New Roman" w:hAnsi="Times New Roman" w:cs="Times New Roman"/>
          <w:b/>
          <w:i/>
        </w:rPr>
      </w:pPr>
      <w:r w:rsidRPr="0086295C">
        <w:rPr>
          <w:rFonts w:ascii="Times New Roman" w:hAnsi="Times New Roman" w:cs="Times New Roman"/>
          <w:b/>
          <w:i/>
        </w:rPr>
        <w:t>Produit 5.2 : Les enfants (filles et garçons), les adolescent(e)s et les femmes, en particulier les plus vulnérables et ceux affectés par des situations d’urgence, ont accès à des services promotionnels, préventifs et curatifs, nutritionnels de qualité.</w:t>
      </w:r>
    </w:p>
    <w:p w14:paraId="38305FF3" w14:textId="77777777" w:rsidR="00CD7581" w:rsidRDefault="002B1D6D" w:rsidP="0086295C">
      <w:pPr>
        <w:jc w:val="both"/>
        <w:rPr>
          <w:rFonts w:ascii="Times New Roman" w:hAnsi="Times New Roman" w:cs="Times New Roman"/>
          <w:i/>
        </w:rPr>
      </w:pPr>
      <w:r w:rsidRPr="002B1D6D">
        <w:rPr>
          <w:rFonts w:ascii="Times New Roman" w:hAnsi="Times New Roman" w:cs="Times New Roman"/>
        </w:rPr>
        <w:t xml:space="preserve">Les progrès vers la réalisation de ce produit ont été appréciés au moyen des deux indicateurs suivants : </w:t>
      </w:r>
      <w:r w:rsidRPr="002B1D6D">
        <w:rPr>
          <w:rFonts w:ascii="Times New Roman" w:hAnsi="Times New Roman" w:cs="Times New Roman"/>
          <w:i/>
        </w:rPr>
        <w:t>Pourcentage</w:t>
      </w:r>
      <w:r w:rsidR="00CD7581" w:rsidRPr="002B1D6D">
        <w:rPr>
          <w:rFonts w:ascii="Times New Roman" w:hAnsi="Times New Roman" w:cs="Times New Roman"/>
          <w:i/>
        </w:rPr>
        <w:t xml:space="preserve"> d’enfants de 6-23 mois alimentés avec un nombre minimum de groupes d’aliments dans les zones ciblées</w:t>
      </w:r>
      <w:r>
        <w:rPr>
          <w:rFonts w:ascii="Times New Roman" w:hAnsi="Times New Roman" w:cs="Times New Roman"/>
        </w:rPr>
        <w:t xml:space="preserve"> ; </w:t>
      </w:r>
      <w:r w:rsidR="00CD7581" w:rsidRPr="002B1D6D">
        <w:rPr>
          <w:rFonts w:ascii="Times New Roman" w:hAnsi="Times New Roman" w:cs="Times New Roman"/>
          <w:i/>
        </w:rPr>
        <w:t>Proportion de filles et de garçons de 6-59 mois recevant la supplémentation en vitamine A (semestre 1 et 2) dans les zones ciblées</w:t>
      </w:r>
      <w:r>
        <w:rPr>
          <w:rFonts w:ascii="Times New Roman" w:hAnsi="Times New Roman" w:cs="Times New Roman"/>
          <w:i/>
        </w:rPr>
        <w:t>.</w:t>
      </w:r>
    </w:p>
    <w:p w14:paraId="32DDC266" w14:textId="77777777" w:rsidR="002B1D6D" w:rsidRPr="002B1D6D" w:rsidRDefault="002B1D6D" w:rsidP="0086295C">
      <w:pPr>
        <w:jc w:val="both"/>
        <w:rPr>
          <w:rFonts w:ascii="Times New Roman" w:hAnsi="Times New Roman" w:cs="Times New Roman"/>
        </w:rPr>
      </w:pPr>
      <w:r>
        <w:rPr>
          <w:rFonts w:ascii="Times New Roman" w:hAnsi="Times New Roman" w:cs="Times New Roman"/>
        </w:rPr>
        <w:t xml:space="preserve">Il n’a pas été </w:t>
      </w:r>
      <w:r w:rsidR="00F43EEB">
        <w:rPr>
          <w:rFonts w:ascii="Times New Roman" w:hAnsi="Times New Roman" w:cs="Times New Roman"/>
        </w:rPr>
        <w:t>aisé</w:t>
      </w:r>
      <w:r>
        <w:rPr>
          <w:rFonts w:ascii="Times New Roman" w:hAnsi="Times New Roman" w:cs="Times New Roman"/>
        </w:rPr>
        <w:t xml:space="preserve"> d’apprécier les progrès </w:t>
      </w:r>
      <w:r w:rsidR="00F43EEB">
        <w:rPr>
          <w:rFonts w:ascii="Times New Roman" w:hAnsi="Times New Roman" w:cs="Times New Roman"/>
        </w:rPr>
        <w:t xml:space="preserve">vers la réalisation de ce produit </w:t>
      </w:r>
      <w:r>
        <w:rPr>
          <w:rFonts w:ascii="Times New Roman" w:hAnsi="Times New Roman" w:cs="Times New Roman"/>
        </w:rPr>
        <w:t xml:space="preserve">parce que dans le cadre de suivi, les cibles de ces deux indicateurs sont exprimées en pourcentage. Cependant, les données relatives aux réalisations fournies dans le rapport  bilan de l’effet 5 et les fiches de collecte sont en exprimées en nombre. </w:t>
      </w:r>
      <w:r w:rsidR="00F43EEB">
        <w:rPr>
          <w:rFonts w:ascii="Times New Roman" w:hAnsi="Times New Roman" w:cs="Times New Roman"/>
        </w:rPr>
        <w:t xml:space="preserve">On peut néanmoins noter que les Nations Unies ont accompli les réalisations ci-après : </w:t>
      </w:r>
    </w:p>
    <w:p w14:paraId="007783B9" w14:textId="77777777" w:rsidR="00AD4431" w:rsidRPr="00725E34" w:rsidRDefault="00AD4431" w:rsidP="00E322F0">
      <w:pPr>
        <w:pStyle w:val="Paragraphedeliste"/>
        <w:numPr>
          <w:ilvl w:val="0"/>
          <w:numId w:val="39"/>
        </w:numPr>
        <w:jc w:val="both"/>
        <w:rPr>
          <w:rFonts w:ascii="Times New Roman" w:hAnsi="Times New Roman" w:cs="Times New Roman"/>
          <w:bCs/>
          <w:i/>
          <w:iCs/>
        </w:rPr>
      </w:pPr>
      <w:r w:rsidRPr="00725E34">
        <w:rPr>
          <w:rFonts w:ascii="Times New Roman" w:hAnsi="Times New Roman" w:cs="Times New Roman"/>
          <w:bCs/>
          <w:i/>
          <w:iCs/>
        </w:rPr>
        <w:t xml:space="preserve">76, 333 femmes enceintes </w:t>
      </w:r>
      <w:r w:rsidR="00725E34">
        <w:rPr>
          <w:rFonts w:ascii="Times New Roman" w:hAnsi="Times New Roman" w:cs="Times New Roman"/>
          <w:bCs/>
          <w:i/>
          <w:iCs/>
        </w:rPr>
        <w:t>ayant</w:t>
      </w:r>
      <w:r w:rsidRPr="00725E34">
        <w:rPr>
          <w:rFonts w:ascii="Times New Roman" w:hAnsi="Times New Roman" w:cs="Times New Roman"/>
          <w:bCs/>
          <w:i/>
          <w:iCs/>
        </w:rPr>
        <w:t xml:space="preserve"> reçu des comprimés du fer-acide dans les régions de Diffa, Maradi, Tillabéry et Zinder. De même, 8 339 adolescentes </w:t>
      </w:r>
      <w:r w:rsidR="00725E34">
        <w:rPr>
          <w:rFonts w:ascii="Times New Roman" w:hAnsi="Times New Roman" w:cs="Times New Roman"/>
          <w:bCs/>
          <w:i/>
          <w:iCs/>
        </w:rPr>
        <w:t xml:space="preserve">ayant </w:t>
      </w:r>
      <w:r w:rsidRPr="00725E34">
        <w:rPr>
          <w:rFonts w:ascii="Times New Roman" w:hAnsi="Times New Roman" w:cs="Times New Roman"/>
          <w:bCs/>
          <w:i/>
          <w:iCs/>
        </w:rPr>
        <w:t xml:space="preserve"> reçu du fer-acide folique dans les régions de Maradi et Zinder.</w:t>
      </w:r>
    </w:p>
    <w:p w14:paraId="0404FA52" w14:textId="77777777" w:rsidR="00725E34" w:rsidRPr="00725E34" w:rsidRDefault="00AD4431" w:rsidP="00E322F0">
      <w:pPr>
        <w:pStyle w:val="Paragraphedeliste"/>
        <w:numPr>
          <w:ilvl w:val="0"/>
          <w:numId w:val="39"/>
        </w:numPr>
        <w:jc w:val="both"/>
        <w:rPr>
          <w:rFonts w:ascii="Times New Roman" w:hAnsi="Times New Roman" w:cs="Times New Roman"/>
          <w:bCs/>
          <w:i/>
          <w:iCs/>
        </w:rPr>
      </w:pPr>
      <w:r w:rsidRPr="00725E34">
        <w:rPr>
          <w:rFonts w:ascii="Times New Roman" w:hAnsi="Times New Roman" w:cs="Times New Roman"/>
          <w:bCs/>
          <w:i/>
          <w:iCs/>
        </w:rPr>
        <w:t xml:space="preserve">872 000 mères en âge de procréer </w:t>
      </w:r>
      <w:r w:rsidR="00725E34" w:rsidRPr="00725E34">
        <w:rPr>
          <w:rFonts w:ascii="Times New Roman" w:hAnsi="Times New Roman" w:cs="Times New Roman"/>
          <w:bCs/>
          <w:i/>
          <w:iCs/>
        </w:rPr>
        <w:t xml:space="preserve">formées </w:t>
      </w:r>
      <w:r w:rsidRPr="00725E34">
        <w:rPr>
          <w:rFonts w:ascii="Times New Roman" w:hAnsi="Times New Roman" w:cs="Times New Roman"/>
          <w:bCs/>
          <w:i/>
          <w:iCs/>
        </w:rPr>
        <w:t xml:space="preserve">sur le dépistage de la malnutrition aiguë chez les enfants de 6 à 59 mois </w:t>
      </w:r>
    </w:p>
    <w:p w14:paraId="4E03D26A" w14:textId="77777777" w:rsidR="00725E34" w:rsidRPr="00725E34" w:rsidRDefault="00725E34" w:rsidP="00E322F0">
      <w:pPr>
        <w:pStyle w:val="Paragraphedeliste"/>
        <w:numPr>
          <w:ilvl w:val="0"/>
          <w:numId w:val="39"/>
        </w:numPr>
        <w:jc w:val="both"/>
        <w:rPr>
          <w:rFonts w:ascii="Times New Roman" w:hAnsi="Times New Roman" w:cs="Times New Roman"/>
          <w:bCs/>
          <w:i/>
          <w:iCs/>
        </w:rPr>
      </w:pPr>
      <w:r w:rsidRPr="00725E34">
        <w:rPr>
          <w:rFonts w:ascii="Times New Roman" w:hAnsi="Times New Roman" w:cs="Times New Roman"/>
          <w:bCs/>
          <w:i/>
          <w:iCs/>
        </w:rPr>
        <w:t>1 100 formations sanitaires dont 700 CSI et 400 CS soutenus pour la p</w:t>
      </w:r>
      <w:r w:rsidR="00AD4431" w:rsidRPr="00725E34">
        <w:rPr>
          <w:rFonts w:ascii="Times New Roman" w:hAnsi="Times New Roman" w:cs="Times New Roman"/>
          <w:bCs/>
          <w:i/>
          <w:iCs/>
        </w:rPr>
        <w:t>rise en charge de la malnutrition aigüe</w:t>
      </w:r>
      <w:r w:rsidRPr="00725E34">
        <w:rPr>
          <w:rFonts w:ascii="Times New Roman" w:hAnsi="Times New Roman" w:cs="Times New Roman"/>
          <w:bCs/>
          <w:i/>
          <w:iCs/>
        </w:rPr>
        <w:t xml:space="preserve"> modérée chez les enfants de 6 -</w:t>
      </w:r>
      <w:r w:rsidR="00AD4431" w:rsidRPr="00725E34">
        <w:rPr>
          <w:rFonts w:ascii="Times New Roman" w:hAnsi="Times New Roman" w:cs="Times New Roman"/>
          <w:bCs/>
          <w:i/>
          <w:iCs/>
        </w:rPr>
        <w:t xml:space="preserve"> 23 mois et les femmes enceintes dans </w:t>
      </w:r>
    </w:p>
    <w:p w14:paraId="03ABFB72" w14:textId="77777777" w:rsidR="00AD4431" w:rsidRPr="00725E34" w:rsidRDefault="00AD4431" w:rsidP="00E322F0">
      <w:pPr>
        <w:pStyle w:val="Paragraphedeliste"/>
        <w:numPr>
          <w:ilvl w:val="0"/>
          <w:numId w:val="39"/>
        </w:numPr>
        <w:jc w:val="both"/>
        <w:rPr>
          <w:rFonts w:ascii="Times New Roman" w:hAnsi="Times New Roman" w:cs="Times New Roman"/>
          <w:bCs/>
          <w:i/>
          <w:iCs/>
        </w:rPr>
      </w:pPr>
      <w:r w:rsidRPr="00725E34">
        <w:rPr>
          <w:rFonts w:ascii="Times New Roman" w:hAnsi="Times New Roman" w:cs="Times New Roman"/>
          <w:bCs/>
          <w:i/>
          <w:iCs/>
        </w:rPr>
        <w:t xml:space="preserve">459 206 nouvelles admissions traités soit 313 608 enfants de 6-23 mois, 101 341 femmes enceintes </w:t>
      </w:r>
    </w:p>
    <w:p w14:paraId="77D9EAD9" w14:textId="77777777" w:rsidR="00AD4431" w:rsidRPr="00725E34" w:rsidRDefault="00AD4431" w:rsidP="00E322F0">
      <w:pPr>
        <w:pStyle w:val="Paragraphedeliste"/>
        <w:numPr>
          <w:ilvl w:val="0"/>
          <w:numId w:val="39"/>
        </w:numPr>
        <w:jc w:val="both"/>
        <w:rPr>
          <w:rFonts w:ascii="Times New Roman" w:hAnsi="Times New Roman" w:cs="Times New Roman"/>
          <w:bCs/>
          <w:i/>
          <w:iCs/>
        </w:rPr>
      </w:pPr>
      <w:r w:rsidRPr="00725E34">
        <w:rPr>
          <w:rFonts w:ascii="Times New Roman" w:hAnsi="Times New Roman" w:cs="Times New Roman"/>
          <w:bCs/>
          <w:i/>
          <w:iCs/>
        </w:rPr>
        <w:t xml:space="preserve">44 631 accompagnantes des enfants souffrant de la malnutrition aigüe sévère admis dans les CRENI pour complications médicales ont reçu une assistance alimentaire. </w:t>
      </w:r>
    </w:p>
    <w:p w14:paraId="7E138E00" w14:textId="77777777" w:rsidR="00CA34D7" w:rsidRPr="00CA34D7" w:rsidRDefault="00CA34D7" w:rsidP="00E322F0">
      <w:pPr>
        <w:pStyle w:val="Paragraphedeliste"/>
        <w:numPr>
          <w:ilvl w:val="0"/>
          <w:numId w:val="41"/>
        </w:numPr>
        <w:jc w:val="both"/>
        <w:rPr>
          <w:rFonts w:ascii="Times New Roman" w:hAnsi="Times New Roman" w:cs="Times New Roman"/>
          <w:bCs/>
          <w:i/>
          <w:iCs/>
        </w:rPr>
      </w:pPr>
      <w:r w:rsidRPr="00CA34D7">
        <w:rPr>
          <w:rFonts w:ascii="Times New Roman" w:hAnsi="Times New Roman" w:cs="Times New Roman"/>
          <w:bCs/>
          <w:i/>
          <w:iCs/>
        </w:rPr>
        <w:t>54</w:t>
      </w:r>
      <w:r w:rsidR="00AD4431" w:rsidRPr="00CA34D7">
        <w:rPr>
          <w:rFonts w:ascii="Times New Roman" w:hAnsi="Times New Roman" w:cs="Times New Roman"/>
          <w:bCs/>
          <w:i/>
          <w:iCs/>
        </w:rPr>
        <w:t>590 enfants 6-59 mois dépistés mensuell</w:t>
      </w:r>
      <w:r w:rsidRPr="00CA34D7">
        <w:rPr>
          <w:rFonts w:ascii="Times New Roman" w:hAnsi="Times New Roman" w:cs="Times New Roman"/>
          <w:bCs/>
          <w:i/>
          <w:iCs/>
        </w:rPr>
        <w:t>ement dans les camps des réfugiés</w:t>
      </w:r>
      <w:r w:rsidR="00AD4431" w:rsidRPr="00CA34D7">
        <w:rPr>
          <w:rFonts w:ascii="Times New Roman" w:hAnsi="Times New Roman" w:cs="Times New Roman"/>
          <w:bCs/>
          <w:i/>
          <w:iCs/>
        </w:rPr>
        <w:t xml:space="preserve">, les sites PDI et communautés hôtes dont 5 % sous-alimentés (4% modérés et 1% sévère). </w:t>
      </w:r>
    </w:p>
    <w:p w14:paraId="4F3B89EA" w14:textId="77777777" w:rsidR="00AD4431" w:rsidRPr="00CA34D7" w:rsidRDefault="00AD4431" w:rsidP="00E322F0">
      <w:pPr>
        <w:pStyle w:val="Paragraphedeliste"/>
        <w:numPr>
          <w:ilvl w:val="0"/>
          <w:numId w:val="41"/>
        </w:numPr>
        <w:jc w:val="both"/>
        <w:rPr>
          <w:rFonts w:ascii="Times New Roman" w:hAnsi="Times New Roman" w:cs="Times New Roman"/>
          <w:bCs/>
          <w:i/>
          <w:iCs/>
        </w:rPr>
      </w:pPr>
      <w:r w:rsidRPr="00CA34D7">
        <w:rPr>
          <w:rFonts w:ascii="Times New Roman" w:hAnsi="Times New Roman" w:cs="Times New Roman"/>
          <w:bCs/>
          <w:i/>
          <w:iCs/>
        </w:rPr>
        <w:t>15 111 enfants 6-23 mois avec un MUAC &gt; 12</w:t>
      </w:r>
      <w:r w:rsidR="00CA34D7" w:rsidRPr="00CA34D7">
        <w:rPr>
          <w:rFonts w:ascii="Times New Roman" w:hAnsi="Times New Roman" w:cs="Times New Roman"/>
          <w:bCs/>
          <w:i/>
          <w:iCs/>
        </w:rPr>
        <w:t xml:space="preserve">,5 cm recevant mensuellement </w:t>
      </w:r>
      <w:r w:rsidRPr="00CA34D7">
        <w:rPr>
          <w:rFonts w:ascii="Times New Roman" w:hAnsi="Times New Roman" w:cs="Times New Roman"/>
          <w:bCs/>
          <w:i/>
          <w:iCs/>
        </w:rPr>
        <w:t>un supplément nutritif (</w:t>
      </w:r>
      <w:proofErr w:type="spellStart"/>
      <w:r w:rsidRPr="00CA34D7">
        <w:rPr>
          <w:rFonts w:ascii="Times New Roman" w:hAnsi="Times New Roman" w:cs="Times New Roman"/>
          <w:bCs/>
          <w:i/>
          <w:iCs/>
        </w:rPr>
        <w:t>Superecereal</w:t>
      </w:r>
      <w:proofErr w:type="spellEnd"/>
      <w:r w:rsidRPr="00CA34D7">
        <w:rPr>
          <w:rFonts w:ascii="Times New Roman" w:hAnsi="Times New Roman" w:cs="Times New Roman"/>
          <w:bCs/>
          <w:i/>
          <w:iCs/>
        </w:rPr>
        <w:t xml:space="preserve"> Plus) avec 31 96</w:t>
      </w:r>
      <w:r w:rsidR="00CA34D7" w:rsidRPr="00CA34D7">
        <w:rPr>
          <w:rFonts w:ascii="Times New Roman" w:hAnsi="Times New Roman" w:cs="Times New Roman"/>
          <w:bCs/>
          <w:i/>
          <w:iCs/>
        </w:rPr>
        <w:t>8 enfants atteints en juin 2019</w:t>
      </w:r>
      <w:r w:rsidRPr="00CA34D7">
        <w:rPr>
          <w:rFonts w:ascii="Times New Roman" w:hAnsi="Times New Roman" w:cs="Times New Roman"/>
          <w:bCs/>
          <w:i/>
          <w:iCs/>
        </w:rPr>
        <w:t xml:space="preserve">  </w:t>
      </w:r>
    </w:p>
    <w:p w14:paraId="3A26AFD9" w14:textId="77777777" w:rsidR="00AD4431" w:rsidRPr="00CA34D7" w:rsidRDefault="00AD4431" w:rsidP="00E322F0">
      <w:pPr>
        <w:pStyle w:val="Paragraphedeliste"/>
        <w:numPr>
          <w:ilvl w:val="0"/>
          <w:numId w:val="41"/>
        </w:numPr>
        <w:jc w:val="both"/>
        <w:rPr>
          <w:rFonts w:ascii="Times New Roman" w:hAnsi="Times New Roman" w:cs="Times New Roman"/>
          <w:bCs/>
          <w:i/>
          <w:iCs/>
        </w:rPr>
      </w:pPr>
      <w:r w:rsidRPr="00CA34D7">
        <w:rPr>
          <w:rFonts w:ascii="Times New Roman" w:hAnsi="Times New Roman" w:cs="Times New Roman"/>
          <w:bCs/>
          <w:i/>
          <w:iCs/>
        </w:rPr>
        <w:t xml:space="preserve">Sept unités de transformation des aliments locaux construites et équipées au profit de unions simplifiées des coopératives (USCOOPS) majoritairement féminins des régions de Dosso, Tahoua, Maradi et Zinder. </w:t>
      </w:r>
    </w:p>
    <w:p w14:paraId="7934E980" w14:textId="77777777" w:rsidR="00AD4431" w:rsidRPr="00CA34D7" w:rsidRDefault="00AD4431" w:rsidP="00E322F0">
      <w:pPr>
        <w:pStyle w:val="Paragraphedeliste"/>
        <w:numPr>
          <w:ilvl w:val="0"/>
          <w:numId w:val="41"/>
        </w:numPr>
        <w:jc w:val="both"/>
        <w:rPr>
          <w:rFonts w:ascii="Times New Roman" w:hAnsi="Times New Roman" w:cs="Times New Roman"/>
          <w:bCs/>
          <w:i/>
          <w:iCs/>
        </w:rPr>
      </w:pPr>
      <w:r w:rsidRPr="00CA34D7">
        <w:rPr>
          <w:rFonts w:ascii="Times New Roman" w:hAnsi="Times New Roman" w:cs="Times New Roman"/>
          <w:bCs/>
          <w:i/>
          <w:iCs/>
        </w:rPr>
        <w:t>1 530 agents de santé communautaires, 940 mamans lumières et 1 000 membres de comités villageois formés sur : le dépistage systématique de la malnutrition utilisant le MUAC et le référencement aux formations sanitaires les plus proches des cas de malnutrition aigüe sévère (SAM), le suivi de la malnutrition aigüe (MA</w:t>
      </w:r>
      <w:r w:rsidR="00BE47AD">
        <w:rPr>
          <w:rFonts w:ascii="Times New Roman" w:hAnsi="Times New Roman" w:cs="Times New Roman"/>
          <w:bCs/>
          <w:i/>
          <w:iCs/>
        </w:rPr>
        <w:t>G</w:t>
      </w:r>
      <w:r w:rsidRPr="00CA34D7">
        <w:rPr>
          <w:rFonts w:ascii="Times New Roman" w:hAnsi="Times New Roman" w:cs="Times New Roman"/>
          <w:bCs/>
          <w:i/>
          <w:iCs/>
        </w:rPr>
        <w:t xml:space="preserve">), la promotion des pratiques familiales essentielles, y compris l'alimentation des nourrissons et des jeunes enfants (ANJE), la consommation d'aliments nutritifs, la diversification de l'alimentation et les démonstrations culinaires. </w:t>
      </w:r>
    </w:p>
    <w:p w14:paraId="7DEED340" w14:textId="77777777" w:rsidR="0086295C" w:rsidRDefault="00AD4431" w:rsidP="00E322F0">
      <w:pPr>
        <w:pStyle w:val="Paragraphedeliste"/>
        <w:numPr>
          <w:ilvl w:val="0"/>
          <w:numId w:val="41"/>
        </w:numPr>
        <w:jc w:val="both"/>
        <w:rPr>
          <w:rFonts w:ascii="Times New Roman" w:hAnsi="Times New Roman" w:cs="Times New Roman"/>
          <w:bCs/>
          <w:i/>
          <w:iCs/>
        </w:rPr>
      </w:pPr>
      <w:r w:rsidRPr="00CA34D7">
        <w:rPr>
          <w:rFonts w:ascii="Times New Roman" w:hAnsi="Times New Roman" w:cs="Times New Roman"/>
          <w:bCs/>
          <w:i/>
          <w:iCs/>
        </w:rPr>
        <w:t>2 400 séances de sensibilisation organisées dans les communautés où 57 000 personnes ont participé, dont 30 % d'hommes</w:t>
      </w:r>
    </w:p>
    <w:p w14:paraId="4E2B32EA" w14:textId="77777777" w:rsidR="00F43EEB" w:rsidRPr="00F43EEB" w:rsidRDefault="00F43EEB" w:rsidP="00F43EEB">
      <w:pPr>
        <w:jc w:val="both"/>
        <w:rPr>
          <w:rFonts w:ascii="Times New Roman" w:hAnsi="Times New Roman" w:cs="Times New Roman"/>
          <w:bCs/>
          <w:iCs/>
        </w:rPr>
      </w:pPr>
      <w:r w:rsidRPr="00F43EEB">
        <w:rPr>
          <w:rFonts w:ascii="Times New Roman" w:hAnsi="Times New Roman" w:cs="Times New Roman"/>
          <w:bCs/>
          <w:i/>
          <w:iCs/>
          <w:u w:val="single"/>
        </w:rPr>
        <w:t>Il convient de signaler que la contribution de ces réalisations à l’effet 5 a été très satisfaisante</w:t>
      </w:r>
      <w:r>
        <w:rPr>
          <w:rFonts w:ascii="Times New Roman" w:hAnsi="Times New Roman" w:cs="Times New Roman"/>
          <w:bCs/>
          <w:iCs/>
        </w:rPr>
        <w:t xml:space="preserve">. </w:t>
      </w:r>
    </w:p>
    <w:p w14:paraId="6A4D0DCD" w14:textId="77777777" w:rsidR="00456BB0" w:rsidRDefault="00456BB0" w:rsidP="0086295C">
      <w:pPr>
        <w:jc w:val="both"/>
        <w:rPr>
          <w:rFonts w:ascii="Times New Roman" w:hAnsi="Times New Roman" w:cs="Times New Roman"/>
          <w:b/>
          <w:i/>
        </w:rPr>
      </w:pPr>
      <w:r w:rsidRPr="0086295C">
        <w:rPr>
          <w:rFonts w:ascii="Times New Roman" w:hAnsi="Times New Roman" w:cs="Times New Roman"/>
          <w:b/>
          <w:i/>
        </w:rPr>
        <w:t>Produit 5.3 : Les enfants (filles et garçons), les adolescent(e)s et les femmes, en particulier les plus vulnérables et ceux affectés par des situations d’urgence, ont accès à des services d’approvisionnement en eau potable et d’assainissement, de manière continue et adoptent des pratiques d’hygiène adéquates.</w:t>
      </w:r>
    </w:p>
    <w:p w14:paraId="291766AA" w14:textId="77777777" w:rsidR="00573253" w:rsidRPr="00A55909" w:rsidRDefault="00A55909" w:rsidP="0086295C">
      <w:pPr>
        <w:jc w:val="both"/>
        <w:rPr>
          <w:rFonts w:ascii="Times New Roman" w:hAnsi="Times New Roman" w:cs="Times New Roman"/>
          <w:i/>
        </w:rPr>
      </w:pPr>
      <w:r>
        <w:rPr>
          <w:rFonts w:ascii="Times New Roman" w:hAnsi="Times New Roman" w:cs="Times New Roman"/>
        </w:rPr>
        <w:t xml:space="preserve">Les progrès vers la réalisation de ce produit ont été appréciés au moyen des indicateurs suivants : </w:t>
      </w:r>
      <w:r w:rsidR="00CD7581" w:rsidRPr="00A55909">
        <w:rPr>
          <w:rFonts w:ascii="Times New Roman" w:hAnsi="Times New Roman" w:cs="Times New Roman"/>
          <w:i/>
        </w:rPr>
        <w:t>Nombre de communautés certifiées FDAL (Fin de la défécation à l’air libre) dans les zones ciblées</w:t>
      </w:r>
      <w:r w:rsidRPr="00A55909">
        <w:rPr>
          <w:rFonts w:ascii="Times New Roman" w:hAnsi="Times New Roman" w:cs="Times New Roman"/>
          <w:i/>
        </w:rPr>
        <w:t xml:space="preserve"> ; </w:t>
      </w:r>
      <w:r w:rsidR="00573253" w:rsidRPr="00A55909">
        <w:rPr>
          <w:rFonts w:ascii="Times New Roman" w:hAnsi="Times New Roman" w:cs="Times New Roman"/>
          <w:i/>
        </w:rPr>
        <w:t>Nombre d’écoles ayant accès à des services WASH de base</w:t>
      </w:r>
      <w:r w:rsidRPr="00A55909">
        <w:rPr>
          <w:rFonts w:ascii="Times New Roman" w:hAnsi="Times New Roman" w:cs="Times New Roman"/>
          <w:i/>
        </w:rPr>
        <w:t xml:space="preserve"> ; </w:t>
      </w:r>
      <w:r w:rsidR="00573253" w:rsidRPr="00A55909">
        <w:rPr>
          <w:rFonts w:ascii="Times New Roman" w:hAnsi="Times New Roman" w:cs="Times New Roman"/>
          <w:i/>
        </w:rPr>
        <w:t>Nombre de centres de santé dotés d’ouvrages WASH</w:t>
      </w:r>
      <w:r w:rsidRPr="00A55909">
        <w:rPr>
          <w:rFonts w:ascii="Times New Roman" w:hAnsi="Times New Roman" w:cs="Times New Roman"/>
          <w:i/>
        </w:rPr>
        <w:t xml:space="preserve"> ; </w:t>
      </w:r>
      <w:r w:rsidR="00573253" w:rsidRPr="00A55909">
        <w:rPr>
          <w:rFonts w:ascii="Times New Roman" w:hAnsi="Times New Roman" w:cs="Times New Roman"/>
          <w:i/>
        </w:rPr>
        <w:t>Nombre de personnes ayant accès à un service d’eau potable durable</w:t>
      </w:r>
      <w:r w:rsidRPr="00A55909">
        <w:rPr>
          <w:rFonts w:ascii="Times New Roman" w:hAnsi="Times New Roman" w:cs="Times New Roman"/>
          <w:i/>
        </w:rPr>
        <w:t xml:space="preserve"> ; </w:t>
      </w:r>
      <w:r w:rsidR="00573253" w:rsidRPr="00A55909">
        <w:rPr>
          <w:rFonts w:ascii="Times New Roman" w:hAnsi="Times New Roman" w:cs="Times New Roman"/>
          <w:i/>
        </w:rPr>
        <w:t>Nombre de personnes en situation humanitaire ayant accès à des services basics d’eau potable</w:t>
      </w:r>
      <w:r>
        <w:rPr>
          <w:rFonts w:ascii="Times New Roman" w:hAnsi="Times New Roman" w:cs="Times New Roman"/>
          <w:i/>
        </w:rPr>
        <w:t xml:space="preserve">. </w:t>
      </w:r>
    </w:p>
    <w:p w14:paraId="01CA3E89" w14:textId="77777777" w:rsidR="00AD4431" w:rsidRPr="00725E34" w:rsidRDefault="00AD4431" w:rsidP="00E322F0">
      <w:pPr>
        <w:pStyle w:val="Paragraphedeliste"/>
        <w:numPr>
          <w:ilvl w:val="0"/>
          <w:numId w:val="38"/>
        </w:numPr>
        <w:spacing w:after="0" w:line="240" w:lineRule="auto"/>
        <w:jc w:val="both"/>
        <w:rPr>
          <w:rFonts w:ascii="Times New Roman" w:eastAsia="MS Mincho" w:hAnsi="Times New Roman" w:cs="Times New Roman"/>
          <w:bCs/>
          <w:i/>
        </w:rPr>
      </w:pPr>
      <w:r w:rsidRPr="00725E34">
        <w:rPr>
          <w:rFonts w:ascii="Times New Roman" w:eastAsia="MS Mincho" w:hAnsi="Times New Roman" w:cs="Times New Roman"/>
          <w:bCs/>
          <w:i/>
        </w:rPr>
        <w:t>36 écoles ayant bénéficié de latrines séparées et d’eau potable ; 306 écoles ont bénéficié des latrines séparées filles/garçons construites par les communautés</w:t>
      </w:r>
    </w:p>
    <w:p w14:paraId="46CDB8C7" w14:textId="77777777" w:rsidR="00AD4431" w:rsidRPr="00725E34" w:rsidRDefault="00AD4431" w:rsidP="00E322F0">
      <w:pPr>
        <w:pStyle w:val="Paragraphedeliste"/>
        <w:numPr>
          <w:ilvl w:val="0"/>
          <w:numId w:val="38"/>
        </w:numPr>
        <w:spacing w:after="0" w:line="240" w:lineRule="auto"/>
        <w:jc w:val="both"/>
        <w:rPr>
          <w:rFonts w:ascii="Times New Roman" w:eastAsia="MS Mincho" w:hAnsi="Times New Roman" w:cs="Times New Roman"/>
          <w:bCs/>
          <w:i/>
        </w:rPr>
      </w:pPr>
      <w:r w:rsidRPr="00725E34">
        <w:rPr>
          <w:rFonts w:ascii="Times New Roman" w:eastAsia="MS Mincho" w:hAnsi="Times New Roman" w:cs="Times New Roman"/>
          <w:bCs/>
          <w:i/>
        </w:rPr>
        <w:t>199 écoles dans lesquelles les capacités des adolescentes ont été renforcées sur la gestion de l’hygiène menstruelle </w:t>
      </w:r>
    </w:p>
    <w:p w14:paraId="5D368E2C" w14:textId="77777777" w:rsidR="00AD4431" w:rsidRPr="00725E34" w:rsidRDefault="00AD4431" w:rsidP="00E322F0">
      <w:pPr>
        <w:pStyle w:val="Paragraphedeliste"/>
        <w:numPr>
          <w:ilvl w:val="0"/>
          <w:numId w:val="38"/>
        </w:numPr>
        <w:spacing w:after="0" w:line="240" w:lineRule="auto"/>
        <w:jc w:val="both"/>
        <w:rPr>
          <w:rFonts w:ascii="Times New Roman" w:eastAsia="MS Mincho" w:hAnsi="Times New Roman" w:cs="Times New Roman"/>
          <w:bCs/>
          <w:i/>
        </w:rPr>
      </w:pPr>
      <w:r w:rsidRPr="00725E34">
        <w:rPr>
          <w:rFonts w:ascii="Times New Roman" w:eastAsia="MS Mincho" w:hAnsi="Times New Roman" w:cs="Times New Roman"/>
          <w:bCs/>
          <w:i/>
        </w:rPr>
        <w:t xml:space="preserve">40 acteurs du secteur dont les capacités ont été renforcées en vue de la promotion des bonnes pratiques d’hygiène 18 centres de santé dotés de latrines et d’eau potable/ Renforcement de l'offre de service en eau potable au sein des communautés, dans les écoles et centres de santé /réhabilitation d'ouvrages WASH dans les centres de santé ; </w:t>
      </w:r>
    </w:p>
    <w:p w14:paraId="10F923B3" w14:textId="77777777" w:rsidR="00AD4431" w:rsidRPr="00725E34" w:rsidRDefault="00AD4431" w:rsidP="00E322F0">
      <w:pPr>
        <w:pStyle w:val="Paragraphedeliste"/>
        <w:numPr>
          <w:ilvl w:val="0"/>
          <w:numId w:val="38"/>
        </w:numPr>
        <w:spacing w:after="0" w:line="240" w:lineRule="auto"/>
        <w:jc w:val="both"/>
        <w:rPr>
          <w:rFonts w:ascii="Times New Roman" w:eastAsia="MS Mincho" w:hAnsi="Times New Roman" w:cs="Times New Roman"/>
          <w:bCs/>
          <w:i/>
        </w:rPr>
      </w:pPr>
      <w:r w:rsidRPr="00725E34">
        <w:rPr>
          <w:rFonts w:ascii="Times New Roman" w:eastAsia="MS Mincho" w:hAnsi="Times New Roman" w:cs="Times New Roman"/>
          <w:bCs/>
          <w:i/>
        </w:rPr>
        <w:t xml:space="preserve">50 513 nouvelles personnes ayant accès à un service d’eau potable durable ; 88 communautés ont développé leur plan </w:t>
      </w:r>
      <w:r w:rsidR="00725E34" w:rsidRPr="00725E34">
        <w:rPr>
          <w:rFonts w:ascii="Times New Roman" w:eastAsia="MS Mincho" w:hAnsi="Times New Roman" w:cs="Times New Roman"/>
          <w:bCs/>
          <w:i/>
        </w:rPr>
        <w:t>de sécurité sanitaire de l’eau</w:t>
      </w:r>
    </w:p>
    <w:p w14:paraId="40DB4B37" w14:textId="77777777" w:rsidR="005F4797" w:rsidRDefault="00AD4431" w:rsidP="00E322F0">
      <w:pPr>
        <w:pStyle w:val="Paragraphedeliste"/>
        <w:numPr>
          <w:ilvl w:val="0"/>
          <w:numId w:val="38"/>
        </w:numPr>
        <w:spacing w:after="0" w:line="240" w:lineRule="auto"/>
        <w:jc w:val="both"/>
        <w:rPr>
          <w:rFonts w:ascii="Times New Roman" w:eastAsia="MS Mincho" w:hAnsi="Times New Roman" w:cs="Times New Roman"/>
          <w:bCs/>
          <w:i/>
        </w:rPr>
      </w:pPr>
      <w:r w:rsidRPr="00725E34">
        <w:rPr>
          <w:rFonts w:ascii="Times New Roman" w:eastAsia="MS Mincho" w:hAnsi="Times New Roman" w:cs="Times New Roman"/>
          <w:bCs/>
          <w:i/>
        </w:rPr>
        <w:t>47 034 de personnes en situation humanitaire on</w:t>
      </w:r>
      <w:r w:rsidR="00A55909">
        <w:rPr>
          <w:rFonts w:ascii="Times New Roman" w:eastAsia="MS Mincho" w:hAnsi="Times New Roman" w:cs="Times New Roman"/>
          <w:bCs/>
          <w:i/>
        </w:rPr>
        <w:t>t eu accès à des services basiques</w:t>
      </w:r>
      <w:r w:rsidRPr="00725E34">
        <w:rPr>
          <w:rFonts w:ascii="Times New Roman" w:eastAsia="MS Mincho" w:hAnsi="Times New Roman" w:cs="Times New Roman"/>
          <w:bCs/>
          <w:i/>
        </w:rPr>
        <w:t xml:space="preserve"> d’eau potable à </w:t>
      </w:r>
      <w:r w:rsidR="00CA34D7">
        <w:rPr>
          <w:rFonts w:ascii="Times New Roman" w:eastAsia="MS Mincho" w:hAnsi="Times New Roman" w:cs="Times New Roman"/>
          <w:bCs/>
          <w:i/>
        </w:rPr>
        <w:t>travers des mesures permanentes</w:t>
      </w:r>
    </w:p>
    <w:p w14:paraId="37E157DF" w14:textId="77777777" w:rsidR="00A55909" w:rsidRDefault="00A55909" w:rsidP="00A55909">
      <w:pPr>
        <w:spacing w:after="0" w:line="240" w:lineRule="auto"/>
        <w:jc w:val="both"/>
        <w:rPr>
          <w:rFonts w:ascii="Times New Roman" w:eastAsia="MS Mincho" w:hAnsi="Times New Roman" w:cs="Times New Roman"/>
          <w:bCs/>
        </w:rPr>
      </w:pPr>
    </w:p>
    <w:p w14:paraId="5AF4C626" w14:textId="77777777" w:rsidR="00A55909" w:rsidRDefault="00A55909" w:rsidP="00A55909">
      <w:pPr>
        <w:spacing w:after="0" w:line="240" w:lineRule="auto"/>
        <w:jc w:val="both"/>
        <w:rPr>
          <w:rFonts w:ascii="Times New Roman" w:eastAsia="MS Mincho" w:hAnsi="Times New Roman" w:cs="Times New Roman"/>
          <w:bCs/>
        </w:rPr>
      </w:pPr>
      <w:r w:rsidRPr="00A55909">
        <w:rPr>
          <w:rFonts w:ascii="Times New Roman" w:eastAsia="MS Mincho" w:hAnsi="Times New Roman" w:cs="Times New Roman"/>
          <w:bCs/>
          <w:i/>
          <w:u w:val="single"/>
        </w:rPr>
        <w:t>Les cibles 2021 n’ont pas été atteintes. Cependant, ces réalisations ont apporté une contribution satisfaisante à l’effet 5</w:t>
      </w:r>
      <w:r>
        <w:rPr>
          <w:rFonts w:ascii="Times New Roman" w:eastAsia="MS Mincho" w:hAnsi="Times New Roman" w:cs="Times New Roman"/>
          <w:bCs/>
        </w:rPr>
        <w:t xml:space="preserve">. </w:t>
      </w:r>
    </w:p>
    <w:p w14:paraId="7B628C39" w14:textId="77777777" w:rsidR="005B5BA1" w:rsidRDefault="005B5BA1" w:rsidP="00A55909">
      <w:pPr>
        <w:spacing w:after="0" w:line="240" w:lineRule="auto"/>
        <w:jc w:val="both"/>
        <w:rPr>
          <w:rFonts w:ascii="Times New Roman" w:eastAsia="MS Mincho" w:hAnsi="Times New Roman" w:cs="Times New Roman"/>
          <w:bCs/>
        </w:rPr>
      </w:pPr>
    </w:p>
    <w:p w14:paraId="0EAA608B" w14:textId="77777777" w:rsidR="00CA34D7" w:rsidRPr="005B5BA1" w:rsidRDefault="00A55909" w:rsidP="005B5BA1">
      <w:pPr>
        <w:pBdr>
          <w:top w:val="single" w:sz="4" w:space="1" w:color="auto"/>
          <w:left w:val="single" w:sz="4" w:space="4" w:color="auto"/>
          <w:bottom w:val="single" w:sz="4" w:space="1" w:color="auto"/>
          <w:right w:val="single" w:sz="4" w:space="4" w:color="auto"/>
        </w:pBdr>
        <w:shd w:val="clear" w:color="auto" w:fill="FFC000" w:themeFill="accent4"/>
        <w:spacing w:after="0" w:line="240" w:lineRule="auto"/>
        <w:jc w:val="both"/>
        <w:rPr>
          <w:rFonts w:ascii="Times New Roman" w:eastAsia="MS Mincho" w:hAnsi="Times New Roman" w:cs="Times New Roman"/>
          <w:bCs/>
        </w:rPr>
      </w:pPr>
      <w:r w:rsidRPr="005B5BA1">
        <w:rPr>
          <w:rFonts w:ascii="Times New Roman" w:eastAsia="MS Mincho" w:hAnsi="Times New Roman" w:cs="Times New Roman"/>
          <w:b/>
          <w:bCs/>
          <w:i/>
        </w:rPr>
        <w:t>Conclusion :</w:t>
      </w:r>
      <w:r>
        <w:rPr>
          <w:rFonts w:ascii="Times New Roman" w:eastAsia="MS Mincho" w:hAnsi="Times New Roman" w:cs="Times New Roman"/>
          <w:bCs/>
        </w:rPr>
        <w:t xml:space="preserve"> </w:t>
      </w:r>
      <w:r w:rsidRPr="005B5BA1">
        <w:rPr>
          <w:rFonts w:ascii="Times New Roman" w:eastAsia="MS Mincho" w:hAnsi="Times New Roman" w:cs="Times New Roman"/>
          <w:bCs/>
          <w:i/>
        </w:rPr>
        <w:t>Plusieurs cibles d</w:t>
      </w:r>
      <w:r w:rsidR="00350B9B">
        <w:rPr>
          <w:rFonts w:ascii="Times New Roman" w:eastAsia="MS Mincho" w:hAnsi="Times New Roman" w:cs="Times New Roman"/>
          <w:bCs/>
          <w:i/>
        </w:rPr>
        <w:t>es produits relatifs à l’effet 5</w:t>
      </w:r>
      <w:r w:rsidRPr="005B5BA1">
        <w:rPr>
          <w:rFonts w:ascii="Times New Roman" w:eastAsia="MS Mincho" w:hAnsi="Times New Roman" w:cs="Times New Roman"/>
          <w:bCs/>
          <w:i/>
        </w:rPr>
        <w:t xml:space="preserve"> n’ont pas été atteintes. Mais, </w:t>
      </w:r>
      <w:r w:rsidR="00350B9B">
        <w:rPr>
          <w:rFonts w:ascii="Times New Roman" w:eastAsia="MS Mincho" w:hAnsi="Times New Roman" w:cs="Times New Roman"/>
          <w:bCs/>
          <w:i/>
        </w:rPr>
        <w:t>l</w:t>
      </w:r>
      <w:r w:rsidR="005B5BA1" w:rsidRPr="005B5BA1">
        <w:rPr>
          <w:rFonts w:ascii="Times New Roman" w:eastAsia="MS Mincho" w:hAnsi="Times New Roman" w:cs="Times New Roman"/>
          <w:bCs/>
          <w:i/>
        </w:rPr>
        <w:t xml:space="preserve">es réalisations </w:t>
      </w:r>
      <w:r w:rsidR="00350B9B">
        <w:rPr>
          <w:rFonts w:ascii="Times New Roman" w:eastAsia="MS Mincho" w:hAnsi="Times New Roman" w:cs="Times New Roman"/>
          <w:bCs/>
          <w:i/>
        </w:rPr>
        <w:t xml:space="preserve">accomplies par les Nations Unies </w:t>
      </w:r>
      <w:r w:rsidR="005B5BA1" w:rsidRPr="005B5BA1">
        <w:rPr>
          <w:rFonts w:ascii="Times New Roman" w:eastAsia="MS Mincho" w:hAnsi="Times New Roman" w:cs="Times New Roman"/>
          <w:bCs/>
          <w:i/>
        </w:rPr>
        <w:t>ont permis aux populations particulièrement aux femmes et aux enfants d’</w:t>
      </w:r>
      <w:r w:rsidR="005B5BA1" w:rsidRPr="005B5BA1">
        <w:rPr>
          <w:rFonts w:ascii="Times New Roman" w:hAnsi="Times New Roman" w:cs="Times New Roman"/>
          <w:bCs/>
          <w:i/>
        </w:rPr>
        <w:t>utiliser équitablement les services de qualité en matière de santé, santé sexuelle et de la reproduction, de VIH/SIDA et de nutrition, ainsi que les services d’eau, d’hygiène et d’assainissement.</w:t>
      </w:r>
      <w:r w:rsidRPr="005B5BA1">
        <w:rPr>
          <w:rFonts w:ascii="Times New Roman" w:eastAsia="MS Mincho" w:hAnsi="Times New Roman" w:cs="Times New Roman"/>
          <w:bCs/>
          <w:i/>
        </w:rPr>
        <w:t xml:space="preserve"> </w:t>
      </w:r>
      <w:r w:rsidR="005B5BA1" w:rsidRPr="005B5BA1">
        <w:rPr>
          <w:rFonts w:ascii="Times New Roman" w:eastAsia="MS Mincho" w:hAnsi="Times New Roman" w:cs="Times New Roman"/>
          <w:bCs/>
          <w:i/>
        </w:rPr>
        <w:t>Elles ont apporté une contribution satisfaisante à l’effet</w:t>
      </w:r>
      <w:r w:rsidR="005B5BA1">
        <w:rPr>
          <w:rFonts w:ascii="Times New Roman" w:eastAsia="MS Mincho" w:hAnsi="Times New Roman" w:cs="Times New Roman"/>
          <w:bCs/>
        </w:rPr>
        <w:t xml:space="preserve">. </w:t>
      </w:r>
      <w:r w:rsidRPr="005B5BA1">
        <w:rPr>
          <w:rFonts w:ascii="Times New Roman" w:eastAsia="MS Mincho" w:hAnsi="Times New Roman" w:cs="Times New Roman"/>
          <w:bCs/>
        </w:rPr>
        <w:t xml:space="preserve">  </w:t>
      </w:r>
    </w:p>
    <w:p w14:paraId="39467576" w14:textId="77777777" w:rsidR="00A55909" w:rsidRPr="00A55909" w:rsidRDefault="00A55909" w:rsidP="00A55909">
      <w:pPr>
        <w:spacing w:after="0" w:line="240" w:lineRule="auto"/>
        <w:jc w:val="both"/>
        <w:rPr>
          <w:rFonts w:ascii="Times New Roman" w:eastAsia="MS Mincho" w:hAnsi="Times New Roman" w:cs="Times New Roman"/>
          <w:bCs/>
        </w:rPr>
      </w:pPr>
    </w:p>
    <w:p w14:paraId="5F14F5D9" w14:textId="77777777" w:rsidR="00D712D8" w:rsidRPr="00881BD0" w:rsidRDefault="00C30B74" w:rsidP="00881BD0">
      <w:pPr>
        <w:pStyle w:val="Titre4"/>
        <w:rPr>
          <w:rFonts w:ascii="Bernard MT Condensed" w:hAnsi="Bernard MT Condensed"/>
          <w:sz w:val="24"/>
          <w:szCs w:val="24"/>
        </w:rPr>
      </w:pPr>
      <w:r w:rsidRPr="00881BD0">
        <w:rPr>
          <w:rFonts w:ascii="Bernard MT Condensed" w:hAnsi="Bernard MT Condensed"/>
          <w:sz w:val="24"/>
          <w:szCs w:val="24"/>
        </w:rPr>
        <w:t>IV.2</w:t>
      </w:r>
      <w:r w:rsidR="00D712D8" w:rsidRPr="00881BD0">
        <w:rPr>
          <w:rFonts w:ascii="Bernard MT Condensed" w:hAnsi="Bernard MT Condensed"/>
          <w:sz w:val="24"/>
          <w:szCs w:val="24"/>
        </w:rPr>
        <w:t>.5.2 - Efficience</w:t>
      </w:r>
    </w:p>
    <w:p w14:paraId="422878B3" w14:textId="77777777" w:rsidR="00D712D8" w:rsidRDefault="00D712D8" w:rsidP="00937979">
      <w:pPr>
        <w:pBdr>
          <w:top w:val="single" w:sz="4" w:space="1" w:color="auto"/>
          <w:left w:val="single" w:sz="4" w:space="4" w:color="auto"/>
          <w:bottom w:val="single" w:sz="4" w:space="1" w:color="auto"/>
          <w:right w:val="single" w:sz="4" w:space="4" w:color="auto"/>
        </w:pBdr>
        <w:shd w:val="clear" w:color="auto" w:fill="92D050"/>
        <w:spacing w:before="60" w:after="60"/>
        <w:jc w:val="both"/>
        <w:rPr>
          <w:rFonts w:ascii="Times New Roman" w:hAnsi="Times New Roman" w:cs="Times New Roman"/>
          <w:i/>
        </w:rPr>
      </w:pPr>
      <w:r w:rsidRPr="0063275F">
        <w:rPr>
          <w:rFonts w:ascii="Times New Roman" w:hAnsi="Times New Roman" w:cs="Times New Roman"/>
          <w:i/>
        </w:rPr>
        <w:t xml:space="preserve">Dans quelle mesure et comment le système des Nations Unies a-t-il mobilisé et utilisé les ressources financières, humaines et matérielles affectées à la mise en œuvre du programme sont-elles : </w:t>
      </w:r>
      <w:r w:rsidRPr="005A725A">
        <w:rPr>
          <w:rFonts w:ascii="Times New Roman" w:hAnsi="Times New Roman" w:cs="Times New Roman"/>
          <w:i/>
        </w:rPr>
        <w:t>Suffisantes (en quantité) par rapport aux besoi</w:t>
      </w:r>
      <w:r>
        <w:rPr>
          <w:rFonts w:ascii="Times New Roman" w:hAnsi="Times New Roman" w:cs="Times New Roman"/>
          <w:i/>
        </w:rPr>
        <w:t xml:space="preserve">ns et aux résultats escomptés ? </w:t>
      </w:r>
      <w:r w:rsidRPr="005A725A">
        <w:rPr>
          <w:rFonts w:ascii="Times New Roman" w:hAnsi="Times New Roman" w:cs="Times New Roman"/>
          <w:i/>
        </w:rPr>
        <w:t>Adéquates (en qualité) par rap</w:t>
      </w:r>
      <w:r>
        <w:rPr>
          <w:rFonts w:ascii="Times New Roman" w:hAnsi="Times New Roman" w:cs="Times New Roman"/>
          <w:i/>
        </w:rPr>
        <w:t xml:space="preserve">port aux résultats escomptés ? </w:t>
      </w:r>
      <w:r w:rsidR="00937979">
        <w:rPr>
          <w:rFonts w:ascii="Times New Roman" w:hAnsi="Times New Roman" w:cs="Times New Roman"/>
          <w:i/>
        </w:rPr>
        <w:t>Déployées à temps ?</w:t>
      </w:r>
    </w:p>
    <w:p w14:paraId="25AB2FF7" w14:textId="77777777" w:rsidR="005B5BA1" w:rsidRPr="005B5BA1" w:rsidRDefault="008913DA" w:rsidP="00D712D8">
      <w:pPr>
        <w:spacing w:before="60" w:after="60"/>
        <w:jc w:val="both"/>
        <w:rPr>
          <w:rFonts w:ascii="Times New Roman" w:hAnsi="Times New Roman" w:cs="Times New Roman"/>
        </w:rPr>
      </w:pPr>
      <w:r>
        <w:rPr>
          <w:rFonts w:ascii="Times New Roman" w:hAnsi="Times New Roman" w:cs="Times New Roman"/>
        </w:rPr>
        <w:t xml:space="preserve">Le tableau ci-dessous montre que les taux d’exécution financière de tous les produits sont supérieurs ou égaux à 75% à l’exception du taux enregistrés par le produit P5.1 en 2019. Le taux d’exécution pour l’ensemble des produits est passé de 75% en 2019 à 98% en 2020. L’efficience productive est donc satisfaisante. </w:t>
      </w:r>
    </w:p>
    <w:p w14:paraId="335BCE67" w14:textId="77777777" w:rsidR="00A55909" w:rsidRDefault="00A55909" w:rsidP="00D712D8">
      <w:pPr>
        <w:spacing w:before="60" w:after="60"/>
        <w:jc w:val="both"/>
        <w:rPr>
          <w:rFonts w:ascii="Times New Roman" w:hAnsi="Times New Roman" w:cs="Times New Roman"/>
        </w:rPr>
      </w:pPr>
    </w:p>
    <w:p w14:paraId="640A1DAE" w14:textId="77777777" w:rsidR="008913DA" w:rsidRPr="008913DA" w:rsidRDefault="008913DA" w:rsidP="008913DA">
      <w:pPr>
        <w:rPr>
          <w:rFonts w:ascii="Bernard MT Condensed" w:hAnsi="Bernard MT Condensed"/>
        </w:rPr>
      </w:pPr>
      <w:r>
        <w:rPr>
          <w:rFonts w:ascii="Bernard MT Condensed" w:hAnsi="Bernard MT Condensed"/>
        </w:rPr>
        <w:t>Tableau 5</w:t>
      </w:r>
      <w:r w:rsidRPr="003D232B">
        <w:rPr>
          <w:rFonts w:ascii="Bernard MT Condensed" w:hAnsi="Bernard MT Condensed"/>
        </w:rPr>
        <w:t xml:space="preserve"> : Exécution financière rel</w:t>
      </w:r>
      <w:r>
        <w:rPr>
          <w:rFonts w:ascii="Bernard MT Condensed" w:hAnsi="Bernard MT Condensed"/>
        </w:rPr>
        <w:t>ative aux produits de l’Effet 5</w:t>
      </w:r>
    </w:p>
    <w:tbl>
      <w:tblPr>
        <w:tblW w:w="8155" w:type="dxa"/>
        <w:tblInd w:w="30" w:type="dxa"/>
        <w:shd w:val="clear" w:color="auto" w:fill="FFFFFF" w:themeFill="background1"/>
        <w:tblCellMar>
          <w:left w:w="70" w:type="dxa"/>
          <w:right w:w="70" w:type="dxa"/>
        </w:tblCellMar>
        <w:tblLook w:val="04A0" w:firstRow="1" w:lastRow="0" w:firstColumn="1" w:lastColumn="0" w:noHBand="0" w:noVBand="1"/>
      </w:tblPr>
      <w:tblGrid>
        <w:gridCol w:w="1970"/>
        <w:gridCol w:w="1220"/>
        <w:gridCol w:w="1185"/>
        <w:gridCol w:w="720"/>
        <w:gridCol w:w="1220"/>
        <w:gridCol w:w="1120"/>
        <w:gridCol w:w="720"/>
      </w:tblGrid>
      <w:tr w:rsidR="00817097" w:rsidRPr="00D2572B" w14:paraId="55125C56" w14:textId="77777777" w:rsidTr="008913DA">
        <w:trPr>
          <w:trHeight w:val="450"/>
        </w:trPr>
        <w:tc>
          <w:tcPr>
            <w:tcW w:w="1970" w:type="dxa"/>
            <w:vMerge w:val="restart"/>
            <w:tcBorders>
              <w:top w:val="single" w:sz="4" w:space="0" w:color="auto"/>
              <w:left w:val="single" w:sz="4" w:space="0" w:color="auto"/>
              <w:bottom w:val="single" w:sz="4" w:space="0" w:color="auto"/>
              <w:right w:val="single" w:sz="4" w:space="0" w:color="auto"/>
              <w:tl2br w:val="single" w:sz="4" w:space="0" w:color="auto"/>
            </w:tcBorders>
            <w:shd w:val="clear" w:color="auto" w:fill="A6A6A6" w:themeFill="background1" w:themeFillShade="A6"/>
            <w:noWrap/>
            <w:vAlign w:val="center"/>
            <w:hideMark/>
          </w:tcPr>
          <w:p w14:paraId="73219B5D" w14:textId="77777777" w:rsidR="00817097" w:rsidRPr="00817097" w:rsidRDefault="00817097" w:rsidP="00D2572B">
            <w:pPr>
              <w:spacing w:after="0" w:line="240" w:lineRule="auto"/>
              <w:rPr>
                <w:rFonts w:ascii="Times New Roman" w:eastAsia="Times New Roman" w:hAnsi="Times New Roman" w:cs="Times New Roman"/>
                <w:b/>
                <w:bCs/>
                <w:color w:val="000000"/>
                <w:sz w:val="24"/>
                <w:szCs w:val="24"/>
                <w:lang w:eastAsia="fr-FR"/>
              </w:rPr>
            </w:pPr>
            <w:r w:rsidRPr="00817097">
              <w:rPr>
                <w:rFonts w:ascii="Times New Roman" w:eastAsia="Times New Roman" w:hAnsi="Times New Roman" w:cs="Times New Roman"/>
                <w:b/>
                <w:bCs/>
                <w:color w:val="000000"/>
                <w:sz w:val="24"/>
                <w:szCs w:val="24"/>
                <w:lang w:eastAsia="fr-FR"/>
              </w:rPr>
              <w:t xml:space="preserve">             </w:t>
            </w:r>
            <w:r w:rsidRPr="00D2572B">
              <w:rPr>
                <w:rFonts w:ascii="Times New Roman" w:eastAsia="Times New Roman" w:hAnsi="Times New Roman" w:cs="Times New Roman"/>
                <w:b/>
                <w:bCs/>
                <w:color w:val="000000"/>
                <w:sz w:val="24"/>
                <w:szCs w:val="24"/>
                <w:lang w:eastAsia="fr-FR"/>
              </w:rPr>
              <w:t>Années</w:t>
            </w:r>
          </w:p>
          <w:p w14:paraId="6B5221FD" w14:textId="77777777" w:rsidR="00817097" w:rsidRPr="00817097" w:rsidRDefault="00817097" w:rsidP="00D2572B">
            <w:pPr>
              <w:spacing w:after="0" w:line="240" w:lineRule="auto"/>
              <w:rPr>
                <w:rFonts w:ascii="Times New Roman" w:eastAsia="Times New Roman" w:hAnsi="Times New Roman" w:cs="Times New Roman"/>
                <w:b/>
                <w:bCs/>
                <w:color w:val="000000"/>
                <w:sz w:val="24"/>
                <w:szCs w:val="24"/>
                <w:lang w:eastAsia="fr-FR"/>
              </w:rPr>
            </w:pPr>
          </w:p>
          <w:p w14:paraId="48EED3A2" w14:textId="77777777" w:rsidR="00817097" w:rsidRPr="00D2572B" w:rsidRDefault="00817097" w:rsidP="00D2572B">
            <w:pPr>
              <w:spacing w:after="0" w:line="240" w:lineRule="auto"/>
              <w:rPr>
                <w:rFonts w:ascii="Times New Roman" w:eastAsia="Times New Roman" w:hAnsi="Times New Roman" w:cs="Times New Roman"/>
                <w:b/>
                <w:bCs/>
                <w:color w:val="000000"/>
                <w:sz w:val="24"/>
                <w:szCs w:val="24"/>
                <w:lang w:eastAsia="fr-FR"/>
              </w:rPr>
            </w:pPr>
            <w:r w:rsidRPr="00D2572B">
              <w:rPr>
                <w:rFonts w:ascii="Times New Roman" w:eastAsia="Times New Roman" w:hAnsi="Times New Roman" w:cs="Times New Roman"/>
                <w:b/>
                <w:bCs/>
                <w:color w:val="000000"/>
                <w:sz w:val="24"/>
                <w:szCs w:val="24"/>
                <w:lang w:eastAsia="fr-FR"/>
              </w:rPr>
              <w:t>Produits</w:t>
            </w:r>
          </w:p>
        </w:tc>
        <w:tc>
          <w:tcPr>
            <w:tcW w:w="3125" w:type="dxa"/>
            <w:gridSpan w:val="3"/>
            <w:tcBorders>
              <w:top w:val="single" w:sz="4" w:space="0" w:color="auto"/>
              <w:left w:val="single" w:sz="4" w:space="0" w:color="auto"/>
              <w:bottom w:val="single" w:sz="4" w:space="0" w:color="auto"/>
              <w:right w:val="single" w:sz="4" w:space="0" w:color="auto"/>
            </w:tcBorders>
            <w:shd w:val="clear" w:color="auto" w:fill="A6A6A6" w:themeFill="background1" w:themeFillShade="A6"/>
            <w:noWrap/>
            <w:vAlign w:val="center"/>
            <w:hideMark/>
          </w:tcPr>
          <w:p w14:paraId="0D39B6E9" w14:textId="77777777" w:rsidR="00817097" w:rsidRPr="00D2572B" w:rsidRDefault="00817097" w:rsidP="00817097">
            <w:pPr>
              <w:spacing w:after="0" w:line="240" w:lineRule="auto"/>
              <w:jc w:val="center"/>
              <w:rPr>
                <w:rFonts w:ascii="Times New Roman" w:eastAsia="Times New Roman" w:hAnsi="Times New Roman" w:cs="Times New Roman"/>
                <w:sz w:val="20"/>
                <w:szCs w:val="20"/>
                <w:lang w:eastAsia="fr-FR"/>
              </w:rPr>
            </w:pPr>
            <w:r w:rsidRPr="00D2572B">
              <w:rPr>
                <w:rFonts w:ascii="Times New Roman" w:eastAsia="Times New Roman" w:hAnsi="Times New Roman" w:cs="Times New Roman"/>
                <w:b/>
                <w:bCs/>
                <w:sz w:val="24"/>
                <w:szCs w:val="24"/>
                <w:lang w:eastAsia="fr-FR"/>
              </w:rPr>
              <w:t>2019</w:t>
            </w:r>
          </w:p>
        </w:tc>
        <w:tc>
          <w:tcPr>
            <w:tcW w:w="3060" w:type="dxa"/>
            <w:gridSpan w:val="3"/>
            <w:tcBorders>
              <w:top w:val="single" w:sz="4" w:space="0" w:color="auto"/>
              <w:left w:val="single" w:sz="4" w:space="0" w:color="auto"/>
              <w:bottom w:val="single" w:sz="4" w:space="0" w:color="auto"/>
              <w:right w:val="single" w:sz="4" w:space="0" w:color="auto"/>
            </w:tcBorders>
            <w:shd w:val="clear" w:color="auto" w:fill="A6A6A6" w:themeFill="background1" w:themeFillShade="A6"/>
            <w:noWrap/>
            <w:vAlign w:val="center"/>
            <w:hideMark/>
          </w:tcPr>
          <w:p w14:paraId="7A2ABFF0" w14:textId="77777777" w:rsidR="00817097" w:rsidRPr="00D2572B" w:rsidRDefault="00817097" w:rsidP="00817097">
            <w:pPr>
              <w:spacing w:after="0" w:line="240" w:lineRule="auto"/>
              <w:jc w:val="center"/>
              <w:rPr>
                <w:rFonts w:ascii="Times New Roman" w:eastAsia="Times New Roman" w:hAnsi="Times New Roman" w:cs="Times New Roman"/>
                <w:sz w:val="20"/>
                <w:szCs w:val="20"/>
                <w:lang w:eastAsia="fr-FR"/>
              </w:rPr>
            </w:pPr>
            <w:r w:rsidRPr="00D2572B">
              <w:rPr>
                <w:rFonts w:ascii="Times New Roman" w:eastAsia="Times New Roman" w:hAnsi="Times New Roman" w:cs="Times New Roman"/>
                <w:b/>
                <w:bCs/>
                <w:sz w:val="24"/>
                <w:szCs w:val="24"/>
                <w:lang w:eastAsia="fr-FR"/>
              </w:rPr>
              <w:t>2020</w:t>
            </w:r>
          </w:p>
        </w:tc>
      </w:tr>
      <w:tr w:rsidR="00817097" w:rsidRPr="00D2572B" w14:paraId="381D00FB" w14:textId="77777777" w:rsidTr="008913DA">
        <w:trPr>
          <w:trHeight w:val="450"/>
        </w:trPr>
        <w:tc>
          <w:tcPr>
            <w:tcW w:w="1970" w:type="dxa"/>
            <w:vMerge/>
            <w:tcBorders>
              <w:top w:val="single" w:sz="4" w:space="0" w:color="auto"/>
              <w:left w:val="single" w:sz="4" w:space="0" w:color="auto"/>
              <w:bottom w:val="single" w:sz="4" w:space="0" w:color="auto"/>
              <w:right w:val="single" w:sz="4" w:space="0" w:color="auto"/>
              <w:tl2br w:val="single" w:sz="4" w:space="0" w:color="auto"/>
            </w:tcBorders>
            <w:shd w:val="clear" w:color="auto" w:fill="A6A6A6" w:themeFill="background1" w:themeFillShade="A6"/>
            <w:noWrap/>
            <w:vAlign w:val="center"/>
            <w:hideMark/>
          </w:tcPr>
          <w:p w14:paraId="3C6D3CB7" w14:textId="77777777" w:rsidR="00817097" w:rsidRPr="00D2572B" w:rsidRDefault="00817097" w:rsidP="00D2572B">
            <w:pPr>
              <w:spacing w:after="0" w:line="240" w:lineRule="auto"/>
              <w:rPr>
                <w:rFonts w:ascii="Times New Roman" w:eastAsia="Times New Roman" w:hAnsi="Times New Roman" w:cs="Times New Roman"/>
                <w:b/>
                <w:bCs/>
                <w:color w:val="000000"/>
                <w:sz w:val="24"/>
                <w:szCs w:val="24"/>
                <w:lang w:eastAsia="fr-FR"/>
              </w:rPr>
            </w:pPr>
          </w:p>
        </w:tc>
        <w:tc>
          <w:tcPr>
            <w:tcW w:w="1220" w:type="dxa"/>
            <w:tcBorders>
              <w:top w:val="single" w:sz="4" w:space="0" w:color="auto"/>
              <w:left w:val="nil"/>
              <w:bottom w:val="single" w:sz="4" w:space="0" w:color="auto"/>
              <w:right w:val="single" w:sz="4" w:space="0" w:color="auto"/>
            </w:tcBorders>
            <w:shd w:val="clear" w:color="auto" w:fill="A6A6A6" w:themeFill="background1" w:themeFillShade="A6"/>
            <w:noWrap/>
            <w:vAlign w:val="center"/>
            <w:hideMark/>
          </w:tcPr>
          <w:p w14:paraId="45BEFA6B" w14:textId="77777777" w:rsidR="00817097" w:rsidRPr="00D2572B" w:rsidRDefault="00817097" w:rsidP="00D2572B">
            <w:pPr>
              <w:spacing w:after="0" w:line="240" w:lineRule="auto"/>
              <w:jc w:val="right"/>
              <w:rPr>
                <w:rFonts w:ascii="Times New Roman" w:eastAsia="Times New Roman" w:hAnsi="Times New Roman" w:cs="Times New Roman"/>
                <w:b/>
                <w:bCs/>
                <w:color w:val="000000"/>
                <w:sz w:val="24"/>
                <w:szCs w:val="24"/>
                <w:lang w:eastAsia="fr-FR"/>
              </w:rPr>
            </w:pPr>
            <w:r w:rsidRPr="00D2572B">
              <w:rPr>
                <w:rFonts w:ascii="Times New Roman" w:eastAsia="Times New Roman" w:hAnsi="Times New Roman" w:cs="Times New Roman"/>
                <w:b/>
                <w:bCs/>
                <w:color w:val="000000"/>
                <w:sz w:val="24"/>
                <w:szCs w:val="24"/>
                <w:lang w:eastAsia="fr-FR"/>
              </w:rPr>
              <w:t>Prévisions</w:t>
            </w:r>
          </w:p>
        </w:tc>
        <w:tc>
          <w:tcPr>
            <w:tcW w:w="1185" w:type="dxa"/>
            <w:tcBorders>
              <w:top w:val="single" w:sz="4" w:space="0" w:color="auto"/>
              <w:left w:val="nil"/>
              <w:bottom w:val="single" w:sz="4" w:space="0" w:color="auto"/>
              <w:right w:val="single" w:sz="4" w:space="0" w:color="auto"/>
            </w:tcBorders>
            <w:shd w:val="clear" w:color="auto" w:fill="A6A6A6" w:themeFill="background1" w:themeFillShade="A6"/>
            <w:noWrap/>
            <w:vAlign w:val="center"/>
            <w:hideMark/>
          </w:tcPr>
          <w:p w14:paraId="4A99AEB7" w14:textId="77777777" w:rsidR="00817097" w:rsidRPr="00D2572B" w:rsidRDefault="00817097" w:rsidP="00D2572B">
            <w:pPr>
              <w:spacing w:after="0" w:line="240" w:lineRule="auto"/>
              <w:jc w:val="right"/>
              <w:rPr>
                <w:rFonts w:ascii="Times New Roman" w:eastAsia="Times New Roman" w:hAnsi="Times New Roman" w:cs="Times New Roman"/>
                <w:b/>
                <w:bCs/>
                <w:color w:val="000000"/>
                <w:sz w:val="24"/>
                <w:szCs w:val="24"/>
                <w:lang w:eastAsia="fr-FR"/>
              </w:rPr>
            </w:pPr>
            <w:r w:rsidRPr="00D2572B">
              <w:rPr>
                <w:rFonts w:ascii="Times New Roman" w:eastAsia="Times New Roman" w:hAnsi="Times New Roman" w:cs="Times New Roman"/>
                <w:b/>
                <w:bCs/>
                <w:color w:val="000000"/>
                <w:sz w:val="24"/>
                <w:szCs w:val="24"/>
                <w:lang w:eastAsia="fr-FR"/>
              </w:rPr>
              <w:t>Dépenses</w:t>
            </w:r>
          </w:p>
        </w:tc>
        <w:tc>
          <w:tcPr>
            <w:tcW w:w="720" w:type="dxa"/>
            <w:tcBorders>
              <w:top w:val="single" w:sz="4" w:space="0" w:color="auto"/>
              <w:left w:val="nil"/>
              <w:bottom w:val="single" w:sz="4" w:space="0" w:color="auto"/>
              <w:right w:val="single" w:sz="4" w:space="0" w:color="auto"/>
            </w:tcBorders>
            <w:shd w:val="clear" w:color="auto" w:fill="A6A6A6" w:themeFill="background1" w:themeFillShade="A6"/>
            <w:noWrap/>
            <w:vAlign w:val="center"/>
            <w:hideMark/>
          </w:tcPr>
          <w:p w14:paraId="04D08624" w14:textId="77777777" w:rsidR="00817097" w:rsidRPr="00D2572B" w:rsidRDefault="00817097" w:rsidP="00D2572B">
            <w:pPr>
              <w:spacing w:after="0" w:line="240" w:lineRule="auto"/>
              <w:jc w:val="right"/>
              <w:rPr>
                <w:rFonts w:ascii="Times New Roman" w:eastAsia="Times New Roman" w:hAnsi="Times New Roman" w:cs="Times New Roman"/>
                <w:b/>
                <w:bCs/>
                <w:color w:val="000000"/>
                <w:sz w:val="24"/>
                <w:szCs w:val="24"/>
                <w:lang w:eastAsia="fr-FR"/>
              </w:rPr>
            </w:pPr>
            <w:r w:rsidRPr="00D2572B">
              <w:rPr>
                <w:rFonts w:ascii="Times New Roman" w:eastAsia="Times New Roman" w:hAnsi="Times New Roman" w:cs="Times New Roman"/>
                <w:b/>
                <w:bCs/>
                <w:color w:val="000000"/>
                <w:sz w:val="24"/>
                <w:szCs w:val="24"/>
                <w:lang w:eastAsia="fr-FR"/>
              </w:rPr>
              <w:t>%</w:t>
            </w:r>
          </w:p>
        </w:tc>
        <w:tc>
          <w:tcPr>
            <w:tcW w:w="1220" w:type="dxa"/>
            <w:tcBorders>
              <w:top w:val="single" w:sz="4" w:space="0" w:color="auto"/>
              <w:left w:val="nil"/>
              <w:bottom w:val="single" w:sz="4" w:space="0" w:color="auto"/>
              <w:right w:val="single" w:sz="4" w:space="0" w:color="auto"/>
            </w:tcBorders>
            <w:shd w:val="clear" w:color="auto" w:fill="A6A6A6" w:themeFill="background1" w:themeFillShade="A6"/>
            <w:noWrap/>
            <w:vAlign w:val="center"/>
            <w:hideMark/>
          </w:tcPr>
          <w:p w14:paraId="4EB6B685" w14:textId="77777777" w:rsidR="00817097" w:rsidRPr="00D2572B" w:rsidRDefault="00817097" w:rsidP="00D2572B">
            <w:pPr>
              <w:spacing w:after="0" w:line="240" w:lineRule="auto"/>
              <w:jc w:val="right"/>
              <w:rPr>
                <w:rFonts w:ascii="Times New Roman" w:eastAsia="Times New Roman" w:hAnsi="Times New Roman" w:cs="Times New Roman"/>
                <w:b/>
                <w:bCs/>
                <w:color w:val="000000"/>
                <w:sz w:val="24"/>
                <w:szCs w:val="24"/>
                <w:lang w:eastAsia="fr-FR"/>
              </w:rPr>
            </w:pPr>
            <w:r w:rsidRPr="00D2572B">
              <w:rPr>
                <w:rFonts w:ascii="Times New Roman" w:eastAsia="Times New Roman" w:hAnsi="Times New Roman" w:cs="Times New Roman"/>
                <w:b/>
                <w:bCs/>
                <w:color w:val="000000"/>
                <w:sz w:val="24"/>
                <w:szCs w:val="24"/>
                <w:lang w:eastAsia="fr-FR"/>
              </w:rPr>
              <w:t>Prévisions</w:t>
            </w:r>
          </w:p>
        </w:tc>
        <w:tc>
          <w:tcPr>
            <w:tcW w:w="1120" w:type="dxa"/>
            <w:tcBorders>
              <w:top w:val="single" w:sz="4" w:space="0" w:color="auto"/>
              <w:left w:val="nil"/>
              <w:bottom w:val="single" w:sz="4" w:space="0" w:color="auto"/>
              <w:right w:val="single" w:sz="4" w:space="0" w:color="auto"/>
            </w:tcBorders>
            <w:shd w:val="clear" w:color="auto" w:fill="A6A6A6" w:themeFill="background1" w:themeFillShade="A6"/>
            <w:noWrap/>
            <w:vAlign w:val="center"/>
            <w:hideMark/>
          </w:tcPr>
          <w:p w14:paraId="5284E2EF" w14:textId="77777777" w:rsidR="00817097" w:rsidRPr="00D2572B" w:rsidRDefault="00817097" w:rsidP="00D2572B">
            <w:pPr>
              <w:spacing w:after="0" w:line="240" w:lineRule="auto"/>
              <w:jc w:val="right"/>
              <w:rPr>
                <w:rFonts w:ascii="Times New Roman" w:eastAsia="Times New Roman" w:hAnsi="Times New Roman" w:cs="Times New Roman"/>
                <w:b/>
                <w:bCs/>
                <w:color w:val="000000"/>
                <w:sz w:val="24"/>
                <w:szCs w:val="24"/>
                <w:lang w:eastAsia="fr-FR"/>
              </w:rPr>
            </w:pPr>
            <w:r w:rsidRPr="00D2572B">
              <w:rPr>
                <w:rFonts w:ascii="Times New Roman" w:eastAsia="Times New Roman" w:hAnsi="Times New Roman" w:cs="Times New Roman"/>
                <w:b/>
                <w:bCs/>
                <w:color w:val="000000"/>
                <w:sz w:val="24"/>
                <w:szCs w:val="24"/>
                <w:lang w:eastAsia="fr-FR"/>
              </w:rPr>
              <w:t>Dépenses</w:t>
            </w:r>
          </w:p>
        </w:tc>
        <w:tc>
          <w:tcPr>
            <w:tcW w:w="720" w:type="dxa"/>
            <w:tcBorders>
              <w:top w:val="single" w:sz="4" w:space="0" w:color="auto"/>
              <w:left w:val="nil"/>
              <w:bottom w:val="single" w:sz="4" w:space="0" w:color="auto"/>
              <w:right w:val="single" w:sz="4" w:space="0" w:color="auto"/>
            </w:tcBorders>
            <w:shd w:val="clear" w:color="auto" w:fill="A6A6A6" w:themeFill="background1" w:themeFillShade="A6"/>
            <w:noWrap/>
            <w:vAlign w:val="center"/>
            <w:hideMark/>
          </w:tcPr>
          <w:p w14:paraId="4F02C3C3" w14:textId="77777777" w:rsidR="00817097" w:rsidRPr="00D2572B" w:rsidRDefault="00817097" w:rsidP="00D2572B">
            <w:pPr>
              <w:spacing w:after="0" w:line="240" w:lineRule="auto"/>
              <w:jc w:val="right"/>
              <w:rPr>
                <w:rFonts w:ascii="Times New Roman" w:eastAsia="Times New Roman" w:hAnsi="Times New Roman" w:cs="Times New Roman"/>
                <w:b/>
                <w:bCs/>
                <w:color w:val="000000"/>
                <w:sz w:val="24"/>
                <w:szCs w:val="24"/>
                <w:lang w:eastAsia="fr-FR"/>
              </w:rPr>
            </w:pPr>
            <w:r w:rsidRPr="00D2572B">
              <w:rPr>
                <w:rFonts w:ascii="Times New Roman" w:eastAsia="Times New Roman" w:hAnsi="Times New Roman" w:cs="Times New Roman"/>
                <w:b/>
                <w:bCs/>
                <w:color w:val="000000"/>
                <w:sz w:val="24"/>
                <w:szCs w:val="24"/>
                <w:lang w:eastAsia="fr-FR"/>
              </w:rPr>
              <w:t>%</w:t>
            </w:r>
          </w:p>
        </w:tc>
      </w:tr>
      <w:tr w:rsidR="00817097" w:rsidRPr="00D2572B" w14:paraId="68EB7821" w14:textId="77777777" w:rsidTr="008913DA">
        <w:trPr>
          <w:trHeight w:val="450"/>
        </w:trPr>
        <w:tc>
          <w:tcPr>
            <w:tcW w:w="1970"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hideMark/>
          </w:tcPr>
          <w:p w14:paraId="4BBB81A9" w14:textId="77777777" w:rsidR="00D2572B" w:rsidRPr="00D2572B" w:rsidRDefault="00D2572B" w:rsidP="00D2572B">
            <w:pPr>
              <w:spacing w:after="0" w:line="240" w:lineRule="auto"/>
              <w:rPr>
                <w:rFonts w:ascii="Times New Roman" w:eastAsia="Times New Roman" w:hAnsi="Times New Roman" w:cs="Times New Roman"/>
                <w:b/>
                <w:i/>
                <w:color w:val="000000"/>
                <w:sz w:val="24"/>
                <w:szCs w:val="24"/>
                <w:lang w:eastAsia="fr-FR"/>
              </w:rPr>
            </w:pPr>
            <w:r w:rsidRPr="00D2572B">
              <w:rPr>
                <w:rFonts w:ascii="Times New Roman" w:eastAsia="Times New Roman" w:hAnsi="Times New Roman" w:cs="Times New Roman"/>
                <w:b/>
                <w:i/>
                <w:color w:val="000000"/>
                <w:sz w:val="24"/>
                <w:szCs w:val="24"/>
                <w:lang w:eastAsia="fr-FR"/>
              </w:rPr>
              <w:t>P5.1</w:t>
            </w:r>
          </w:p>
        </w:tc>
        <w:tc>
          <w:tcPr>
            <w:tcW w:w="1220" w:type="dxa"/>
            <w:tcBorders>
              <w:top w:val="single" w:sz="4" w:space="0" w:color="auto"/>
              <w:left w:val="nil"/>
              <w:bottom w:val="single" w:sz="4" w:space="0" w:color="auto"/>
              <w:right w:val="single" w:sz="4" w:space="0" w:color="auto"/>
            </w:tcBorders>
            <w:shd w:val="clear" w:color="auto" w:fill="FFFFFF" w:themeFill="background1"/>
            <w:noWrap/>
            <w:vAlign w:val="center"/>
            <w:hideMark/>
          </w:tcPr>
          <w:p w14:paraId="736A207C" w14:textId="77777777" w:rsidR="00D2572B" w:rsidRPr="00D2572B" w:rsidRDefault="00D2572B" w:rsidP="00D2572B">
            <w:pPr>
              <w:spacing w:after="0" w:line="240" w:lineRule="auto"/>
              <w:jc w:val="right"/>
              <w:rPr>
                <w:rFonts w:ascii="Times New Roman" w:eastAsia="Times New Roman" w:hAnsi="Times New Roman" w:cs="Times New Roman"/>
                <w:color w:val="000000"/>
                <w:sz w:val="24"/>
                <w:szCs w:val="24"/>
                <w:lang w:eastAsia="fr-FR"/>
              </w:rPr>
            </w:pPr>
            <w:r w:rsidRPr="00D2572B">
              <w:rPr>
                <w:rFonts w:ascii="Times New Roman" w:eastAsia="Times New Roman" w:hAnsi="Times New Roman" w:cs="Times New Roman"/>
                <w:color w:val="000000"/>
                <w:sz w:val="24"/>
                <w:szCs w:val="24"/>
                <w:lang w:eastAsia="fr-FR"/>
              </w:rPr>
              <w:t>27470164</w:t>
            </w:r>
          </w:p>
        </w:tc>
        <w:tc>
          <w:tcPr>
            <w:tcW w:w="1185" w:type="dxa"/>
            <w:tcBorders>
              <w:top w:val="single" w:sz="4" w:space="0" w:color="auto"/>
              <w:left w:val="nil"/>
              <w:bottom w:val="single" w:sz="4" w:space="0" w:color="auto"/>
              <w:right w:val="single" w:sz="4" w:space="0" w:color="auto"/>
            </w:tcBorders>
            <w:shd w:val="clear" w:color="auto" w:fill="FFFFFF" w:themeFill="background1"/>
            <w:noWrap/>
            <w:vAlign w:val="center"/>
            <w:hideMark/>
          </w:tcPr>
          <w:p w14:paraId="496D2B0F" w14:textId="77777777" w:rsidR="00D2572B" w:rsidRPr="00D2572B" w:rsidRDefault="00D2572B" w:rsidP="00D2572B">
            <w:pPr>
              <w:spacing w:after="0" w:line="240" w:lineRule="auto"/>
              <w:jc w:val="right"/>
              <w:rPr>
                <w:rFonts w:ascii="Times New Roman" w:eastAsia="Times New Roman" w:hAnsi="Times New Roman" w:cs="Times New Roman"/>
                <w:color w:val="000000"/>
                <w:sz w:val="24"/>
                <w:szCs w:val="24"/>
                <w:lang w:eastAsia="fr-FR"/>
              </w:rPr>
            </w:pPr>
            <w:r w:rsidRPr="00D2572B">
              <w:rPr>
                <w:rFonts w:ascii="Times New Roman" w:eastAsia="Times New Roman" w:hAnsi="Times New Roman" w:cs="Times New Roman"/>
                <w:color w:val="000000"/>
                <w:sz w:val="24"/>
                <w:szCs w:val="24"/>
                <w:lang w:eastAsia="fr-FR"/>
              </w:rPr>
              <w:t>15744456</w:t>
            </w:r>
          </w:p>
        </w:tc>
        <w:tc>
          <w:tcPr>
            <w:tcW w:w="720" w:type="dxa"/>
            <w:tcBorders>
              <w:top w:val="single" w:sz="4" w:space="0" w:color="auto"/>
              <w:left w:val="nil"/>
              <w:bottom w:val="single" w:sz="4" w:space="0" w:color="auto"/>
              <w:right w:val="single" w:sz="4" w:space="0" w:color="auto"/>
            </w:tcBorders>
            <w:shd w:val="clear" w:color="auto" w:fill="FFFFFF" w:themeFill="background1"/>
            <w:noWrap/>
            <w:vAlign w:val="center"/>
            <w:hideMark/>
          </w:tcPr>
          <w:p w14:paraId="7C19BB95" w14:textId="77777777" w:rsidR="00D2572B" w:rsidRPr="00D2572B" w:rsidRDefault="00D2572B" w:rsidP="00D2572B">
            <w:pPr>
              <w:spacing w:after="0" w:line="240" w:lineRule="auto"/>
              <w:jc w:val="right"/>
              <w:rPr>
                <w:rFonts w:ascii="Times New Roman" w:eastAsia="Times New Roman" w:hAnsi="Times New Roman" w:cs="Times New Roman"/>
                <w:color w:val="000000"/>
                <w:sz w:val="24"/>
                <w:szCs w:val="24"/>
                <w:lang w:eastAsia="fr-FR"/>
              </w:rPr>
            </w:pPr>
            <w:r w:rsidRPr="00D2572B">
              <w:rPr>
                <w:rFonts w:ascii="Times New Roman" w:eastAsia="Times New Roman" w:hAnsi="Times New Roman" w:cs="Times New Roman"/>
                <w:color w:val="000000"/>
                <w:sz w:val="24"/>
                <w:szCs w:val="24"/>
                <w:lang w:eastAsia="fr-FR"/>
              </w:rPr>
              <w:t>57%</w:t>
            </w:r>
          </w:p>
        </w:tc>
        <w:tc>
          <w:tcPr>
            <w:tcW w:w="1220" w:type="dxa"/>
            <w:tcBorders>
              <w:top w:val="single" w:sz="4" w:space="0" w:color="auto"/>
              <w:left w:val="nil"/>
              <w:bottom w:val="single" w:sz="4" w:space="0" w:color="auto"/>
              <w:right w:val="single" w:sz="4" w:space="0" w:color="auto"/>
            </w:tcBorders>
            <w:shd w:val="clear" w:color="auto" w:fill="FFFFFF" w:themeFill="background1"/>
            <w:noWrap/>
            <w:vAlign w:val="center"/>
            <w:hideMark/>
          </w:tcPr>
          <w:p w14:paraId="023E3ADE" w14:textId="77777777" w:rsidR="00D2572B" w:rsidRPr="00D2572B" w:rsidRDefault="00D2572B" w:rsidP="00D2572B">
            <w:pPr>
              <w:spacing w:after="0" w:line="240" w:lineRule="auto"/>
              <w:jc w:val="right"/>
              <w:rPr>
                <w:rFonts w:ascii="Times New Roman" w:eastAsia="Times New Roman" w:hAnsi="Times New Roman" w:cs="Times New Roman"/>
                <w:color w:val="000000"/>
                <w:sz w:val="24"/>
                <w:szCs w:val="24"/>
                <w:lang w:eastAsia="fr-FR"/>
              </w:rPr>
            </w:pPr>
            <w:r w:rsidRPr="00D2572B">
              <w:rPr>
                <w:rFonts w:ascii="Times New Roman" w:eastAsia="Times New Roman" w:hAnsi="Times New Roman" w:cs="Times New Roman"/>
                <w:color w:val="000000"/>
                <w:sz w:val="24"/>
                <w:szCs w:val="24"/>
                <w:lang w:eastAsia="fr-FR"/>
              </w:rPr>
              <w:t>16841299</w:t>
            </w:r>
          </w:p>
        </w:tc>
        <w:tc>
          <w:tcPr>
            <w:tcW w:w="1120" w:type="dxa"/>
            <w:tcBorders>
              <w:top w:val="single" w:sz="4" w:space="0" w:color="auto"/>
              <w:left w:val="nil"/>
              <w:bottom w:val="single" w:sz="4" w:space="0" w:color="auto"/>
              <w:right w:val="single" w:sz="4" w:space="0" w:color="auto"/>
            </w:tcBorders>
            <w:shd w:val="clear" w:color="auto" w:fill="FFFFFF" w:themeFill="background1"/>
            <w:noWrap/>
            <w:vAlign w:val="center"/>
            <w:hideMark/>
          </w:tcPr>
          <w:p w14:paraId="28651451" w14:textId="77777777" w:rsidR="00D2572B" w:rsidRPr="00D2572B" w:rsidRDefault="00D2572B" w:rsidP="00D2572B">
            <w:pPr>
              <w:spacing w:after="0" w:line="240" w:lineRule="auto"/>
              <w:jc w:val="right"/>
              <w:rPr>
                <w:rFonts w:ascii="Times New Roman" w:eastAsia="Times New Roman" w:hAnsi="Times New Roman" w:cs="Times New Roman"/>
                <w:color w:val="000000"/>
                <w:lang w:eastAsia="fr-FR"/>
              </w:rPr>
            </w:pPr>
            <w:r w:rsidRPr="00D2572B">
              <w:rPr>
                <w:rFonts w:ascii="Times New Roman" w:eastAsia="Times New Roman" w:hAnsi="Times New Roman" w:cs="Times New Roman"/>
                <w:color w:val="000000"/>
                <w:lang w:eastAsia="fr-FR"/>
              </w:rPr>
              <w:t>15904058</w:t>
            </w:r>
          </w:p>
        </w:tc>
        <w:tc>
          <w:tcPr>
            <w:tcW w:w="720" w:type="dxa"/>
            <w:tcBorders>
              <w:top w:val="single" w:sz="4" w:space="0" w:color="auto"/>
              <w:left w:val="nil"/>
              <w:bottom w:val="single" w:sz="4" w:space="0" w:color="auto"/>
              <w:right w:val="single" w:sz="4" w:space="0" w:color="auto"/>
            </w:tcBorders>
            <w:shd w:val="clear" w:color="auto" w:fill="FFFFFF" w:themeFill="background1"/>
            <w:noWrap/>
            <w:vAlign w:val="bottom"/>
            <w:hideMark/>
          </w:tcPr>
          <w:p w14:paraId="48C92DB6" w14:textId="77777777" w:rsidR="00D2572B" w:rsidRPr="00D2572B" w:rsidRDefault="00D2572B" w:rsidP="00D2572B">
            <w:pPr>
              <w:spacing w:after="0" w:line="240" w:lineRule="auto"/>
              <w:jc w:val="right"/>
              <w:rPr>
                <w:rFonts w:ascii="Times New Roman" w:eastAsia="Times New Roman" w:hAnsi="Times New Roman" w:cs="Times New Roman"/>
                <w:color w:val="000000"/>
                <w:lang w:eastAsia="fr-FR"/>
              </w:rPr>
            </w:pPr>
            <w:r w:rsidRPr="00D2572B">
              <w:rPr>
                <w:rFonts w:ascii="Times New Roman" w:eastAsia="Times New Roman" w:hAnsi="Times New Roman" w:cs="Times New Roman"/>
                <w:color w:val="000000"/>
                <w:lang w:eastAsia="fr-FR"/>
              </w:rPr>
              <w:t>94%</w:t>
            </w:r>
          </w:p>
        </w:tc>
      </w:tr>
      <w:tr w:rsidR="00817097" w:rsidRPr="00D2572B" w14:paraId="445FAEBB" w14:textId="77777777" w:rsidTr="008913DA">
        <w:trPr>
          <w:trHeight w:val="450"/>
        </w:trPr>
        <w:tc>
          <w:tcPr>
            <w:tcW w:w="1970"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hideMark/>
          </w:tcPr>
          <w:p w14:paraId="2C6C821A" w14:textId="77777777" w:rsidR="00D2572B" w:rsidRPr="00D2572B" w:rsidRDefault="00D2572B" w:rsidP="00D2572B">
            <w:pPr>
              <w:spacing w:after="0" w:line="240" w:lineRule="auto"/>
              <w:rPr>
                <w:rFonts w:ascii="Times New Roman" w:eastAsia="Times New Roman" w:hAnsi="Times New Roman" w:cs="Times New Roman"/>
                <w:b/>
                <w:i/>
                <w:color w:val="000000"/>
                <w:sz w:val="24"/>
                <w:szCs w:val="24"/>
                <w:lang w:eastAsia="fr-FR"/>
              </w:rPr>
            </w:pPr>
            <w:r w:rsidRPr="00D2572B">
              <w:rPr>
                <w:rFonts w:ascii="Times New Roman" w:eastAsia="Times New Roman" w:hAnsi="Times New Roman" w:cs="Times New Roman"/>
                <w:b/>
                <w:i/>
                <w:color w:val="000000"/>
                <w:sz w:val="24"/>
                <w:szCs w:val="24"/>
                <w:lang w:eastAsia="fr-FR"/>
              </w:rPr>
              <w:t>P5.2</w:t>
            </w:r>
          </w:p>
        </w:tc>
        <w:tc>
          <w:tcPr>
            <w:tcW w:w="1220" w:type="dxa"/>
            <w:tcBorders>
              <w:top w:val="single" w:sz="4" w:space="0" w:color="auto"/>
              <w:left w:val="nil"/>
              <w:bottom w:val="single" w:sz="4" w:space="0" w:color="auto"/>
              <w:right w:val="single" w:sz="4" w:space="0" w:color="auto"/>
            </w:tcBorders>
            <w:shd w:val="clear" w:color="auto" w:fill="FFFFFF" w:themeFill="background1"/>
            <w:noWrap/>
            <w:vAlign w:val="center"/>
            <w:hideMark/>
          </w:tcPr>
          <w:p w14:paraId="59C7D970" w14:textId="77777777" w:rsidR="00D2572B" w:rsidRPr="00D2572B" w:rsidRDefault="00D2572B" w:rsidP="00D2572B">
            <w:pPr>
              <w:spacing w:after="0" w:line="240" w:lineRule="auto"/>
              <w:jc w:val="right"/>
              <w:rPr>
                <w:rFonts w:ascii="Times New Roman" w:eastAsia="Times New Roman" w:hAnsi="Times New Roman" w:cs="Times New Roman"/>
                <w:color w:val="000000"/>
                <w:sz w:val="24"/>
                <w:szCs w:val="24"/>
                <w:lang w:eastAsia="fr-FR"/>
              </w:rPr>
            </w:pPr>
            <w:r w:rsidRPr="00D2572B">
              <w:rPr>
                <w:rFonts w:ascii="Times New Roman" w:eastAsia="Times New Roman" w:hAnsi="Times New Roman" w:cs="Times New Roman"/>
                <w:color w:val="000000"/>
                <w:sz w:val="24"/>
                <w:szCs w:val="24"/>
                <w:lang w:eastAsia="fr-FR"/>
              </w:rPr>
              <w:t>29970370</w:t>
            </w:r>
          </w:p>
        </w:tc>
        <w:tc>
          <w:tcPr>
            <w:tcW w:w="1185" w:type="dxa"/>
            <w:tcBorders>
              <w:top w:val="single" w:sz="4" w:space="0" w:color="auto"/>
              <w:left w:val="nil"/>
              <w:bottom w:val="single" w:sz="4" w:space="0" w:color="auto"/>
              <w:right w:val="single" w:sz="4" w:space="0" w:color="auto"/>
            </w:tcBorders>
            <w:shd w:val="clear" w:color="auto" w:fill="FFFFFF" w:themeFill="background1"/>
            <w:noWrap/>
            <w:vAlign w:val="center"/>
            <w:hideMark/>
          </w:tcPr>
          <w:p w14:paraId="62ED8E27" w14:textId="77777777" w:rsidR="00D2572B" w:rsidRPr="00D2572B" w:rsidRDefault="00D2572B" w:rsidP="00D2572B">
            <w:pPr>
              <w:spacing w:after="0" w:line="240" w:lineRule="auto"/>
              <w:jc w:val="right"/>
              <w:rPr>
                <w:rFonts w:ascii="Times New Roman" w:eastAsia="Times New Roman" w:hAnsi="Times New Roman" w:cs="Times New Roman"/>
                <w:color w:val="000000"/>
                <w:sz w:val="24"/>
                <w:szCs w:val="24"/>
                <w:lang w:eastAsia="fr-FR"/>
              </w:rPr>
            </w:pPr>
            <w:r w:rsidRPr="00D2572B">
              <w:rPr>
                <w:rFonts w:ascii="Times New Roman" w:eastAsia="Times New Roman" w:hAnsi="Times New Roman" w:cs="Times New Roman"/>
                <w:color w:val="000000"/>
                <w:sz w:val="24"/>
                <w:szCs w:val="24"/>
                <w:lang w:eastAsia="fr-FR"/>
              </w:rPr>
              <w:t>27113699</w:t>
            </w:r>
          </w:p>
        </w:tc>
        <w:tc>
          <w:tcPr>
            <w:tcW w:w="720" w:type="dxa"/>
            <w:tcBorders>
              <w:top w:val="single" w:sz="4" w:space="0" w:color="auto"/>
              <w:left w:val="nil"/>
              <w:bottom w:val="single" w:sz="4" w:space="0" w:color="auto"/>
              <w:right w:val="single" w:sz="4" w:space="0" w:color="auto"/>
            </w:tcBorders>
            <w:shd w:val="clear" w:color="auto" w:fill="FFFFFF" w:themeFill="background1"/>
            <w:noWrap/>
            <w:vAlign w:val="center"/>
            <w:hideMark/>
          </w:tcPr>
          <w:p w14:paraId="4E7360A8" w14:textId="77777777" w:rsidR="00D2572B" w:rsidRPr="00D2572B" w:rsidRDefault="00D2572B" w:rsidP="00D2572B">
            <w:pPr>
              <w:spacing w:after="0" w:line="240" w:lineRule="auto"/>
              <w:jc w:val="right"/>
              <w:rPr>
                <w:rFonts w:ascii="Times New Roman" w:eastAsia="Times New Roman" w:hAnsi="Times New Roman" w:cs="Times New Roman"/>
                <w:color w:val="000000"/>
                <w:sz w:val="24"/>
                <w:szCs w:val="24"/>
                <w:lang w:eastAsia="fr-FR"/>
              </w:rPr>
            </w:pPr>
            <w:r w:rsidRPr="00D2572B">
              <w:rPr>
                <w:rFonts w:ascii="Times New Roman" w:eastAsia="Times New Roman" w:hAnsi="Times New Roman" w:cs="Times New Roman"/>
                <w:color w:val="000000"/>
                <w:sz w:val="24"/>
                <w:szCs w:val="24"/>
                <w:lang w:eastAsia="fr-FR"/>
              </w:rPr>
              <w:t>90%</w:t>
            </w:r>
          </w:p>
        </w:tc>
        <w:tc>
          <w:tcPr>
            <w:tcW w:w="1220" w:type="dxa"/>
            <w:tcBorders>
              <w:top w:val="single" w:sz="4" w:space="0" w:color="auto"/>
              <w:left w:val="nil"/>
              <w:bottom w:val="single" w:sz="4" w:space="0" w:color="auto"/>
              <w:right w:val="single" w:sz="4" w:space="0" w:color="auto"/>
            </w:tcBorders>
            <w:shd w:val="clear" w:color="auto" w:fill="FFFFFF" w:themeFill="background1"/>
            <w:noWrap/>
            <w:vAlign w:val="center"/>
            <w:hideMark/>
          </w:tcPr>
          <w:p w14:paraId="3B4FFBDA" w14:textId="77777777" w:rsidR="00D2572B" w:rsidRPr="00D2572B" w:rsidRDefault="00D2572B" w:rsidP="00D2572B">
            <w:pPr>
              <w:spacing w:after="0" w:line="240" w:lineRule="auto"/>
              <w:jc w:val="right"/>
              <w:rPr>
                <w:rFonts w:ascii="Times New Roman" w:eastAsia="Times New Roman" w:hAnsi="Times New Roman" w:cs="Times New Roman"/>
                <w:color w:val="000000"/>
                <w:sz w:val="24"/>
                <w:szCs w:val="24"/>
                <w:lang w:eastAsia="fr-FR"/>
              </w:rPr>
            </w:pPr>
            <w:r w:rsidRPr="00D2572B">
              <w:rPr>
                <w:rFonts w:ascii="Times New Roman" w:eastAsia="Times New Roman" w:hAnsi="Times New Roman" w:cs="Times New Roman"/>
                <w:color w:val="000000"/>
                <w:sz w:val="24"/>
                <w:szCs w:val="24"/>
                <w:lang w:eastAsia="fr-FR"/>
              </w:rPr>
              <w:t>32312030</w:t>
            </w:r>
          </w:p>
        </w:tc>
        <w:tc>
          <w:tcPr>
            <w:tcW w:w="1120" w:type="dxa"/>
            <w:tcBorders>
              <w:top w:val="single" w:sz="4" w:space="0" w:color="auto"/>
              <w:left w:val="nil"/>
              <w:bottom w:val="single" w:sz="4" w:space="0" w:color="auto"/>
              <w:right w:val="single" w:sz="4" w:space="0" w:color="auto"/>
            </w:tcBorders>
            <w:shd w:val="clear" w:color="auto" w:fill="FFFFFF" w:themeFill="background1"/>
            <w:noWrap/>
            <w:vAlign w:val="center"/>
            <w:hideMark/>
          </w:tcPr>
          <w:p w14:paraId="067DA67A" w14:textId="77777777" w:rsidR="00D2572B" w:rsidRPr="00D2572B" w:rsidRDefault="00D2572B" w:rsidP="00D2572B">
            <w:pPr>
              <w:spacing w:after="0" w:line="240" w:lineRule="auto"/>
              <w:jc w:val="right"/>
              <w:rPr>
                <w:rFonts w:ascii="Times New Roman" w:eastAsia="Times New Roman" w:hAnsi="Times New Roman" w:cs="Times New Roman"/>
                <w:color w:val="000000"/>
                <w:sz w:val="24"/>
                <w:szCs w:val="24"/>
                <w:lang w:eastAsia="fr-FR"/>
              </w:rPr>
            </w:pPr>
            <w:r w:rsidRPr="00D2572B">
              <w:rPr>
                <w:rFonts w:ascii="Times New Roman" w:eastAsia="Times New Roman" w:hAnsi="Times New Roman" w:cs="Times New Roman"/>
                <w:color w:val="000000"/>
                <w:sz w:val="24"/>
                <w:szCs w:val="24"/>
                <w:lang w:eastAsia="fr-FR"/>
              </w:rPr>
              <w:t>32304325</w:t>
            </w:r>
          </w:p>
        </w:tc>
        <w:tc>
          <w:tcPr>
            <w:tcW w:w="720" w:type="dxa"/>
            <w:tcBorders>
              <w:top w:val="single" w:sz="4" w:space="0" w:color="auto"/>
              <w:left w:val="nil"/>
              <w:bottom w:val="single" w:sz="4" w:space="0" w:color="auto"/>
              <w:right w:val="single" w:sz="4" w:space="0" w:color="auto"/>
            </w:tcBorders>
            <w:shd w:val="clear" w:color="auto" w:fill="FFFFFF" w:themeFill="background1"/>
            <w:noWrap/>
            <w:vAlign w:val="bottom"/>
            <w:hideMark/>
          </w:tcPr>
          <w:p w14:paraId="1D68465A" w14:textId="77777777" w:rsidR="00D2572B" w:rsidRPr="00D2572B" w:rsidRDefault="00D2572B" w:rsidP="00D2572B">
            <w:pPr>
              <w:spacing w:after="0" w:line="240" w:lineRule="auto"/>
              <w:jc w:val="right"/>
              <w:rPr>
                <w:rFonts w:ascii="Times New Roman" w:eastAsia="Times New Roman" w:hAnsi="Times New Roman" w:cs="Times New Roman"/>
                <w:color w:val="000000"/>
                <w:lang w:eastAsia="fr-FR"/>
              </w:rPr>
            </w:pPr>
            <w:r w:rsidRPr="00D2572B">
              <w:rPr>
                <w:rFonts w:ascii="Times New Roman" w:eastAsia="Times New Roman" w:hAnsi="Times New Roman" w:cs="Times New Roman"/>
                <w:color w:val="000000"/>
                <w:lang w:eastAsia="fr-FR"/>
              </w:rPr>
              <w:t>100%</w:t>
            </w:r>
          </w:p>
        </w:tc>
      </w:tr>
      <w:tr w:rsidR="00817097" w:rsidRPr="00D2572B" w14:paraId="7520BF6A" w14:textId="77777777" w:rsidTr="008913DA">
        <w:trPr>
          <w:trHeight w:val="450"/>
        </w:trPr>
        <w:tc>
          <w:tcPr>
            <w:tcW w:w="1970"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hideMark/>
          </w:tcPr>
          <w:p w14:paraId="25BF1314" w14:textId="77777777" w:rsidR="00D2572B" w:rsidRPr="00D2572B" w:rsidRDefault="00D2572B" w:rsidP="00D2572B">
            <w:pPr>
              <w:spacing w:after="0" w:line="240" w:lineRule="auto"/>
              <w:rPr>
                <w:rFonts w:ascii="Times New Roman" w:eastAsia="Times New Roman" w:hAnsi="Times New Roman" w:cs="Times New Roman"/>
                <w:b/>
                <w:i/>
                <w:color w:val="000000"/>
                <w:sz w:val="24"/>
                <w:szCs w:val="24"/>
                <w:lang w:eastAsia="fr-FR"/>
              </w:rPr>
            </w:pPr>
            <w:r w:rsidRPr="00D2572B">
              <w:rPr>
                <w:rFonts w:ascii="Times New Roman" w:eastAsia="Times New Roman" w:hAnsi="Times New Roman" w:cs="Times New Roman"/>
                <w:b/>
                <w:i/>
                <w:color w:val="000000"/>
                <w:sz w:val="24"/>
                <w:szCs w:val="24"/>
                <w:lang w:eastAsia="fr-FR"/>
              </w:rPr>
              <w:t>P5.3</w:t>
            </w:r>
          </w:p>
        </w:tc>
        <w:tc>
          <w:tcPr>
            <w:tcW w:w="1220" w:type="dxa"/>
            <w:tcBorders>
              <w:top w:val="single" w:sz="4" w:space="0" w:color="auto"/>
              <w:left w:val="nil"/>
              <w:bottom w:val="single" w:sz="4" w:space="0" w:color="auto"/>
              <w:right w:val="single" w:sz="4" w:space="0" w:color="auto"/>
            </w:tcBorders>
            <w:shd w:val="clear" w:color="auto" w:fill="FFFFFF" w:themeFill="background1"/>
            <w:noWrap/>
            <w:vAlign w:val="center"/>
            <w:hideMark/>
          </w:tcPr>
          <w:p w14:paraId="2E4BA342" w14:textId="77777777" w:rsidR="00D2572B" w:rsidRPr="00D2572B" w:rsidRDefault="00D2572B" w:rsidP="00D2572B">
            <w:pPr>
              <w:spacing w:after="0" w:line="240" w:lineRule="auto"/>
              <w:jc w:val="right"/>
              <w:rPr>
                <w:rFonts w:ascii="Times New Roman" w:eastAsia="Times New Roman" w:hAnsi="Times New Roman" w:cs="Times New Roman"/>
                <w:color w:val="000000"/>
                <w:sz w:val="24"/>
                <w:szCs w:val="24"/>
                <w:lang w:eastAsia="fr-FR"/>
              </w:rPr>
            </w:pPr>
            <w:r w:rsidRPr="00D2572B">
              <w:rPr>
                <w:rFonts w:ascii="Times New Roman" w:eastAsia="Times New Roman" w:hAnsi="Times New Roman" w:cs="Times New Roman"/>
                <w:color w:val="000000"/>
                <w:sz w:val="24"/>
                <w:szCs w:val="24"/>
                <w:lang w:eastAsia="fr-FR"/>
              </w:rPr>
              <w:t>59552378</w:t>
            </w:r>
          </w:p>
        </w:tc>
        <w:tc>
          <w:tcPr>
            <w:tcW w:w="1185" w:type="dxa"/>
            <w:tcBorders>
              <w:top w:val="single" w:sz="4" w:space="0" w:color="auto"/>
              <w:left w:val="nil"/>
              <w:bottom w:val="single" w:sz="4" w:space="0" w:color="auto"/>
              <w:right w:val="single" w:sz="4" w:space="0" w:color="auto"/>
            </w:tcBorders>
            <w:shd w:val="clear" w:color="auto" w:fill="FFFFFF" w:themeFill="background1"/>
            <w:noWrap/>
            <w:vAlign w:val="center"/>
            <w:hideMark/>
          </w:tcPr>
          <w:p w14:paraId="26C2EF46" w14:textId="77777777" w:rsidR="00D2572B" w:rsidRPr="00D2572B" w:rsidRDefault="00D2572B" w:rsidP="00D2572B">
            <w:pPr>
              <w:spacing w:after="0" w:line="240" w:lineRule="auto"/>
              <w:jc w:val="right"/>
              <w:rPr>
                <w:rFonts w:ascii="Times New Roman" w:eastAsia="Times New Roman" w:hAnsi="Times New Roman" w:cs="Times New Roman"/>
                <w:color w:val="000000"/>
                <w:sz w:val="24"/>
                <w:szCs w:val="24"/>
                <w:lang w:eastAsia="fr-FR"/>
              </w:rPr>
            </w:pPr>
            <w:r w:rsidRPr="00D2572B">
              <w:rPr>
                <w:rFonts w:ascii="Times New Roman" w:eastAsia="Times New Roman" w:hAnsi="Times New Roman" w:cs="Times New Roman"/>
                <w:color w:val="000000"/>
                <w:sz w:val="24"/>
                <w:szCs w:val="24"/>
                <w:lang w:eastAsia="fr-FR"/>
              </w:rPr>
              <w:t>44954999</w:t>
            </w:r>
          </w:p>
        </w:tc>
        <w:tc>
          <w:tcPr>
            <w:tcW w:w="720" w:type="dxa"/>
            <w:tcBorders>
              <w:top w:val="single" w:sz="4" w:space="0" w:color="auto"/>
              <w:left w:val="nil"/>
              <w:bottom w:val="single" w:sz="4" w:space="0" w:color="auto"/>
              <w:right w:val="single" w:sz="4" w:space="0" w:color="auto"/>
            </w:tcBorders>
            <w:shd w:val="clear" w:color="auto" w:fill="FFFFFF" w:themeFill="background1"/>
            <w:noWrap/>
            <w:vAlign w:val="center"/>
            <w:hideMark/>
          </w:tcPr>
          <w:p w14:paraId="1F62112C" w14:textId="77777777" w:rsidR="00D2572B" w:rsidRPr="00D2572B" w:rsidRDefault="00D2572B" w:rsidP="00D2572B">
            <w:pPr>
              <w:spacing w:after="0" w:line="240" w:lineRule="auto"/>
              <w:jc w:val="right"/>
              <w:rPr>
                <w:rFonts w:ascii="Times New Roman" w:eastAsia="Times New Roman" w:hAnsi="Times New Roman" w:cs="Times New Roman"/>
                <w:color w:val="000000"/>
                <w:sz w:val="24"/>
                <w:szCs w:val="24"/>
                <w:lang w:eastAsia="fr-FR"/>
              </w:rPr>
            </w:pPr>
            <w:r w:rsidRPr="00D2572B">
              <w:rPr>
                <w:rFonts w:ascii="Times New Roman" w:eastAsia="Times New Roman" w:hAnsi="Times New Roman" w:cs="Times New Roman"/>
                <w:color w:val="000000"/>
                <w:sz w:val="24"/>
                <w:szCs w:val="24"/>
                <w:lang w:eastAsia="fr-FR"/>
              </w:rPr>
              <w:t>75%</w:t>
            </w:r>
          </w:p>
        </w:tc>
        <w:tc>
          <w:tcPr>
            <w:tcW w:w="1220" w:type="dxa"/>
            <w:tcBorders>
              <w:top w:val="single" w:sz="4" w:space="0" w:color="auto"/>
              <w:left w:val="nil"/>
              <w:bottom w:val="single" w:sz="4" w:space="0" w:color="auto"/>
              <w:right w:val="single" w:sz="4" w:space="0" w:color="auto"/>
            </w:tcBorders>
            <w:shd w:val="clear" w:color="auto" w:fill="FFFFFF" w:themeFill="background1"/>
            <w:noWrap/>
            <w:vAlign w:val="center"/>
            <w:hideMark/>
          </w:tcPr>
          <w:p w14:paraId="10397611" w14:textId="77777777" w:rsidR="00D2572B" w:rsidRPr="00D2572B" w:rsidRDefault="00D2572B" w:rsidP="00D2572B">
            <w:pPr>
              <w:spacing w:after="0" w:line="240" w:lineRule="auto"/>
              <w:jc w:val="right"/>
              <w:rPr>
                <w:rFonts w:ascii="Times New Roman" w:eastAsia="Times New Roman" w:hAnsi="Times New Roman" w:cs="Times New Roman"/>
                <w:color w:val="000000"/>
                <w:sz w:val="24"/>
                <w:szCs w:val="24"/>
                <w:lang w:eastAsia="fr-FR"/>
              </w:rPr>
            </w:pPr>
            <w:r w:rsidRPr="00D2572B">
              <w:rPr>
                <w:rFonts w:ascii="Times New Roman" w:eastAsia="Times New Roman" w:hAnsi="Times New Roman" w:cs="Times New Roman"/>
                <w:color w:val="000000"/>
                <w:sz w:val="24"/>
                <w:szCs w:val="24"/>
                <w:lang w:eastAsia="fr-FR"/>
              </w:rPr>
              <w:t>51607840</w:t>
            </w:r>
          </w:p>
        </w:tc>
        <w:tc>
          <w:tcPr>
            <w:tcW w:w="1120" w:type="dxa"/>
            <w:tcBorders>
              <w:top w:val="single" w:sz="4" w:space="0" w:color="auto"/>
              <w:left w:val="nil"/>
              <w:bottom w:val="single" w:sz="4" w:space="0" w:color="auto"/>
              <w:right w:val="single" w:sz="4" w:space="0" w:color="auto"/>
            </w:tcBorders>
            <w:shd w:val="clear" w:color="auto" w:fill="FFFFFF" w:themeFill="background1"/>
            <w:noWrap/>
            <w:vAlign w:val="center"/>
            <w:hideMark/>
          </w:tcPr>
          <w:p w14:paraId="07731CAE" w14:textId="77777777" w:rsidR="00D2572B" w:rsidRPr="00D2572B" w:rsidRDefault="00D2572B" w:rsidP="00D2572B">
            <w:pPr>
              <w:spacing w:after="0" w:line="240" w:lineRule="auto"/>
              <w:jc w:val="right"/>
              <w:rPr>
                <w:rFonts w:ascii="Times New Roman" w:eastAsia="Times New Roman" w:hAnsi="Times New Roman" w:cs="Times New Roman"/>
                <w:color w:val="000000"/>
                <w:sz w:val="24"/>
                <w:szCs w:val="24"/>
                <w:lang w:eastAsia="fr-FR"/>
              </w:rPr>
            </w:pPr>
            <w:r w:rsidRPr="00D2572B">
              <w:rPr>
                <w:rFonts w:ascii="Times New Roman" w:eastAsia="Times New Roman" w:hAnsi="Times New Roman" w:cs="Times New Roman"/>
                <w:color w:val="000000"/>
                <w:sz w:val="24"/>
                <w:szCs w:val="24"/>
                <w:lang w:eastAsia="fr-FR"/>
              </w:rPr>
              <w:t>50619118</w:t>
            </w:r>
          </w:p>
        </w:tc>
        <w:tc>
          <w:tcPr>
            <w:tcW w:w="720" w:type="dxa"/>
            <w:tcBorders>
              <w:top w:val="single" w:sz="4" w:space="0" w:color="auto"/>
              <w:left w:val="nil"/>
              <w:bottom w:val="single" w:sz="4" w:space="0" w:color="auto"/>
              <w:right w:val="single" w:sz="4" w:space="0" w:color="auto"/>
            </w:tcBorders>
            <w:shd w:val="clear" w:color="auto" w:fill="FFFFFF" w:themeFill="background1"/>
            <w:noWrap/>
            <w:vAlign w:val="bottom"/>
            <w:hideMark/>
          </w:tcPr>
          <w:p w14:paraId="66200305" w14:textId="77777777" w:rsidR="00D2572B" w:rsidRPr="00D2572B" w:rsidRDefault="00D2572B" w:rsidP="00D2572B">
            <w:pPr>
              <w:spacing w:after="0" w:line="240" w:lineRule="auto"/>
              <w:jc w:val="right"/>
              <w:rPr>
                <w:rFonts w:ascii="Times New Roman" w:eastAsia="Times New Roman" w:hAnsi="Times New Roman" w:cs="Times New Roman"/>
                <w:color w:val="000000"/>
                <w:lang w:eastAsia="fr-FR"/>
              </w:rPr>
            </w:pPr>
            <w:r w:rsidRPr="00D2572B">
              <w:rPr>
                <w:rFonts w:ascii="Times New Roman" w:eastAsia="Times New Roman" w:hAnsi="Times New Roman" w:cs="Times New Roman"/>
                <w:color w:val="000000"/>
                <w:lang w:eastAsia="fr-FR"/>
              </w:rPr>
              <w:t>98%</w:t>
            </w:r>
          </w:p>
        </w:tc>
      </w:tr>
      <w:tr w:rsidR="00817097" w:rsidRPr="00D2572B" w14:paraId="29A13469" w14:textId="77777777" w:rsidTr="008913DA">
        <w:trPr>
          <w:trHeight w:val="450"/>
        </w:trPr>
        <w:tc>
          <w:tcPr>
            <w:tcW w:w="1970"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hideMark/>
          </w:tcPr>
          <w:p w14:paraId="045C353B" w14:textId="77777777" w:rsidR="00D2572B" w:rsidRPr="00D2572B" w:rsidRDefault="00D2572B" w:rsidP="00D2572B">
            <w:pPr>
              <w:spacing w:after="0" w:line="240" w:lineRule="auto"/>
              <w:rPr>
                <w:rFonts w:ascii="Times New Roman" w:eastAsia="Times New Roman" w:hAnsi="Times New Roman" w:cs="Times New Roman"/>
                <w:b/>
                <w:bCs/>
                <w:color w:val="000000"/>
                <w:sz w:val="24"/>
                <w:szCs w:val="24"/>
                <w:lang w:eastAsia="fr-FR"/>
              </w:rPr>
            </w:pPr>
            <w:r w:rsidRPr="00D2572B">
              <w:rPr>
                <w:rFonts w:ascii="Times New Roman" w:eastAsia="Times New Roman" w:hAnsi="Times New Roman" w:cs="Times New Roman"/>
                <w:b/>
                <w:bCs/>
                <w:color w:val="000000"/>
                <w:sz w:val="24"/>
                <w:szCs w:val="24"/>
                <w:lang w:eastAsia="fr-FR"/>
              </w:rPr>
              <w:t>TOTAL</w:t>
            </w:r>
          </w:p>
        </w:tc>
        <w:tc>
          <w:tcPr>
            <w:tcW w:w="1220" w:type="dxa"/>
            <w:tcBorders>
              <w:top w:val="single" w:sz="4" w:space="0" w:color="auto"/>
              <w:left w:val="nil"/>
              <w:bottom w:val="single" w:sz="4" w:space="0" w:color="auto"/>
              <w:right w:val="single" w:sz="4" w:space="0" w:color="auto"/>
            </w:tcBorders>
            <w:shd w:val="clear" w:color="auto" w:fill="FFFFFF" w:themeFill="background1"/>
            <w:noWrap/>
            <w:vAlign w:val="center"/>
            <w:hideMark/>
          </w:tcPr>
          <w:p w14:paraId="6072C550" w14:textId="77777777" w:rsidR="00D2572B" w:rsidRPr="00D2572B" w:rsidRDefault="00D2572B" w:rsidP="00D2572B">
            <w:pPr>
              <w:spacing w:after="0" w:line="240" w:lineRule="auto"/>
              <w:jc w:val="right"/>
              <w:rPr>
                <w:rFonts w:ascii="Times New Roman" w:eastAsia="Times New Roman" w:hAnsi="Times New Roman" w:cs="Times New Roman"/>
                <w:b/>
                <w:bCs/>
                <w:color w:val="000000"/>
                <w:sz w:val="24"/>
                <w:szCs w:val="24"/>
                <w:lang w:eastAsia="fr-FR"/>
              </w:rPr>
            </w:pPr>
            <w:r w:rsidRPr="00D2572B">
              <w:rPr>
                <w:rFonts w:ascii="Times New Roman" w:eastAsia="Times New Roman" w:hAnsi="Times New Roman" w:cs="Times New Roman"/>
                <w:b/>
                <w:bCs/>
                <w:color w:val="000000"/>
                <w:sz w:val="24"/>
                <w:szCs w:val="24"/>
                <w:lang w:eastAsia="fr-FR"/>
              </w:rPr>
              <w:t>116992912</w:t>
            </w:r>
          </w:p>
        </w:tc>
        <w:tc>
          <w:tcPr>
            <w:tcW w:w="1185" w:type="dxa"/>
            <w:tcBorders>
              <w:top w:val="single" w:sz="4" w:space="0" w:color="auto"/>
              <w:left w:val="nil"/>
              <w:bottom w:val="single" w:sz="4" w:space="0" w:color="auto"/>
              <w:right w:val="single" w:sz="4" w:space="0" w:color="auto"/>
            </w:tcBorders>
            <w:shd w:val="clear" w:color="auto" w:fill="FFFFFF" w:themeFill="background1"/>
            <w:noWrap/>
            <w:vAlign w:val="center"/>
            <w:hideMark/>
          </w:tcPr>
          <w:p w14:paraId="2E0886B3" w14:textId="77777777" w:rsidR="00D2572B" w:rsidRPr="00D2572B" w:rsidRDefault="00D2572B" w:rsidP="00D2572B">
            <w:pPr>
              <w:spacing w:after="0" w:line="240" w:lineRule="auto"/>
              <w:jc w:val="right"/>
              <w:rPr>
                <w:rFonts w:ascii="Times New Roman" w:eastAsia="Times New Roman" w:hAnsi="Times New Roman" w:cs="Times New Roman"/>
                <w:b/>
                <w:bCs/>
                <w:color w:val="000000"/>
                <w:sz w:val="24"/>
                <w:szCs w:val="24"/>
                <w:lang w:eastAsia="fr-FR"/>
              </w:rPr>
            </w:pPr>
            <w:r w:rsidRPr="00D2572B">
              <w:rPr>
                <w:rFonts w:ascii="Times New Roman" w:eastAsia="Times New Roman" w:hAnsi="Times New Roman" w:cs="Times New Roman"/>
                <w:b/>
                <w:bCs/>
                <w:color w:val="000000"/>
                <w:sz w:val="24"/>
                <w:szCs w:val="24"/>
                <w:lang w:eastAsia="fr-FR"/>
              </w:rPr>
              <w:t>87813154</w:t>
            </w:r>
          </w:p>
        </w:tc>
        <w:tc>
          <w:tcPr>
            <w:tcW w:w="720" w:type="dxa"/>
            <w:tcBorders>
              <w:top w:val="single" w:sz="4" w:space="0" w:color="auto"/>
              <w:left w:val="nil"/>
              <w:bottom w:val="single" w:sz="4" w:space="0" w:color="auto"/>
              <w:right w:val="single" w:sz="4" w:space="0" w:color="auto"/>
            </w:tcBorders>
            <w:shd w:val="clear" w:color="auto" w:fill="FFFFFF" w:themeFill="background1"/>
            <w:noWrap/>
            <w:vAlign w:val="center"/>
            <w:hideMark/>
          </w:tcPr>
          <w:p w14:paraId="18244571" w14:textId="77777777" w:rsidR="00D2572B" w:rsidRPr="00D2572B" w:rsidRDefault="00D2572B" w:rsidP="00D2572B">
            <w:pPr>
              <w:spacing w:after="0" w:line="240" w:lineRule="auto"/>
              <w:jc w:val="right"/>
              <w:rPr>
                <w:rFonts w:ascii="Times New Roman" w:eastAsia="Times New Roman" w:hAnsi="Times New Roman" w:cs="Times New Roman"/>
                <w:b/>
                <w:bCs/>
                <w:color w:val="000000"/>
                <w:sz w:val="24"/>
                <w:szCs w:val="24"/>
                <w:lang w:eastAsia="fr-FR"/>
              </w:rPr>
            </w:pPr>
            <w:r w:rsidRPr="00D2572B">
              <w:rPr>
                <w:rFonts w:ascii="Times New Roman" w:eastAsia="Times New Roman" w:hAnsi="Times New Roman" w:cs="Times New Roman"/>
                <w:b/>
                <w:bCs/>
                <w:color w:val="000000"/>
                <w:sz w:val="24"/>
                <w:szCs w:val="24"/>
                <w:lang w:eastAsia="fr-FR"/>
              </w:rPr>
              <w:t>75%</w:t>
            </w:r>
          </w:p>
        </w:tc>
        <w:tc>
          <w:tcPr>
            <w:tcW w:w="1220" w:type="dxa"/>
            <w:tcBorders>
              <w:top w:val="single" w:sz="4" w:space="0" w:color="auto"/>
              <w:left w:val="nil"/>
              <w:bottom w:val="single" w:sz="4" w:space="0" w:color="auto"/>
              <w:right w:val="single" w:sz="4" w:space="0" w:color="auto"/>
            </w:tcBorders>
            <w:shd w:val="clear" w:color="auto" w:fill="FFFFFF" w:themeFill="background1"/>
            <w:noWrap/>
            <w:vAlign w:val="center"/>
            <w:hideMark/>
          </w:tcPr>
          <w:p w14:paraId="4288AD4F" w14:textId="77777777" w:rsidR="00D2572B" w:rsidRPr="00D2572B" w:rsidRDefault="00D2572B" w:rsidP="00D2572B">
            <w:pPr>
              <w:spacing w:after="0" w:line="240" w:lineRule="auto"/>
              <w:jc w:val="right"/>
              <w:rPr>
                <w:rFonts w:ascii="Times New Roman" w:eastAsia="Times New Roman" w:hAnsi="Times New Roman" w:cs="Times New Roman"/>
                <w:b/>
                <w:bCs/>
                <w:color w:val="000000"/>
                <w:sz w:val="24"/>
                <w:szCs w:val="24"/>
                <w:lang w:eastAsia="fr-FR"/>
              </w:rPr>
            </w:pPr>
            <w:r w:rsidRPr="00D2572B">
              <w:rPr>
                <w:rFonts w:ascii="Times New Roman" w:eastAsia="Times New Roman" w:hAnsi="Times New Roman" w:cs="Times New Roman"/>
                <w:b/>
                <w:bCs/>
                <w:color w:val="000000"/>
                <w:sz w:val="24"/>
                <w:szCs w:val="24"/>
                <w:lang w:eastAsia="fr-FR"/>
              </w:rPr>
              <w:t>100761169</w:t>
            </w:r>
          </w:p>
        </w:tc>
        <w:tc>
          <w:tcPr>
            <w:tcW w:w="1120" w:type="dxa"/>
            <w:tcBorders>
              <w:top w:val="single" w:sz="4" w:space="0" w:color="auto"/>
              <w:left w:val="nil"/>
              <w:bottom w:val="single" w:sz="4" w:space="0" w:color="auto"/>
              <w:right w:val="single" w:sz="4" w:space="0" w:color="auto"/>
            </w:tcBorders>
            <w:shd w:val="clear" w:color="auto" w:fill="FFFFFF" w:themeFill="background1"/>
            <w:noWrap/>
            <w:vAlign w:val="center"/>
            <w:hideMark/>
          </w:tcPr>
          <w:p w14:paraId="106D7E74" w14:textId="77777777" w:rsidR="00D2572B" w:rsidRPr="00D2572B" w:rsidRDefault="00D2572B" w:rsidP="00D2572B">
            <w:pPr>
              <w:spacing w:after="0" w:line="240" w:lineRule="auto"/>
              <w:jc w:val="right"/>
              <w:rPr>
                <w:rFonts w:ascii="Times New Roman" w:eastAsia="Times New Roman" w:hAnsi="Times New Roman" w:cs="Times New Roman"/>
                <w:b/>
                <w:bCs/>
                <w:color w:val="000000"/>
                <w:sz w:val="24"/>
                <w:szCs w:val="24"/>
                <w:lang w:eastAsia="fr-FR"/>
              </w:rPr>
            </w:pPr>
            <w:r w:rsidRPr="00D2572B">
              <w:rPr>
                <w:rFonts w:ascii="Times New Roman" w:eastAsia="Times New Roman" w:hAnsi="Times New Roman" w:cs="Times New Roman"/>
                <w:b/>
                <w:bCs/>
                <w:color w:val="000000"/>
                <w:sz w:val="24"/>
                <w:szCs w:val="24"/>
                <w:lang w:eastAsia="fr-FR"/>
              </w:rPr>
              <w:t>98827501</w:t>
            </w:r>
          </w:p>
        </w:tc>
        <w:tc>
          <w:tcPr>
            <w:tcW w:w="720" w:type="dxa"/>
            <w:tcBorders>
              <w:top w:val="single" w:sz="4" w:space="0" w:color="auto"/>
              <w:left w:val="nil"/>
              <w:bottom w:val="single" w:sz="4" w:space="0" w:color="auto"/>
              <w:right w:val="single" w:sz="4" w:space="0" w:color="auto"/>
            </w:tcBorders>
            <w:shd w:val="clear" w:color="auto" w:fill="FFFFFF" w:themeFill="background1"/>
            <w:noWrap/>
            <w:vAlign w:val="bottom"/>
            <w:hideMark/>
          </w:tcPr>
          <w:p w14:paraId="5398D7F2" w14:textId="77777777" w:rsidR="00D2572B" w:rsidRPr="00D2572B" w:rsidRDefault="00D2572B" w:rsidP="00D2572B">
            <w:pPr>
              <w:spacing w:after="0" w:line="240" w:lineRule="auto"/>
              <w:jc w:val="right"/>
              <w:rPr>
                <w:rFonts w:ascii="Times New Roman" w:eastAsia="Times New Roman" w:hAnsi="Times New Roman" w:cs="Times New Roman"/>
                <w:color w:val="000000"/>
                <w:lang w:eastAsia="fr-FR"/>
              </w:rPr>
            </w:pPr>
            <w:r w:rsidRPr="00D2572B">
              <w:rPr>
                <w:rFonts w:ascii="Times New Roman" w:eastAsia="Times New Roman" w:hAnsi="Times New Roman" w:cs="Times New Roman"/>
                <w:color w:val="000000"/>
                <w:lang w:eastAsia="fr-FR"/>
              </w:rPr>
              <w:t>98%</w:t>
            </w:r>
          </w:p>
        </w:tc>
      </w:tr>
    </w:tbl>
    <w:p w14:paraId="28645D4A" w14:textId="77777777" w:rsidR="00D2572B" w:rsidRDefault="00D2572B" w:rsidP="00D712D8">
      <w:pPr>
        <w:spacing w:before="60" w:after="60"/>
        <w:jc w:val="both"/>
        <w:rPr>
          <w:rFonts w:ascii="Times New Roman" w:hAnsi="Times New Roman" w:cs="Times New Roman"/>
        </w:rPr>
      </w:pPr>
    </w:p>
    <w:p w14:paraId="2D5B9BC1" w14:textId="77777777" w:rsidR="008913DA" w:rsidRDefault="008913DA" w:rsidP="00D712D8">
      <w:pPr>
        <w:spacing w:before="60" w:after="60"/>
        <w:jc w:val="both"/>
        <w:rPr>
          <w:rFonts w:ascii="Times New Roman" w:hAnsi="Times New Roman" w:cs="Times New Roman"/>
        </w:rPr>
      </w:pPr>
    </w:p>
    <w:p w14:paraId="2E72F39C" w14:textId="77777777" w:rsidR="008913DA" w:rsidRPr="00D2572B" w:rsidRDefault="008913DA" w:rsidP="00D712D8">
      <w:pPr>
        <w:spacing w:before="60" w:after="60"/>
        <w:jc w:val="both"/>
        <w:rPr>
          <w:rFonts w:ascii="Times New Roman" w:hAnsi="Times New Roman" w:cs="Times New Roman"/>
        </w:rPr>
      </w:pPr>
      <w:r>
        <w:rPr>
          <w:rFonts w:ascii="Times New Roman" w:hAnsi="Times New Roman" w:cs="Times New Roman"/>
        </w:rPr>
        <w:t xml:space="preserve">Le graphique 5 montre </w:t>
      </w:r>
      <w:proofErr w:type="gramStart"/>
      <w:r>
        <w:rPr>
          <w:rFonts w:ascii="Times New Roman" w:hAnsi="Times New Roman" w:cs="Times New Roman"/>
        </w:rPr>
        <w:t>que  le</w:t>
      </w:r>
      <w:proofErr w:type="gramEnd"/>
      <w:r>
        <w:rPr>
          <w:rFonts w:ascii="Times New Roman" w:hAnsi="Times New Roman" w:cs="Times New Roman"/>
        </w:rPr>
        <w:t xml:space="preserve"> produit P5.3 a reçu plus de fonds que les autres produits. Ce produit concerne l’accès des </w:t>
      </w:r>
      <w:r w:rsidRPr="008913DA">
        <w:rPr>
          <w:rFonts w:ascii="Times New Roman" w:hAnsi="Times New Roman" w:cs="Times New Roman"/>
        </w:rPr>
        <w:t>enfants (filles et garçons), les adolescent(e)s et des femmes, en particulier des plus vulnérables et ceux affectés par des situations d’urgence</w:t>
      </w:r>
      <w:r>
        <w:rPr>
          <w:rFonts w:ascii="Times New Roman" w:hAnsi="Times New Roman" w:cs="Times New Roman"/>
        </w:rPr>
        <w:t xml:space="preserve"> à l’eau, l’assainissement et l’hygiène. </w:t>
      </w:r>
      <w:r w:rsidR="00FC39EE">
        <w:rPr>
          <w:rFonts w:ascii="Times New Roman" w:hAnsi="Times New Roman" w:cs="Times New Roman"/>
        </w:rPr>
        <w:t xml:space="preserve">Les allocations au produit P5.2 sont assez importantes. L’efficience allocative est satisfaisante.  </w:t>
      </w:r>
    </w:p>
    <w:p w14:paraId="0AF87FDE" w14:textId="77777777" w:rsidR="00937979" w:rsidRDefault="00937979" w:rsidP="008913DA">
      <w:pPr>
        <w:rPr>
          <w:rFonts w:ascii="Bernard MT Condensed" w:hAnsi="Bernard MT Condensed"/>
        </w:rPr>
      </w:pPr>
    </w:p>
    <w:p w14:paraId="7A4E131B" w14:textId="77777777" w:rsidR="008913DA" w:rsidRPr="008913DA" w:rsidRDefault="008913DA" w:rsidP="008913DA">
      <w:pPr>
        <w:rPr>
          <w:rFonts w:ascii="Bernard MT Condensed" w:hAnsi="Bernard MT Condensed"/>
        </w:rPr>
      </w:pPr>
      <w:r>
        <w:rPr>
          <w:rFonts w:ascii="Bernard MT Condensed" w:hAnsi="Bernard MT Condensed"/>
        </w:rPr>
        <w:t>Graphique 5</w:t>
      </w:r>
      <w:r w:rsidRPr="003D232B">
        <w:rPr>
          <w:rFonts w:ascii="Bernard MT Condensed" w:hAnsi="Bernard MT Condensed"/>
        </w:rPr>
        <w:t xml:space="preserve"> : Exécution financière rel</w:t>
      </w:r>
      <w:r>
        <w:rPr>
          <w:rFonts w:ascii="Bernard MT Condensed" w:hAnsi="Bernard MT Condensed"/>
        </w:rPr>
        <w:t>ative aux produits de l’Effet 5</w:t>
      </w:r>
    </w:p>
    <w:p w14:paraId="203FDA23" w14:textId="77777777" w:rsidR="00D2572B" w:rsidRDefault="00817097" w:rsidP="00D712D8">
      <w:pPr>
        <w:spacing w:before="60" w:after="60"/>
        <w:jc w:val="both"/>
        <w:rPr>
          <w:rFonts w:ascii="Times New Roman" w:hAnsi="Times New Roman" w:cs="Times New Roman"/>
          <w:i/>
        </w:rPr>
      </w:pPr>
      <w:r>
        <w:rPr>
          <w:noProof/>
          <w:lang w:eastAsia="fr-FR"/>
        </w:rPr>
        <w:drawing>
          <wp:inline distT="0" distB="0" distL="0" distR="0" wp14:anchorId="688025D2" wp14:editId="1737E79F">
            <wp:extent cx="4584700" cy="2762250"/>
            <wp:effectExtent l="0" t="0" r="6350" b="0"/>
            <wp:docPr id="5" name="Graphique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14:paraId="4CA036C6" w14:textId="77777777" w:rsidR="00D2572B" w:rsidRDefault="00D2572B" w:rsidP="00D712D8">
      <w:pPr>
        <w:spacing w:before="60" w:after="60"/>
        <w:jc w:val="both"/>
        <w:rPr>
          <w:rFonts w:ascii="Times New Roman" w:hAnsi="Times New Roman" w:cs="Times New Roman"/>
          <w:i/>
        </w:rPr>
      </w:pPr>
    </w:p>
    <w:p w14:paraId="39621D67" w14:textId="77777777" w:rsidR="00080D95" w:rsidRPr="00510FBD" w:rsidRDefault="00510FBD" w:rsidP="00510FBD">
      <w:pPr>
        <w:pBdr>
          <w:top w:val="single" w:sz="4" w:space="1" w:color="auto"/>
          <w:left w:val="single" w:sz="4" w:space="4" w:color="auto"/>
          <w:bottom w:val="single" w:sz="4" w:space="1" w:color="auto"/>
          <w:right w:val="single" w:sz="4" w:space="4" w:color="auto"/>
        </w:pBdr>
        <w:shd w:val="clear" w:color="auto" w:fill="FFC000" w:themeFill="accent4"/>
        <w:jc w:val="both"/>
        <w:rPr>
          <w:rFonts w:ascii="Times New Roman" w:hAnsi="Times New Roman" w:cs="Times New Roman"/>
          <w:i/>
        </w:rPr>
      </w:pPr>
      <w:r w:rsidRPr="00510FBD">
        <w:rPr>
          <w:rFonts w:ascii="Times New Roman" w:hAnsi="Times New Roman" w:cs="Times New Roman"/>
          <w:b/>
          <w:i/>
          <w:u w:val="single"/>
        </w:rPr>
        <w:t>Conclusion</w:t>
      </w:r>
      <w:r w:rsidRPr="00510FBD">
        <w:rPr>
          <w:rFonts w:ascii="Times New Roman" w:hAnsi="Times New Roman" w:cs="Times New Roman"/>
          <w:b/>
          <w:i/>
        </w:rPr>
        <w:t xml:space="preserve"> : </w:t>
      </w:r>
      <w:r w:rsidRPr="00510FBD">
        <w:rPr>
          <w:rFonts w:ascii="Times New Roman" w:hAnsi="Times New Roman" w:cs="Times New Roman"/>
          <w:i/>
        </w:rPr>
        <w:t xml:space="preserve">L’efficience productive e allocative est satisfaisante pour l’ensemble des produits de l’effet 5 </w:t>
      </w:r>
    </w:p>
    <w:p w14:paraId="040EB93C" w14:textId="77777777" w:rsidR="00510FBD" w:rsidRDefault="00510FBD" w:rsidP="00132D13">
      <w:pPr>
        <w:jc w:val="both"/>
        <w:rPr>
          <w:rFonts w:ascii="Bernard MT Condensed" w:hAnsi="Bernard MT Condensed"/>
        </w:rPr>
      </w:pPr>
    </w:p>
    <w:p w14:paraId="43E4EAD8" w14:textId="77777777" w:rsidR="0030372D" w:rsidRPr="00881BD0" w:rsidRDefault="00E306C6" w:rsidP="00881BD0">
      <w:pPr>
        <w:pStyle w:val="Titre3"/>
        <w:rPr>
          <w:rFonts w:ascii="Bernard MT Condensed" w:hAnsi="Bernard MT Condensed"/>
        </w:rPr>
      </w:pPr>
      <w:bookmarkStart w:id="68" w:name="_Toc111463717"/>
      <w:bookmarkStart w:id="69" w:name="_Toc111996313"/>
      <w:r w:rsidRPr="00881BD0">
        <w:rPr>
          <w:rFonts w:ascii="Bernard MT Condensed" w:hAnsi="Bernard MT Condensed"/>
        </w:rPr>
        <w:t>IV.</w:t>
      </w:r>
      <w:r w:rsidR="00C30B74" w:rsidRPr="00881BD0">
        <w:rPr>
          <w:rFonts w:ascii="Bernard MT Condensed" w:hAnsi="Bernard MT Condensed"/>
        </w:rPr>
        <w:t>2</w:t>
      </w:r>
      <w:r w:rsidRPr="00881BD0">
        <w:rPr>
          <w:rFonts w:ascii="Bernard MT Condensed" w:hAnsi="Bernard MT Condensed"/>
        </w:rPr>
        <w:t>.6</w:t>
      </w:r>
      <w:r w:rsidR="007742A6" w:rsidRPr="00881BD0">
        <w:rPr>
          <w:rFonts w:ascii="Bernard MT Condensed" w:hAnsi="Bernard MT Condensed"/>
        </w:rPr>
        <w:t xml:space="preserve"> - Impact de la COVID sur les performances de la mise en œuvre de l’UNDAF 2019 - 2021</w:t>
      </w:r>
      <w:bookmarkEnd w:id="68"/>
      <w:bookmarkEnd w:id="69"/>
      <w:r w:rsidR="007742A6" w:rsidRPr="00881BD0">
        <w:rPr>
          <w:rFonts w:ascii="Bernard MT Condensed" w:hAnsi="Bernard MT Condensed"/>
        </w:rPr>
        <w:t xml:space="preserve">  </w:t>
      </w:r>
      <w:r w:rsidR="0063275F" w:rsidRPr="00881BD0">
        <w:rPr>
          <w:rFonts w:ascii="Bernard MT Condensed" w:hAnsi="Bernard MT Condensed"/>
        </w:rPr>
        <w:t xml:space="preserve">   </w:t>
      </w:r>
    </w:p>
    <w:p w14:paraId="40123537" w14:textId="77777777" w:rsidR="00915C82" w:rsidRPr="00915C82" w:rsidRDefault="007742A6" w:rsidP="00915C82">
      <w:pPr>
        <w:pBdr>
          <w:top w:val="single" w:sz="4" w:space="1" w:color="auto"/>
          <w:left w:val="single" w:sz="4" w:space="4" w:color="auto"/>
          <w:bottom w:val="single" w:sz="4" w:space="1" w:color="auto"/>
          <w:right w:val="single" w:sz="4" w:space="4" w:color="auto"/>
        </w:pBdr>
        <w:shd w:val="clear" w:color="auto" w:fill="92D050"/>
        <w:spacing w:before="60" w:after="60"/>
        <w:jc w:val="both"/>
        <w:rPr>
          <w:rFonts w:ascii="Times New Roman" w:hAnsi="Times New Roman" w:cs="Times New Roman"/>
          <w:b/>
          <w:i/>
        </w:rPr>
      </w:pPr>
      <w:r w:rsidRPr="00510FBD">
        <w:rPr>
          <w:rFonts w:ascii="Times New Roman" w:hAnsi="Times New Roman" w:cs="Times New Roman"/>
          <w:b/>
          <w:i/>
        </w:rPr>
        <w:t>Quel a été l’impact de la COVID-19 sur la réalisation (ou non) des effets et produits de l’actuel UNDAF ?</w:t>
      </w:r>
    </w:p>
    <w:p w14:paraId="1590432B" w14:textId="77777777" w:rsidR="00643F4D" w:rsidRDefault="00915C82" w:rsidP="00643F4D">
      <w:pPr>
        <w:jc w:val="both"/>
        <w:rPr>
          <w:rFonts w:ascii="Times New Roman" w:hAnsi="Times New Roman" w:cs="Times New Roman"/>
        </w:rPr>
      </w:pPr>
      <w:r w:rsidRPr="00915C82">
        <w:rPr>
          <w:rFonts w:ascii="Times New Roman" w:hAnsi="Times New Roman" w:cs="Times New Roman"/>
        </w:rPr>
        <w:t xml:space="preserve">La survenance </w:t>
      </w:r>
      <w:r>
        <w:rPr>
          <w:rFonts w:ascii="Times New Roman" w:hAnsi="Times New Roman" w:cs="Times New Roman"/>
        </w:rPr>
        <w:t xml:space="preserve">de la COVID 19 a fortement perturbé la mise en œuvre de l’UNDAF 2019 - 2021. C’est justement une des causes qui expliquent </w:t>
      </w:r>
      <w:proofErr w:type="gramStart"/>
      <w:r>
        <w:rPr>
          <w:rFonts w:ascii="Times New Roman" w:hAnsi="Times New Roman" w:cs="Times New Roman"/>
        </w:rPr>
        <w:t>la non atteinte</w:t>
      </w:r>
      <w:proofErr w:type="gramEnd"/>
      <w:r>
        <w:rPr>
          <w:rFonts w:ascii="Times New Roman" w:hAnsi="Times New Roman" w:cs="Times New Roman"/>
        </w:rPr>
        <w:t xml:space="preserve"> de plusieurs cibles des produits. En 2020, les mesures restrictives prises par le gouvernement notamment le confinement a causé le ralentissement ou la suspension de plusieurs activités. Les Nations Unies ont adopté un plan de contingence inter-agences pour la préparation et la réponse </w:t>
      </w:r>
      <w:r w:rsidR="00FA663C">
        <w:rPr>
          <w:rFonts w:ascii="Times New Roman" w:hAnsi="Times New Roman" w:cs="Times New Roman"/>
        </w:rPr>
        <w:t>à la COVID  dont le coû</w:t>
      </w:r>
      <w:r>
        <w:rPr>
          <w:rFonts w:ascii="Times New Roman" w:hAnsi="Times New Roman" w:cs="Times New Roman"/>
        </w:rPr>
        <w:t xml:space="preserve">t total a été évalué à </w:t>
      </w:r>
      <w:r w:rsidRPr="00915C82">
        <w:rPr>
          <w:rFonts w:ascii="Times New Roman" w:hAnsi="Times New Roman" w:cs="Times New Roman"/>
        </w:rPr>
        <w:t>2, 776,805</w:t>
      </w:r>
      <w:r w:rsidRPr="00915C82">
        <w:rPr>
          <w:rFonts w:ascii="Arial" w:eastAsia="Times New Roman" w:hAnsi="Arial" w:cs="Arial"/>
          <w:b/>
          <w:bCs/>
          <w:color w:val="000000"/>
          <w:sz w:val="28"/>
        </w:rPr>
        <w:t xml:space="preserve"> </w:t>
      </w:r>
      <w:r w:rsidRPr="00915C82">
        <w:rPr>
          <w:rFonts w:ascii="Times New Roman" w:hAnsi="Times New Roman" w:cs="Times New Roman"/>
        </w:rPr>
        <w:t>$ USD.</w:t>
      </w:r>
      <w:r>
        <w:rPr>
          <w:rFonts w:ascii="Arial" w:eastAsia="Times New Roman" w:hAnsi="Arial" w:cs="Arial"/>
          <w:b/>
          <w:bCs/>
          <w:color w:val="000000"/>
          <w:sz w:val="28"/>
        </w:rPr>
        <w:t xml:space="preserve"> </w:t>
      </w:r>
      <w:r w:rsidRPr="00915C82">
        <w:rPr>
          <w:rFonts w:ascii="Times New Roman" w:eastAsia="Times New Roman" w:hAnsi="Times New Roman" w:cs="Times New Roman"/>
          <w:bCs/>
          <w:color w:val="000000"/>
        </w:rPr>
        <w:t xml:space="preserve">Ce plan </w:t>
      </w:r>
      <w:r>
        <w:rPr>
          <w:rFonts w:ascii="Times New Roman" w:eastAsia="Times New Roman" w:hAnsi="Times New Roman" w:cs="Times New Roman"/>
          <w:bCs/>
          <w:color w:val="000000"/>
        </w:rPr>
        <w:t xml:space="preserve">avait pour objectif général </w:t>
      </w:r>
      <w:r w:rsidRPr="00915C82">
        <w:rPr>
          <w:rFonts w:ascii="Times New Roman" w:hAnsi="Times New Roman" w:cs="Times New Roman"/>
        </w:rPr>
        <w:t xml:space="preserve">de </w:t>
      </w:r>
      <w:r w:rsidRPr="00643F4D">
        <w:rPr>
          <w:rFonts w:ascii="Times New Roman" w:hAnsi="Times New Roman" w:cs="Times New Roman"/>
          <w:i/>
        </w:rPr>
        <w:t xml:space="preserve">« protéger les personnels du Système des </w:t>
      </w:r>
      <w:r w:rsidR="00BE47AD">
        <w:rPr>
          <w:rFonts w:ascii="Times New Roman" w:hAnsi="Times New Roman" w:cs="Times New Roman"/>
          <w:i/>
        </w:rPr>
        <w:t xml:space="preserve">Nations-Unies </w:t>
      </w:r>
      <w:r w:rsidRPr="00643F4D">
        <w:rPr>
          <w:rFonts w:ascii="Times New Roman" w:hAnsi="Times New Roman" w:cs="Times New Roman"/>
          <w:i/>
        </w:rPr>
        <w:t xml:space="preserve">(SNU) et leurs dépendants de l’impact du COVID 19, tout en continuant à assurer la continuité des opérations au Niger  et </w:t>
      </w:r>
      <w:r w:rsidR="00FA663C">
        <w:rPr>
          <w:rFonts w:ascii="Times New Roman" w:hAnsi="Times New Roman" w:cs="Times New Roman"/>
          <w:i/>
        </w:rPr>
        <w:t xml:space="preserve">en </w:t>
      </w:r>
      <w:r w:rsidRPr="00643F4D">
        <w:rPr>
          <w:rFonts w:ascii="Times New Roman" w:hAnsi="Times New Roman" w:cs="Times New Roman"/>
          <w:i/>
        </w:rPr>
        <w:t>contribuant efficacement à la réponse nationale contre la pandémie, dans le strict respect des mesures nécessaires, en accord avec les recommandations de l’OMS et en totale collaboration avec les autorités nigériennes </w:t>
      </w:r>
      <w:r>
        <w:rPr>
          <w:rFonts w:ascii="Times New Roman" w:hAnsi="Times New Roman" w:cs="Times New Roman"/>
        </w:rPr>
        <w:t xml:space="preserve">». </w:t>
      </w:r>
    </w:p>
    <w:p w14:paraId="5A6D8756" w14:textId="77777777" w:rsidR="00643F4D" w:rsidRDefault="00915C82" w:rsidP="00643F4D">
      <w:pPr>
        <w:jc w:val="both"/>
        <w:rPr>
          <w:rFonts w:ascii="Times New Roman" w:hAnsi="Times New Roman" w:cs="Times New Roman"/>
          <w:i/>
        </w:rPr>
      </w:pPr>
      <w:r>
        <w:rPr>
          <w:rFonts w:ascii="Times New Roman" w:hAnsi="Times New Roman" w:cs="Times New Roman"/>
        </w:rPr>
        <w:t xml:space="preserve">De </w:t>
      </w:r>
      <w:r w:rsidR="00643F4D">
        <w:rPr>
          <w:rFonts w:ascii="Times New Roman" w:hAnsi="Times New Roman" w:cs="Times New Roman"/>
        </w:rPr>
        <w:t>façon</w:t>
      </w:r>
      <w:r>
        <w:rPr>
          <w:rFonts w:ascii="Times New Roman" w:hAnsi="Times New Roman" w:cs="Times New Roman"/>
        </w:rPr>
        <w:t xml:space="preserve"> </w:t>
      </w:r>
      <w:r w:rsidR="00643F4D">
        <w:rPr>
          <w:rFonts w:ascii="Times New Roman" w:hAnsi="Times New Roman" w:cs="Times New Roman"/>
        </w:rPr>
        <w:t>spécifique</w:t>
      </w:r>
      <w:r>
        <w:rPr>
          <w:rFonts w:ascii="Times New Roman" w:hAnsi="Times New Roman" w:cs="Times New Roman"/>
        </w:rPr>
        <w:t xml:space="preserve">, ce plan </w:t>
      </w:r>
      <w:r w:rsidR="00643F4D">
        <w:rPr>
          <w:rFonts w:ascii="Times New Roman" w:hAnsi="Times New Roman" w:cs="Times New Roman"/>
        </w:rPr>
        <w:t>visait l’atteinte des objectifs suivants : (</w:t>
      </w:r>
      <w:r w:rsidR="00643F4D" w:rsidRPr="00643F4D">
        <w:rPr>
          <w:rFonts w:ascii="Times New Roman" w:hAnsi="Times New Roman" w:cs="Times New Roman"/>
          <w:i/>
        </w:rPr>
        <w:t>i) Renforcer les connaissances du personnel du SNU et leurs dépendants du Niger sur les actions et mesures à entreprendre afin de réduire l’impact de la pandémie au COVID-19 ; (ii)  Préparer les agences à une réponse efficiente et coordonnée à la pandémie COVID-19 ; (iii) Renforcer les capacités nationales de préparation et réponse à la pandémie de coronavirus ; (iv) Assurer la continuité des fonctions et les interventions essentielles des AFP du SNU.</w:t>
      </w:r>
      <w:r w:rsidR="00643F4D">
        <w:rPr>
          <w:rFonts w:ascii="Times New Roman" w:hAnsi="Times New Roman" w:cs="Times New Roman"/>
          <w:i/>
        </w:rPr>
        <w:t xml:space="preserve"> </w:t>
      </w:r>
      <w:r w:rsidR="00643F4D">
        <w:rPr>
          <w:rFonts w:ascii="Times New Roman" w:hAnsi="Times New Roman" w:cs="Times New Roman"/>
        </w:rPr>
        <w:t xml:space="preserve">La mise en œuvre de ce plan était basée sur les stratégies d’intervention suivantes : (i) </w:t>
      </w:r>
      <w:r w:rsidR="00643F4D" w:rsidRPr="00643F4D">
        <w:rPr>
          <w:rFonts w:ascii="Times New Roman" w:hAnsi="Times New Roman" w:cs="Times New Roman"/>
          <w:i/>
        </w:rPr>
        <w:t>Le renforcement de la coordination et la planification ; (ii) Le renforcement des mesures de prévention et d’hygiène standard ; (iii) Le renforcement de la prise en charge médicale ; (iv) Le renforcement de l’appui du système des Nations Unies à la partie nationale ; (v) Le renforcement de la communication et engagement communautaire.</w:t>
      </w:r>
    </w:p>
    <w:p w14:paraId="36EDC95B" w14:textId="77777777" w:rsidR="0029189F" w:rsidRPr="00A9579D" w:rsidRDefault="00643F4D" w:rsidP="00132D13">
      <w:pPr>
        <w:jc w:val="both"/>
        <w:rPr>
          <w:rFonts w:ascii="Times New Roman" w:hAnsi="Times New Roman" w:cs="Times New Roman"/>
          <w:i/>
        </w:rPr>
      </w:pPr>
      <w:r>
        <w:rPr>
          <w:rFonts w:ascii="Times New Roman" w:hAnsi="Times New Roman" w:cs="Times New Roman"/>
        </w:rPr>
        <w:t>La mise en œuvre de ce plan a permis aux Nations Unies notamment à toutes les agences de r</w:t>
      </w:r>
      <w:r w:rsidR="009F36F1">
        <w:rPr>
          <w:rFonts w:ascii="Times New Roman" w:hAnsi="Times New Roman" w:cs="Times New Roman"/>
        </w:rPr>
        <w:t>é</w:t>
      </w:r>
      <w:r>
        <w:rPr>
          <w:rFonts w:ascii="Times New Roman" w:hAnsi="Times New Roman" w:cs="Times New Roman"/>
        </w:rPr>
        <w:t xml:space="preserve">ajuster leurs interventions </w:t>
      </w:r>
      <w:r w:rsidR="00036F30">
        <w:rPr>
          <w:rFonts w:ascii="Times New Roman" w:hAnsi="Times New Roman" w:cs="Times New Roman"/>
        </w:rPr>
        <w:t xml:space="preserve">ainsi que leurs budgets </w:t>
      </w:r>
      <w:r>
        <w:rPr>
          <w:rFonts w:ascii="Times New Roman" w:hAnsi="Times New Roman" w:cs="Times New Roman"/>
        </w:rPr>
        <w:t xml:space="preserve">et </w:t>
      </w:r>
      <w:r w:rsidR="009F36F1">
        <w:rPr>
          <w:rFonts w:ascii="Times New Roman" w:hAnsi="Times New Roman" w:cs="Times New Roman"/>
        </w:rPr>
        <w:t>d’adopter de nouveaux modes d’organisation de travail. Les Nations Unies ont apporté un appui notable au gouvernement et à la population pour la prévention et la prise en charge des personnes contaminées par le virus. A titre indicatif, on peut citer la formation de 350 relais communautaires en outils et supports des supports de sensibilisation, la formation de 14 personnels soignants dans sept sites départementaux</w:t>
      </w:r>
      <w:r w:rsidR="009F36F1" w:rsidRPr="009F36F1">
        <w:rPr>
          <w:rFonts w:ascii="Times New Roman" w:hAnsi="Times New Roman" w:cs="Times New Roman"/>
        </w:rPr>
        <w:t xml:space="preserve"> </w:t>
      </w:r>
      <w:r w:rsidR="009F36F1">
        <w:rPr>
          <w:rFonts w:ascii="Times New Roman" w:hAnsi="Times New Roman" w:cs="Times New Roman"/>
        </w:rPr>
        <w:t xml:space="preserve">en prise en charge de la COVID 19, la formation de 42 laborantins des 7 sites départementaux en utilisation des tests rapides et </w:t>
      </w:r>
      <w:proofErr w:type="spellStart"/>
      <w:r w:rsidR="009F36F1">
        <w:rPr>
          <w:rFonts w:ascii="Times New Roman" w:hAnsi="Times New Roman" w:cs="Times New Roman"/>
        </w:rPr>
        <w:t>GenexExpert</w:t>
      </w:r>
      <w:proofErr w:type="spellEnd"/>
      <w:r w:rsidR="009F36F1">
        <w:rPr>
          <w:rFonts w:ascii="Times New Roman" w:hAnsi="Times New Roman" w:cs="Times New Roman"/>
        </w:rPr>
        <w:t xml:space="preserve">, l’appui à l’organisation des campagnes de vaccination (4 passages) contre la Covid 19 dans huit régions du pays, l’élaboration et la diffusion de 8957 messages/spots de sensibilisation sur la Covid 19. </w:t>
      </w:r>
      <w:r w:rsidR="00036F30">
        <w:rPr>
          <w:rFonts w:ascii="Times New Roman" w:hAnsi="Times New Roman" w:cs="Times New Roman"/>
        </w:rPr>
        <w:t xml:space="preserve">Les réalisations accomplis par les Nations Unies en 2019 et 2020 qui ont été exposées ci-dessus montrent que les Nations Unies ont réussi à adapter la mise en œuvre de l’UNDAF pour faire face à l’impact de la COVID 19.  </w:t>
      </w:r>
      <w:r w:rsidR="009F36F1">
        <w:rPr>
          <w:rFonts w:ascii="Times New Roman" w:hAnsi="Times New Roman" w:cs="Times New Roman"/>
        </w:rPr>
        <w:t xml:space="preserve">   </w:t>
      </w:r>
      <w:r>
        <w:rPr>
          <w:rFonts w:ascii="Times New Roman" w:hAnsi="Times New Roman" w:cs="Times New Roman"/>
        </w:rPr>
        <w:t xml:space="preserve"> </w:t>
      </w:r>
      <w:r w:rsidRPr="00643F4D">
        <w:rPr>
          <w:rFonts w:ascii="Times New Roman" w:hAnsi="Times New Roman" w:cs="Times New Roman"/>
          <w:i/>
        </w:rPr>
        <w:t xml:space="preserve">   </w:t>
      </w:r>
    </w:p>
    <w:p w14:paraId="5B527D1A" w14:textId="77777777" w:rsidR="00C30B74" w:rsidRPr="00881BD0" w:rsidRDefault="00C30B74" w:rsidP="00881BD0">
      <w:pPr>
        <w:pStyle w:val="Titre2"/>
        <w:rPr>
          <w:rFonts w:ascii="Bernard MT Condensed" w:hAnsi="Bernard MT Condensed"/>
          <w:sz w:val="24"/>
          <w:szCs w:val="24"/>
          <w:lang w:val="fr-FR"/>
        </w:rPr>
      </w:pPr>
      <w:bookmarkStart w:id="70" w:name="_Toc111463718"/>
      <w:bookmarkStart w:id="71" w:name="_Toc111996314"/>
      <w:r w:rsidRPr="00881BD0">
        <w:rPr>
          <w:rFonts w:ascii="Bernard MT Condensed" w:hAnsi="Bernard MT Condensed"/>
          <w:sz w:val="24"/>
          <w:szCs w:val="24"/>
          <w:lang w:val="fr-FR"/>
        </w:rPr>
        <w:t>IV.3 - Consta</w:t>
      </w:r>
      <w:r w:rsidR="000F771C" w:rsidRPr="00881BD0">
        <w:rPr>
          <w:rFonts w:ascii="Bernard MT Condensed" w:hAnsi="Bernard MT Condensed"/>
          <w:sz w:val="24"/>
          <w:szCs w:val="24"/>
          <w:lang w:val="fr-FR"/>
        </w:rPr>
        <w:t>ta</w:t>
      </w:r>
      <w:r w:rsidRPr="00881BD0">
        <w:rPr>
          <w:rFonts w:ascii="Bernard MT Condensed" w:hAnsi="Bernard MT Condensed"/>
          <w:sz w:val="24"/>
          <w:szCs w:val="24"/>
          <w:lang w:val="fr-FR"/>
        </w:rPr>
        <w:t>tions sur la cohérence</w:t>
      </w:r>
      <w:bookmarkEnd w:id="70"/>
      <w:bookmarkEnd w:id="71"/>
    </w:p>
    <w:p w14:paraId="06962E82" w14:textId="77777777" w:rsidR="0029189F" w:rsidRPr="0029189F" w:rsidRDefault="0029189F" w:rsidP="00132D13">
      <w:pPr>
        <w:jc w:val="both"/>
        <w:rPr>
          <w:rFonts w:ascii="Times New Roman" w:hAnsi="Times New Roman" w:cs="Times New Roman"/>
        </w:rPr>
      </w:pPr>
      <w:r>
        <w:rPr>
          <w:rFonts w:ascii="Times New Roman" w:hAnsi="Times New Roman" w:cs="Times New Roman"/>
        </w:rPr>
        <w:t xml:space="preserve">En tenant compte des deux questions évaluatives posées dans les TDR, l’évaluation de la cohérence a été abordée sous deux angles : </w:t>
      </w:r>
      <w:r w:rsidRPr="0029189F">
        <w:rPr>
          <w:rFonts w:ascii="Times New Roman" w:hAnsi="Times New Roman" w:cs="Times New Roman"/>
          <w:i/>
        </w:rPr>
        <w:t>La cohérence interne et la cohérence externe</w:t>
      </w:r>
      <w:r>
        <w:rPr>
          <w:rFonts w:ascii="Times New Roman" w:hAnsi="Times New Roman" w:cs="Times New Roman"/>
        </w:rPr>
        <w:t xml:space="preserve">. La cohérence a consisté à apprécier les synergies et les complémentarités entre les interventions des Nations Unies aux niveaux interne et externe. </w:t>
      </w:r>
    </w:p>
    <w:p w14:paraId="4A82DF75" w14:textId="77777777" w:rsidR="00C30B74" w:rsidRPr="00881BD0" w:rsidRDefault="00C30B74" w:rsidP="00881BD0">
      <w:pPr>
        <w:pStyle w:val="Titre3"/>
        <w:rPr>
          <w:rFonts w:ascii="Bernard MT Condensed" w:hAnsi="Bernard MT Condensed"/>
        </w:rPr>
      </w:pPr>
      <w:bookmarkStart w:id="72" w:name="_Toc111463719"/>
      <w:bookmarkStart w:id="73" w:name="_Toc111996315"/>
      <w:r w:rsidRPr="00881BD0">
        <w:rPr>
          <w:rFonts w:ascii="Bernard MT Condensed" w:hAnsi="Bernard MT Condensed"/>
        </w:rPr>
        <w:t>IV.3.1 -  Cohérence interne</w:t>
      </w:r>
      <w:bookmarkEnd w:id="72"/>
      <w:bookmarkEnd w:id="73"/>
    </w:p>
    <w:p w14:paraId="19C3681E" w14:textId="77777777" w:rsidR="0029189F" w:rsidRPr="0029189F" w:rsidRDefault="0029189F" w:rsidP="0029189F">
      <w:pPr>
        <w:pBdr>
          <w:top w:val="single" w:sz="4" w:space="1" w:color="auto"/>
          <w:left w:val="single" w:sz="4" w:space="4" w:color="auto"/>
          <w:bottom w:val="single" w:sz="4" w:space="1" w:color="auto"/>
          <w:right w:val="single" w:sz="4" w:space="4" w:color="auto"/>
        </w:pBdr>
        <w:shd w:val="clear" w:color="auto" w:fill="92D050"/>
        <w:spacing w:before="60" w:after="60"/>
        <w:jc w:val="both"/>
        <w:rPr>
          <w:rFonts w:ascii="Times New Roman" w:hAnsi="Times New Roman" w:cs="Times New Roman"/>
          <w:i/>
        </w:rPr>
      </w:pPr>
      <w:r w:rsidRPr="00B11298">
        <w:rPr>
          <w:rFonts w:ascii="Times New Roman" w:hAnsi="Times New Roman" w:cs="Times New Roman"/>
          <w:i/>
        </w:rPr>
        <w:t>Dans quelle mesure des partenariats ou des mécanismes de coordination significatifs ont-ils été établis et rendu fonctionnels au sein du SNU mais aussi avec d'autres acteurs majeurs du développement du pays, par exemple les institutions gouvernementales aux niveaux national et local, la société civile, les ONG, etc. pour éviter les duplications, une mauvaise communication et permettre des responsabilités plus claires ?</w:t>
      </w:r>
    </w:p>
    <w:p w14:paraId="787E0DDA" w14:textId="77777777" w:rsidR="00FA663C" w:rsidRDefault="00FA663C" w:rsidP="00C30B74">
      <w:pPr>
        <w:jc w:val="both"/>
        <w:rPr>
          <w:rFonts w:ascii="Times New Roman" w:hAnsi="Times New Roman" w:cs="Times New Roman"/>
        </w:rPr>
      </w:pPr>
    </w:p>
    <w:p w14:paraId="16E664ED" w14:textId="77777777" w:rsidR="006E1302" w:rsidRDefault="00AB61B1" w:rsidP="00C30B74">
      <w:pPr>
        <w:jc w:val="both"/>
        <w:rPr>
          <w:rFonts w:ascii="Times New Roman" w:hAnsi="Times New Roman" w:cs="Times New Roman"/>
        </w:rPr>
      </w:pPr>
      <w:r>
        <w:rPr>
          <w:rFonts w:ascii="Times New Roman" w:hAnsi="Times New Roman" w:cs="Times New Roman"/>
        </w:rPr>
        <w:t>L’analyse documentaire notamment l’examen du cadre des résultats a permis de noter une cohérence  e</w:t>
      </w:r>
      <w:r w:rsidR="00FA663C">
        <w:rPr>
          <w:rFonts w:ascii="Times New Roman" w:hAnsi="Times New Roman" w:cs="Times New Roman"/>
        </w:rPr>
        <w:t xml:space="preserve">ntre les effets et les produits. </w:t>
      </w:r>
      <w:r>
        <w:rPr>
          <w:rFonts w:ascii="Times New Roman" w:hAnsi="Times New Roman" w:cs="Times New Roman"/>
        </w:rPr>
        <w:t xml:space="preserve">En outre, pour renforcer la cohérence interne, </w:t>
      </w:r>
      <w:r w:rsidR="0029189F">
        <w:rPr>
          <w:rFonts w:ascii="Times New Roman" w:hAnsi="Times New Roman" w:cs="Times New Roman"/>
        </w:rPr>
        <w:t xml:space="preserve">les Nations Unies </w:t>
      </w:r>
      <w:r w:rsidR="00FA663C">
        <w:rPr>
          <w:rFonts w:ascii="Times New Roman" w:hAnsi="Times New Roman" w:cs="Times New Roman"/>
        </w:rPr>
        <w:t xml:space="preserve">ont mis </w:t>
      </w:r>
      <w:r w:rsidR="0029189F">
        <w:rPr>
          <w:rFonts w:ascii="Times New Roman" w:hAnsi="Times New Roman" w:cs="Times New Roman"/>
        </w:rPr>
        <w:t xml:space="preserve">en œuvre plusieurs </w:t>
      </w:r>
      <w:r>
        <w:rPr>
          <w:rFonts w:ascii="Times New Roman" w:hAnsi="Times New Roman" w:cs="Times New Roman"/>
        </w:rPr>
        <w:t xml:space="preserve"> programmes conjoints. En effet, toutes les agences </w:t>
      </w:r>
      <w:r w:rsidR="00575BAD">
        <w:rPr>
          <w:rFonts w:ascii="Times New Roman" w:hAnsi="Times New Roman" w:cs="Times New Roman"/>
        </w:rPr>
        <w:t xml:space="preserve">se sont engagées dans les programmes conjoints visant à mieux coordonner leurs interventions dans quelques secteurs, domaines et thématiques. A titre indicatif, on peut citer le programme Spotlight, les programmes et projets conjoints financés par le Fonds des Nations Unies pour la consolidation de la paix, </w:t>
      </w:r>
      <w:r>
        <w:rPr>
          <w:rFonts w:ascii="Times New Roman" w:hAnsi="Times New Roman" w:cs="Times New Roman"/>
        </w:rPr>
        <w:t xml:space="preserve"> </w:t>
      </w:r>
      <w:r w:rsidR="006E1302">
        <w:rPr>
          <w:rFonts w:ascii="Times New Roman" w:hAnsi="Times New Roman" w:cs="Times New Roman"/>
        </w:rPr>
        <w:t xml:space="preserve">On peut également citer : </w:t>
      </w:r>
    </w:p>
    <w:p w14:paraId="1FBA8DF9" w14:textId="77777777" w:rsidR="006E1302" w:rsidRPr="006E1302" w:rsidRDefault="00575BAD" w:rsidP="00E322F0">
      <w:pPr>
        <w:pStyle w:val="Paragraphedeliste"/>
        <w:numPr>
          <w:ilvl w:val="0"/>
          <w:numId w:val="42"/>
        </w:numPr>
        <w:jc w:val="both"/>
        <w:rPr>
          <w:rFonts w:ascii="Times New Roman" w:hAnsi="Times New Roman" w:cs="Times New Roman"/>
          <w:i/>
        </w:rPr>
      </w:pPr>
      <w:r w:rsidRPr="006E1302">
        <w:rPr>
          <w:rFonts w:ascii="Times New Roman" w:hAnsi="Times New Roman" w:cs="Times New Roman"/>
          <w:i/>
        </w:rPr>
        <w:t xml:space="preserve">Le projet « Femmes et gestion des conflits liés aux ressources naturelles » mis en œuvre par ONUFEMMES </w:t>
      </w:r>
      <w:r w:rsidR="006E1302" w:rsidRPr="006E1302">
        <w:rPr>
          <w:rFonts w:ascii="Times New Roman" w:hAnsi="Times New Roman" w:cs="Times New Roman"/>
          <w:i/>
        </w:rPr>
        <w:t>et le PNUD au Mali et au Niger </w:t>
      </w:r>
    </w:p>
    <w:p w14:paraId="52E553EF" w14:textId="77777777" w:rsidR="006E1302" w:rsidRPr="006E1302" w:rsidRDefault="006E1302" w:rsidP="00E322F0">
      <w:pPr>
        <w:pStyle w:val="Paragraphedeliste"/>
        <w:numPr>
          <w:ilvl w:val="0"/>
          <w:numId w:val="42"/>
        </w:numPr>
        <w:jc w:val="both"/>
        <w:rPr>
          <w:rFonts w:ascii="Times New Roman" w:hAnsi="Times New Roman" w:cs="Times New Roman"/>
          <w:i/>
        </w:rPr>
      </w:pPr>
      <w:r w:rsidRPr="006E1302">
        <w:rPr>
          <w:rFonts w:ascii="Times New Roman" w:hAnsi="Times New Roman" w:cs="Times New Roman"/>
          <w:i/>
        </w:rPr>
        <w:t>Le Programme Conjoint d'Accélération de l'Autonomisation Economique des Femmes Rurales » exécuté avec l’appui de la  FAO du PAM, ONUFEMMES et FIDA</w:t>
      </w:r>
    </w:p>
    <w:p w14:paraId="42D1E6CB" w14:textId="77777777" w:rsidR="006E1302" w:rsidRPr="006E1302" w:rsidRDefault="006E1302" w:rsidP="00E322F0">
      <w:pPr>
        <w:pStyle w:val="Paragraphedeliste"/>
        <w:numPr>
          <w:ilvl w:val="0"/>
          <w:numId w:val="42"/>
        </w:numPr>
        <w:spacing w:after="0"/>
        <w:jc w:val="both"/>
        <w:rPr>
          <w:rFonts w:ascii="Times New Roman" w:hAnsi="Times New Roman" w:cs="Times New Roman"/>
          <w:i/>
        </w:rPr>
      </w:pPr>
      <w:r w:rsidRPr="006E1302">
        <w:rPr>
          <w:rFonts w:ascii="Times New Roman" w:hAnsi="Times New Roman" w:cs="Times New Roman"/>
          <w:i/>
        </w:rPr>
        <w:t xml:space="preserve">Le programme « Promotion d'une transhumance pacifique dans la région du </w:t>
      </w:r>
      <w:proofErr w:type="spellStart"/>
      <w:r w:rsidRPr="006E1302">
        <w:rPr>
          <w:rFonts w:ascii="Times New Roman" w:hAnsi="Times New Roman" w:cs="Times New Roman"/>
          <w:i/>
        </w:rPr>
        <w:t>Liptako</w:t>
      </w:r>
      <w:proofErr w:type="spellEnd"/>
      <w:r w:rsidRPr="006E1302">
        <w:rPr>
          <w:rFonts w:ascii="Times New Roman" w:hAnsi="Times New Roman" w:cs="Times New Roman"/>
          <w:i/>
        </w:rPr>
        <w:t xml:space="preserve">-Gourma » exécuté conjointement par la FAO et l’OIM </w:t>
      </w:r>
    </w:p>
    <w:p w14:paraId="098FD3F7" w14:textId="77777777" w:rsidR="006E1302" w:rsidRPr="006E1302" w:rsidRDefault="006E1302" w:rsidP="00E322F0">
      <w:pPr>
        <w:pStyle w:val="Paragraphedeliste"/>
        <w:numPr>
          <w:ilvl w:val="0"/>
          <w:numId w:val="42"/>
        </w:numPr>
        <w:jc w:val="both"/>
        <w:rPr>
          <w:rFonts w:ascii="Times New Roman" w:hAnsi="Times New Roman" w:cs="Times New Roman"/>
          <w:i/>
        </w:rPr>
      </w:pPr>
      <w:r w:rsidRPr="006E1302">
        <w:rPr>
          <w:rFonts w:ascii="Times New Roman" w:hAnsi="Times New Roman" w:cs="Times New Roman"/>
          <w:i/>
        </w:rPr>
        <w:t xml:space="preserve">Le programme « Renforcement de la résilience des communautés de la région de Tillabéry affectées par des crises » exécuté conjointement par la FAO,  le PAM et l’UNICEF. </w:t>
      </w:r>
    </w:p>
    <w:p w14:paraId="6DC35284" w14:textId="77777777" w:rsidR="006E1302" w:rsidRPr="006E1302" w:rsidRDefault="006E1302" w:rsidP="00E322F0">
      <w:pPr>
        <w:pStyle w:val="Paragraphedeliste"/>
        <w:numPr>
          <w:ilvl w:val="0"/>
          <w:numId w:val="42"/>
        </w:numPr>
        <w:jc w:val="both"/>
        <w:rPr>
          <w:rFonts w:ascii="Times New Roman" w:hAnsi="Times New Roman" w:cs="Times New Roman"/>
          <w:i/>
        </w:rPr>
      </w:pPr>
      <w:r w:rsidRPr="006E1302">
        <w:rPr>
          <w:rFonts w:ascii="Times New Roman" w:hAnsi="Times New Roman" w:cs="Times New Roman"/>
          <w:i/>
        </w:rPr>
        <w:t xml:space="preserve">Le programme « Promotion de la cohésion sociale entre agriculteurs et éleveurs (hommes et femmes) dans les régions de Dosso et Maradi à travers une approche basée sur le genre et la diversité » exécuté conjointement par la FAO et ONUFEMMES </w:t>
      </w:r>
    </w:p>
    <w:p w14:paraId="79417D19" w14:textId="77777777" w:rsidR="005C2F62" w:rsidRDefault="006E1302" w:rsidP="00C30B74">
      <w:pPr>
        <w:jc w:val="both"/>
        <w:rPr>
          <w:rFonts w:ascii="Times New Roman" w:hAnsi="Times New Roman" w:cs="Times New Roman"/>
        </w:rPr>
      </w:pPr>
      <w:r>
        <w:rPr>
          <w:rFonts w:ascii="Times New Roman" w:hAnsi="Times New Roman" w:cs="Times New Roman"/>
        </w:rPr>
        <w:t xml:space="preserve">En dépit des efforts notables fournis par les Nations Unies particulièrement par les agences dans l’élaboration des programmes et des projets conjoints, </w:t>
      </w:r>
      <w:r w:rsidR="00C021B7">
        <w:rPr>
          <w:rFonts w:ascii="Times New Roman" w:hAnsi="Times New Roman" w:cs="Times New Roman"/>
        </w:rPr>
        <w:t xml:space="preserve">la contribution </w:t>
      </w:r>
      <w:r>
        <w:rPr>
          <w:rFonts w:ascii="Times New Roman" w:hAnsi="Times New Roman" w:cs="Times New Roman"/>
        </w:rPr>
        <w:t xml:space="preserve"> </w:t>
      </w:r>
      <w:r w:rsidR="00C021B7">
        <w:rPr>
          <w:rFonts w:ascii="Times New Roman" w:hAnsi="Times New Roman" w:cs="Times New Roman"/>
        </w:rPr>
        <w:t>de ceux-ci à la cohérence</w:t>
      </w:r>
      <w:r>
        <w:rPr>
          <w:rFonts w:ascii="Times New Roman" w:hAnsi="Times New Roman" w:cs="Times New Roman"/>
        </w:rPr>
        <w:t xml:space="preserve"> interne</w:t>
      </w:r>
      <w:r w:rsidR="00C021B7">
        <w:rPr>
          <w:rFonts w:ascii="Times New Roman" w:hAnsi="Times New Roman" w:cs="Times New Roman"/>
        </w:rPr>
        <w:t xml:space="preserve"> </w:t>
      </w:r>
      <w:r w:rsidR="00FA663C">
        <w:rPr>
          <w:rFonts w:ascii="Times New Roman" w:hAnsi="Times New Roman" w:cs="Times New Roman"/>
        </w:rPr>
        <w:t>a été</w:t>
      </w:r>
      <w:r w:rsidR="00C021B7">
        <w:rPr>
          <w:rFonts w:ascii="Times New Roman" w:hAnsi="Times New Roman" w:cs="Times New Roman"/>
        </w:rPr>
        <w:t xml:space="preserve"> faible. En effet, l’analyse documentaire et les entretiens avec les informateurs clés notamment le personnel du programme et les cadres des ministères partenaires ont permis de noter que la plupart des programmes conjoints apparaissent comme une simple juxtaposition des activités des agences. </w:t>
      </w:r>
      <w:r w:rsidR="005C2F62">
        <w:rPr>
          <w:rFonts w:ascii="Times New Roman" w:hAnsi="Times New Roman" w:cs="Times New Roman"/>
        </w:rPr>
        <w:t>Leur</w:t>
      </w:r>
      <w:r w:rsidR="00C021B7">
        <w:rPr>
          <w:rFonts w:ascii="Times New Roman" w:hAnsi="Times New Roman" w:cs="Times New Roman"/>
        </w:rPr>
        <w:t xml:space="preserve"> mise en œuvre est caractérisée par la prédominance de l’approche en silos et le financement parallèle des activités. Les synergies et les complémentarités entre les activités mises en œuvre </w:t>
      </w:r>
      <w:r w:rsidR="0029189F">
        <w:rPr>
          <w:rFonts w:ascii="Times New Roman" w:hAnsi="Times New Roman" w:cs="Times New Roman"/>
        </w:rPr>
        <w:t xml:space="preserve">par </w:t>
      </w:r>
      <w:r w:rsidR="00C021B7">
        <w:rPr>
          <w:rFonts w:ascii="Times New Roman" w:hAnsi="Times New Roman" w:cs="Times New Roman"/>
        </w:rPr>
        <w:t xml:space="preserve">les différentes agences engagées dans les programmes conjoints sont généralement faibles ou inexistantes. </w:t>
      </w:r>
      <w:r w:rsidR="00FA3B0A">
        <w:rPr>
          <w:rFonts w:ascii="Times New Roman" w:hAnsi="Times New Roman" w:cs="Times New Roman"/>
        </w:rPr>
        <w:t xml:space="preserve">Il convient aussi de signaler que le recours ou la promotion du Nexus Humanitaire-Développement-Paix est encore </w:t>
      </w:r>
      <w:r w:rsidR="0029189F">
        <w:rPr>
          <w:rFonts w:ascii="Times New Roman" w:hAnsi="Times New Roman" w:cs="Times New Roman"/>
        </w:rPr>
        <w:t>faible</w:t>
      </w:r>
      <w:r w:rsidR="00FA3B0A">
        <w:rPr>
          <w:rFonts w:ascii="Times New Roman" w:hAnsi="Times New Roman" w:cs="Times New Roman"/>
        </w:rPr>
        <w:t xml:space="preserve">. </w:t>
      </w:r>
    </w:p>
    <w:p w14:paraId="60691EB1" w14:textId="77777777" w:rsidR="0029189F" w:rsidRPr="0029189F" w:rsidRDefault="00C021B7" w:rsidP="00C30B74">
      <w:pPr>
        <w:jc w:val="both"/>
        <w:rPr>
          <w:rFonts w:ascii="Times New Roman" w:hAnsi="Times New Roman" w:cs="Times New Roman"/>
        </w:rPr>
      </w:pPr>
      <w:r>
        <w:rPr>
          <w:rFonts w:ascii="Times New Roman" w:hAnsi="Times New Roman" w:cs="Times New Roman"/>
        </w:rPr>
        <w:t xml:space="preserve">En outre, l’élaboration de la plupart des programmes conjoints s’inscrit dans une approche captive dont le but essentiel est la mobilisation des fonds. </w:t>
      </w:r>
      <w:r w:rsidR="005C2F62">
        <w:rPr>
          <w:rFonts w:ascii="Times New Roman" w:hAnsi="Times New Roman" w:cs="Times New Roman"/>
        </w:rPr>
        <w:t>Ces différentes faiblesses minent le renforcement de la cohérence interne. Toutefois, on a constaté une amélioration de la démarche</w:t>
      </w:r>
      <w:r w:rsidR="0029189F">
        <w:rPr>
          <w:rFonts w:ascii="Times New Roman" w:hAnsi="Times New Roman" w:cs="Times New Roman"/>
        </w:rPr>
        <w:t xml:space="preserve"> d</w:t>
      </w:r>
      <w:r w:rsidR="005C2F62">
        <w:rPr>
          <w:rFonts w:ascii="Times New Roman" w:hAnsi="Times New Roman" w:cs="Times New Roman"/>
        </w:rPr>
        <w:t>’élaboration</w:t>
      </w:r>
      <w:r w:rsidR="0029189F">
        <w:rPr>
          <w:rFonts w:ascii="Times New Roman" w:hAnsi="Times New Roman" w:cs="Times New Roman"/>
        </w:rPr>
        <w:t xml:space="preserve"> et de </w:t>
      </w:r>
      <w:r w:rsidR="005C2F62">
        <w:rPr>
          <w:rFonts w:ascii="Times New Roman" w:hAnsi="Times New Roman" w:cs="Times New Roman"/>
        </w:rPr>
        <w:t>mise en œuvre des programmes conjoints qui devraient contribuer à renforcer la cohérence interne. S’agissant de la démarche d’élaboration des programmes conjoints, on pourrait citer l’expérience du PBF qui a mis au cœur de leur formulation la théorie du changement qui devrait garantir le développement des synergies et de complémentarités entre les activités ou les interventions mises en œuvre par les agences contributrices.</w:t>
      </w:r>
      <w:r w:rsidR="00FA3B0A">
        <w:rPr>
          <w:rFonts w:ascii="Times New Roman" w:hAnsi="Times New Roman" w:cs="Times New Roman"/>
        </w:rPr>
        <w:t xml:space="preserve"> Le recours au Nexus Humanitaire-Développement-Paix </w:t>
      </w:r>
      <w:r w:rsidR="00C82BDE">
        <w:rPr>
          <w:rFonts w:ascii="Times New Roman" w:hAnsi="Times New Roman" w:cs="Times New Roman"/>
        </w:rPr>
        <w:t xml:space="preserve">et la concentration des interventions dans des zones de convergence pourraient </w:t>
      </w:r>
      <w:r w:rsidR="00FA3B0A">
        <w:rPr>
          <w:rFonts w:ascii="Times New Roman" w:hAnsi="Times New Roman" w:cs="Times New Roman"/>
        </w:rPr>
        <w:t xml:space="preserve">également contribuer au renforcement de la cohérence interne. </w:t>
      </w:r>
    </w:p>
    <w:p w14:paraId="3BCB5AD2" w14:textId="77777777" w:rsidR="00C30B74" w:rsidRPr="00881BD0" w:rsidRDefault="00C30B74" w:rsidP="00881BD0">
      <w:pPr>
        <w:pStyle w:val="Titre3"/>
        <w:rPr>
          <w:rFonts w:ascii="Bernard MT Condensed" w:hAnsi="Bernard MT Condensed"/>
        </w:rPr>
      </w:pPr>
      <w:bookmarkStart w:id="74" w:name="_Toc111463720"/>
      <w:bookmarkStart w:id="75" w:name="_Toc111996316"/>
      <w:r w:rsidRPr="00881BD0">
        <w:rPr>
          <w:rFonts w:ascii="Bernard MT Condensed" w:hAnsi="Bernard MT Condensed"/>
        </w:rPr>
        <w:t>IV.3.2 -  Cohérence externe</w:t>
      </w:r>
      <w:bookmarkEnd w:id="74"/>
      <w:bookmarkEnd w:id="75"/>
    </w:p>
    <w:p w14:paraId="0368010F" w14:textId="77777777" w:rsidR="0029189F" w:rsidRDefault="0029189F" w:rsidP="0029189F">
      <w:pPr>
        <w:pBdr>
          <w:top w:val="single" w:sz="4" w:space="1" w:color="auto"/>
          <w:left w:val="single" w:sz="4" w:space="4" w:color="auto"/>
          <w:bottom w:val="single" w:sz="4" w:space="1" w:color="auto"/>
          <w:right w:val="single" w:sz="4" w:space="4" w:color="auto"/>
        </w:pBdr>
        <w:shd w:val="clear" w:color="auto" w:fill="92D050"/>
        <w:jc w:val="both"/>
        <w:rPr>
          <w:rFonts w:ascii="Bernard MT Condensed" w:hAnsi="Bernard MT Condensed"/>
        </w:rPr>
      </w:pPr>
      <w:r w:rsidRPr="00B11298">
        <w:rPr>
          <w:rFonts w:ascii="Times New Roman" w:hAnsi="Times New Roman" w:cs="Times New Roman"/>
          <w:i/>
        </w:rPr>
        <w:t>Dans quelle mesure le SNU a-t-il été en mesure de former et de maintenir des partenariats avec d'autres acteurs du développement, y compris des organisations bilatérales, des organisations de la société civile et le secteur privé, afin d'obtenir des résultats ?</w:t>
      </w:r>
    </w:p>
    <w:p w14:paraId="47FD5CF6" w14:textId="77777777" w:rsidR="0079725E" w:rsidRDefault="009A2CE8" w:rsidP="00C30B74">
      <w:pPr>
        <w:jc w:val="both"/>
        <w:rPr>
          <w:rFonts w:ascii="Times New Roman" w:hAnsi="Times New Roman" w:cs="Times New Roman"/>
        </w:rPr>
      </w:pPr>
      <w:r>
        <w:rPr>
          <w:rFonts w:ascii="Times New Roman" w:hAnsi="Times New Roman" w:cs="Times New Roman"/>
        </w:rPr>
        <w:t>L’évaluation de la cohérence externe</w:t>
      </w:r>
      <w:r w:rsidR="00C82BDE">
        <w:rPr>
          <w:rFonts w:ascii="Times New Roman" w:hAnsi="Times New Roman" w:cs="Times New Roman"/>
        </w:rPr>
        <w:t xml:space="preserve"> a consisté à analyser les synergies entre les interventions des Nations Unies et celles des autres acteurs notamment les </w:t>
      </w:r>
      <w:r w:rsidR="00BD202A">
        <w:rPr>
          <w:rFonts w:ascii="Times New Roman" w:hAnsi="Times New Roman" w:cs="Times New Roman"/>
        </w:rPr>
        <w:t xml:space="preserve">ministères et les </w:t>
      </w:r>
      <w:r w:rsidR="00C82BDE">
        <w:rPr>
          <w:rFonts w:ascii="Times New Roman" w:hAnsi="Times New Roman" w:cs="Times New Roman"/>
        </w:rPr>
        <w:t xml:space="preserve">PTF. L’analyse documentaire a permis de constater </w:t>
      </w:r>
      <w:r w:rsidR="00CC7DBB">
        <w:rPr>
          <w:rFonts w:ascii="Times New Roman" w:hAnsi="Times New Roman" w:cs="Times New Roman"/>
        </w:rPr>
        <w:t xml:space="preserve">que </w:t>
      </w:r>
      <w:r w:rsidR="00C82BDE">
        <w:rPr>
          <w:rFonts w:ascii="Times New Roman" w:hAnsi="Times New Roman" w:cs="Times New Roman"/>
        </w:rPr>
        <w:t>les agences des Nations Unies ont développé des partenariats avec les ministères</w:t>
      </w:r>
      <w:r w:rsidR="00BD202A">
        <w:rPr>
          <w:rFonts w:ascii="Times New Roman" w:hAnsi="Times New Roman" w:cs="Times New Roman"/>
        </w:rPr>
        <w:t xml:space="preserve"> </w:t>
      </w:r>
      <w:r w:rsidR="00C82BDE">
        <w:rPr>
          <w:rFonts w:ascii="Times New Roman" w:hAnsi="Times New Roman" w:cs="Times New Roman"/>
        </w:rPr>
        <w:t>et l</w:t>
      </w:r>
      <w:r w:rsidR="00CC7DBB">
        <w:rPr>
          <w:rFonts w:ascii="Times New Roman" w:hAnsi="Times New Roman" w:cs="Times New Roman"/>
        </w:rPr>
        <w:t>es PTF.</w:t>
      </w:r>
      <w:r w:rsidR="00C82BDE">
        <w:rPr>
          <w:rFonts w:ascii="Times New Roman" w:hAnsi="Times New Roman" w:cs="Times New Roman"/>
        </w:rPr>
        <w:t xml:space="preserve"> </w:t>
      </w:r>
      <w:r w:rsidR="00BD202A">
        <w:rPr>
          <w:rFonts w:ascii="Times New Roman" w:hAnsi="Times New Roman" w:cs="Times New Roman"/>
        </w:rPr>
        <w:t>A la lumière de l’analyse documentaire et les échanges avec les cadres de quelques ministères partenaires tels que les ministères du plan, des finances, de la santé, de l’éducation, de l’administration du territoire, il a été noté qu’il existe une cohérence externe entre les interventions des Nations Unies et les programmes et projets publics exécutés par les ministères. Cette cohérence externe est facilitée par l’alignement stratégique des interventions des Nations Unies aux politiques et stratégies sectorielles des ministères. En effet, l’</w:t>
      </w:r>
      <w:r w:rsidR="00C0549D">
        <w:rPr>
          <w:rFonts w:ascii="Times New Roman" w:hAnsi="Times New Roman" w:cs="Times New Roman"/>
        </w:rPr>
        <w:t>analyse a montré que toutes</w:t>
      </w:r>
      <w:r w:rsidR="00BD202A">
        <w:rPr>
          <w:rFonts w:ascii="Times New Roman" w:hAnsi="Times New Roman" w:cs="Times New Roman"/>
        </w:rPr>
        <w:t xml:space="preserve"> les </w:t>
      </w:r>
      <w:r w:rsidR="00C0549D">
        <w:rPr>
          <w:rFonts w:ascii="Times New Roman" w:hAnsi="Times New Roman" w:cs="Times New Roman"/>
        </w:rPr>
        <w:t>interventions d</w:t>
      </w:r>
      <w:r w:rsidR="00BD202A">
        <w:rPr>
          <w:rFonts w:ascii="Times New Roman" w:hAnsi="Times New Roman" w:cs="Times New Roman"/>
        </w:rPr>
        <w:t>es agences des Nations Unies</w:t>
      </w:r>
      <w:r w:rsidR="00C82BDE">
        <w:rPr>
          <w:rFonts w:ascii="Times New Roman" w:hAnsi="Times New Roman" w:cs="Times New Roman"/>
        </w:rPr>
        <w:t xml:space="preserve"> </w:t>
      </w:r>
      <w:r w:rsidR="00C0549D">
        <w:rPr>
          <w:rFonts w:ascii="Times New Roman" w:hAnsi="Times New Roman" w:cs="Times New Roman"/>
        </w:rPr>
        <w:t xml:space="preserve">apportent un appui à la mise en œuvre des programmes et projets des ministères partenaires en vue de la réalisation des priorités sectorielles. Cependant, l’analyse documentaire n’a pas permis d’identifier des programmes ou des projets qui mettent en relief des synergies et des complémentarités </w:t>
      </w:r>
      <w:r w:rsidR="00FA663C">
        <w:rPr>
          <w:rFonts w:ascii="Times New Roman" w:hAnsi="Times New Roman" w:cs="Times New Roman"/>
        </w:rPr>
        <w:t xml:space="preserve">entre </w:t>
      </w:r>
      <w:r w:rsidR="00C0549D">
        <w:rPr>
          <w:rFonts w:ascii="Times New Roman" w:hAnsi="Times New Roman" w:cs="Times New Roman"/>
        </w:rPr>
        <w:t>les interventions des agences des Nations Unies et celles des PTF. Le partenariat entre les agences des Nations Unies et la plupart des PTF repose généralement sur des accords de financement</w:t>
      </w:r>
      <w:r w:rsidR="009F742F">
        <w:rPr>
          <w:rFonts w:ascii="Times New Roman" w:hAnsi="Times New Roman" w:cs="Times New Roman"/>
        </w:rPr>
        <w:t xml:space="preserve"> qui ne </w:t>
      </w:r>
      <w:r w:rsidR="00C23BC9">
        <w:rPr>
          <w:rFonts w:ascii="Times New Roman" w:hAnsi="Times New Roman" w:cs="Times New Roman"/>
        </w:rPr>
        <w:t>sont pas toujours motivés par le</w:t>
      </w:r>
      <w:r w:rsidR="009F742F">
        <w:rPr>
          <w:rFonts w:ascii="Times New Roman" w:hAnsi="Times New Roman" w:cs="Times New Roman"/>
        </w:rPr>
        <w:t xml:space="preserve"> développement de la cohérence externe.</w:t>
      </w:r>
    </w:p>
    <w:p w14:paraId="5DE43244" w14:textId="77777777" w:rsidR="00DF1757" w:rsidRPr="00DF1757" w:rsidRDefault="0079725E" w:rsidP="0079725E">
      <w:pPr>
        <w:pBdr>
          <w:top w:val="single" w:sz="4" w:space="1" w:color="auto"/>
          <w:left w:val="single" w:sz="4" w:space="4" w:color="auto"/>
          <w:bottom w:val="single" w:sz="4" w:space="1" w:color="auto"/>
          <w:right w:val="single" w:sz="4" w:space="4" w:color="auto"/>
        </w:pBdr>
        <w:shd w:val="clear" w:color="auto" w:fill="FFC000" w:themeFill="accent4"/>
        <w:jc w:val="both"/>
        <w:rPr>
          <w:rFonts w:ascii="Times New Roman" w:hAnsi="Times New Roman" w:cs="Times New Roman"/>
        </w:rPr>
      </w:pPr>
      <w:r w:rsidRPr="0079725E">
        <w:rPr>
          <w:rFonts w:ascii="Times New Roman" w:hAnsi="Times New Roman" w:cs="Times New Roman"/>
          <w:b/>
          <w:i/>
        </w:rPr>
        <w:t>Conclusion</w:t>
      </w:r>
      <w:r>
        <w:rPr>
          <w:rFonts w:ascii="Times New Roman" w:hAnsi="Times New Roman" w:cs="Times New Roman"/>
        </w:rPr>
        <w:t xml:space="preserve"> : </w:t>
      </w:r>
      <w:r w:rsidRPr="0079725E">
        <w:rPr>
          <w:rFonts w:ascii="Times New Roman" w:hAnsi="Times New Roman" w:cs="Times New Roman"/>
          <w:i/>
        </w:rPr>
        <w:t>En dépit de l’engagement des agences des Nations Unies dans les programmes conjoints, la cohérence interne reste faible en raison de la prédominance de l’approche d’intervention en silos et de la faible concentration sectorielle et géographique des interventions. La cohérence externe doit aussi être renforcée avec les autres PTF.</w:t>
      </w:r>
      <w:r>
        <w:rPr>
          <w:rFonts w:ascii="Times New Roman" w:hAnsi="Times New Roman" w:cs="Times New Roman"/>
        </w:rPr>
        <w:t xml:space="preserve">   </w:t>
      </w:r>
      <w:r w:rsidR="009F742F">
        <w:rPr>
          <w:rFonts w:ascii="Times New Roman" w:hAnsi="Times New Roman" w:cs="Times New Roman"/>
        </w:rPr>
        <w:t xml:space="preserve">  </w:t>
      </w:r>
      <w:r w:rsidR="00C0549D">
        <w:rPr>
          <w:rFonts w:ascii="Times New Roman" w:hAnsi="Times New Roman" w:cs="Times New Roman"/>
        </w:rPr>
        <w:t xml:space="preserve">   </w:t>
      </w:r>
    </w:p>
    <w:p w14:paraId="16693FEF" w14:textId="77777777" w:rsidR="0029189F" w:rsidRPr="00881BD0" w:rsidRDefault="00C30B74" w:rsidP="00881BD0">
      <w:pPr>
        <w:pStyle w:val="Titre2"/>
        <w:rPr>
          <w:rFonts w:ascii="Bernard MT Condensed" w:hAnsi="Bernard MT Condensed"/>
          <w:sz w:val="24"/>
          <w:szCs w:val="24"/>
          <w:lang w:val="fr-FR"/>
        </w:rPr>
      </w:pPr>
      <w:bookmarkStart w:id="76" w:name="_Toc111463721"/>
      <w:bookmarkStart w:id="77" w:name="_Toc111996317"/>
      <w:r w:rsidRPr="00881BD0">
        <w:rPr>
          <w:rFonts w:ascii="Bernard MT Condensed" w:hAnsi="Bernard MT Condensed"/>
          <w:sz w:val="24"/>
          <w:szCs w:val="24"/>
          <w:lang w:val="fr-FR"/>
        </w:rPr>
        <w:t>IV.4 - Consta</w:t>
      </w:r>
      <w:r w:rsidR="000F771C" w:rsidRPr="00881BD0">
        <w:rPr>
          <w:rFonts w:ascii="Bernard MT Condensed" w:hAnsi="Bernard MT Condensed"/>
          <w:sz w:val="24"/>
          <w:szCs w:val="24"/>
          <w:lang w:val="fr-FR"/>
        </w:rPr>
        <w:t>ta</w:t>
      </w:r>
      <w:r w:rsidRPr="00881BD0">
        <w:rPr>
          <w:rFonts w:ascii="Bernard MT Condensed" w:hAnsi="Bernard MT Condensed"/>
          <w:sz w:val="24"/>
          <w:szCs w:val="24"/>
          <w:lang w:val="fr-FR"/>
        </w:rPr>
        <w:t>tions sur la viabilité</w:t>
      </w:r>
      <w:bookmarkEnd w:id="76"/>
      <w:bookmarkEnd w:id="77"/>
    </w:p>
    <w:p w14:paraId="5EC67682" w14:textId="77777777" w:rsidR="003C1BB9" w:rsidRDefault="00B11298" w:rsidP="00C30B74">
      <w:pPr>
        <w:jc w:val="both"/>
        <w:rPr>
          <w:rFonts w:ascii="Times New Roman" w:hAnsi="Times New Roman" w:cs="Times New Roman"/>
          <w:i/>
        </w:rPr>
      </w:pPr>
      <w:r w:rsidRPr="00B11298">
        <w:rPr>
          <w:rFonts w:ascii="Times New Roman" w:hAnsi="Times New Roman" w:cs="Times New Roman"/>
        </w:rPr>
        <w:t>La viabilité</w:t>
      </w:r>
      <w:r>
        <w:rPr>
          <w:rFonts w:ascii="Times New Roman" w:hAnsi="Times New Roman" w:cs="Times New Roman"/>
        </w:rPr>
        <w:t xml:space="preserve"> désigne la mesure dans laquelle les activités, les  résultats ou les acquis d’un programme ou d’un projet sont pérennisés par les bénéficiaires au-delà de sa clôture ou de son terme. </w:t>
      </w:r>
      <w:r w:rsidR="003C1BB9">
        <w:rPr>
          <w:rFonts w:ascii="Times New Roman" w:hAnsi="Times New Roman" w:cs="Times New Roman"/>
        </w:rPr>
        <w:t>En tenant compte des questions évaluatives, l</w:t>
      </w:r>
      <w:r>
        <w:rPr>
          <w:rFonts w:ascii="Times New Roman" w:hAnsi="Times New Roman" w:cs="Times New Roman"/>
        </w:rPr>
        <w:t xml:space="preserve">’évaluation de la viabilité de l’UNDAF a </w:t>
      </w:r>
      <w:r w:rsidR="003C1BB9">
        <w:rPr>
          <w:rFonts w:ascii="Times New Roman" w:hAnsi="Times New Roman" w:cs="Times New Roman"/>
        </w:rPr>
        <w:t xml:space="preserve">été </w:t>
      </w:r>
      <w:r>
        <w:rPr>
          <w:rFonts w:ascii="Times New Roman" w:hAnsi="Times New Roman" w:cs="Times New Roman"/>
        </w:rPr>
        <w:t xml:space="preserve">abordée à travers trois dimensions importantes : </w:t>
      </w:r>
      <w:r w:rsidRPr="00B11298">
        <w:rPr>
          <w:rFonts w:ascii="Times New Roman" w:hAnsi="Times New Roman" w:cs="Times New Roman"/>
          <w:i/>
        </w:rPr>
        <w:t>La dimension stratégique ; L</w:t>
      </w:r>
      <w:r w:rsidR="00CE7DF8">
        <w:rPr>
          <w:rFonts w:ascii="Times New Roman" w:hAnsi="Times New Roman" w:cs="Times New Roman"/>
          <w:i/>
        </w:rPr>
        <w:t>a dimension institutionnelle ; L</w:t>
      </w:r>
      <w:r w:rsidRPr="00B11298">
        <w:rPr>
          <w:rFonts w:ascii="Times New Roman" w:hAnsi="Times New Roman" w:cs="Times New Roman"/>
          <w:i/>
        </w:rPr>
        <w:t>a dimension financière.</w:t>
      </w:r>
    </w:p>
    <w:p w14:paraId="7EBD4C63" w14:textId="77777777" w:rsidR="00AD335F" w:rsidRDefault="003C1BB9" w:rsidP="00C30B74">
      <w:pPr>
        <w:jc w:val="both"/>
        <w:rPr>
          <w:rFonts w:ascii="Times New Roman" w:hAnsi="Times New Roman" w:cs="Times New Roman"/>
        </w:rPr>
      </w:pPr>
      <w:r w:rsidRPr="00B658D4">
        <w:rPr>
          <w:rFonts w:ascii="Times New Roman" w:hAnsi="Times New Roman" w:cs="Times New Roman"/>
          <w:b/>
          <w:i/>
        </w:rPr>
        <w:t>La dimension stratégique</w:t>
      </w:r>
      <w:r>
        <w:rPr>
          <w:rFonts w:ascii="Times New Roman" w:hAnsi="Times New Roman" w:cs="Times New Roman"/>
          <w:i/>
        </w:rPr>
        <w:t xml:space="preserve"> : </w:t>
      </w:r>
      <w:r>
        <w:rPr>
          <w:rFonts w:ascii="Times New Roman" w:hAnsi="Times New Roman" w:cs="Times New Roman"/>
        </w:rPr>
        <w:t xml:space="preserve">L’approche méthodologique adoptée pour la formulation de l’UNDAF </w:t>
      </w:r>
      <w:r w:rsidR="00AD335F">
        <w:rPr>
          <w:rFonts w:ascii="Times New Roman" w:hAnsi="Times New Roman" w:cs="Times New Roman"/>
        </w:rPr>
        <w:t xml:space="preserve">2019 - 2021 </w:t>
      </w:r>
      <w:r>
        <w:rPr>
          <w:rFonts w:ascii="Times New Roman" w:hAnsi="Times New Roman" w:cs="Times New Roman"/>
        </w:rPr>
        <w:t xml:space="preserve">ainsi que son alignement stratégique au PDES </w:t>
      </w:r>
      <w:r w:rsidR="00AD335F">
        <w:rPr>
          <w:rFonts w:ascii="Times New Roman" w:hAnsi="Times New Roman" w:cs="Times New Roman"/>
        </w:rPr>
        <w:t xml:space="preserve">2017 - 2021 </w:t>
      </w:r>
      <w:r>
        <w:rPr>
          <w:rFonts w:ascii="Times New Roman" w:hAnsi="Times New Roman" w:cs="Times New Roman"/>
        </w:rPr>
        <w:t xml:space="preserve">et aux politiques et stratégies sectorielles sont des conditions préalables </w:t>
      </w:r>
      <w:r w:rsidR="00CE7DF8">
        <w:rPr>
          <w:rFonts w:ascii="Times New Roman" w:hAnsi="Times New Roman" w:cs="Times New Roman"/>
        </w:rPr>
        <w:t>pour faciliter</w:t>
      </w:r>
      <w:r>
        <w:rPr>
          <w:rFonts w:ascii="Times New Roman" w:hAnsi="Times New Roman" w:cs="Times New Roman"/>
        </w:rPr>
        <w:t xml:space="preserve"> son appropriation par toutes les parties prenantes</w:t>
      </w:r>
      <w:r w:rsidR="00CE7DF8">
        <w:rPr>
          <w:rFonts w:ascii="Times New Roman" w:hAnsi="Times New Roman" w:cs="Times New Roman"/>
        </w:rPr>
        <w:t xml:space="preserve">. L’appropriation permet </w:t>
      </w:r>
      <w:r w:rsidR="00AD335F">
        <w:rPr>
          <w:rFonts w:ascii="Times New Roman" w:hAnsi="Times New Roman" w:cs="Times New Roman"/>
        </w:rPr>
        <w:t>de garantir</w:t>
      </w:r>
      <w:r w:rsidR="00CE7DF8">
        <w:rPr>
          <w:rFonts w:ascii="Times New Roman" w:hAnsi="Times New Roman" w:cs="Times New Roman"/>
        </w:rPr>
        <w:t xml:space="preserve"> </w:t>
      </w:r>
      <w:r w:rsidR="00AD335F">
        <w:rPr>
          <w:rFonts w:ascii="Times New Roman" w:hAnsi="Times New Roman" w:cs="Times New Roman"/>
        </w:rPr>
        <w:t>s</w:t>
      </w:r>
      <w:r w:rsidR="00CE7DF8">
        <w:rPr>
          <w:rFonts w:ascii="Times New Roman" w:hAnsi="Times New Roman" w:cs="Times New Roman"/>
        </w:rPr>
        <w:t>a viabilité.</w:t>
      </w:r>
      <w:r w:rsidR="00686756">
        <w:rPr>
          <w:rFonts w:ascii="Times New Roman" w:hAnsi="Times New Roman" w:cs="Times New Roman"/>
        </w:rPr>
        <w:t xml:space="preserve"> En effet, l’approche participative et inclusive </w:t>
      </w:r>
      <w:r w:rsidR="00AD335F">
        <w:rPr>
          <w:rFonts w:ascii="Times New Roman" w:hAnsi="Times New Roman" w:cs="Times New Roman"/>
        </w:rPr>
        <w:t xml:space="preserve">devrait </w:t>
      </w:r>
      <w:r w:rsidR="00686756">
        <w:rPr>
          <w:rFonts w:ascii="Times New Roman" w:hAnsi="Times New Roman" w:cs="Times New Roman"/>
        </w:rPr>
        <w:t>permet</w:t>
      </w:r>
      <w:r w:rsidR="00AD335F">
        <w:rPr>
          <w:rFonts w:ascii="Times New Roman" w:hAnsi="Times New Roman" w:cs="Times New Roman"/>
        </w:rPr>
        <w:t>tre</w:t>
      </w:r>
      <w:r w:rsidR="00686756">
        <w:rPr>
          <w:rFonts w:ascii="Times New Roman" w:hAnsi="Times New Roman" w:cs="Times New Roman"/>
        </w:rPr>
        <w:t xml:space="preserve"> d’assurer l’appropriation de l’UNDAF par toutes les parties prenantes. </w:t>
      </w:r>
      <w:r w:rsidR="00672DCD">
        <w:rPr>
          <w:rFonts w:ascii="Times New Roman" w:hAnsi="Times New Roman" w:cs="Times New Roman"/>
        </w:rPr>
        <w:t>Il a été malheureusement constaté lors des entretiens avec les informateurs clés que l’appropriation de l’UNDAF par le gouvernement et les autres acteurs nationaux est très faible.  L</w:t>
      </w:r>
      <w:r w:rsidR="00686756">
        <w:rPr>
          <w:rFonts w:ascii="Times New Roman" w:hAnsi="Times New Roman" w:cs="Times New Roman"/>
        </w:rPr>
        <w:t xml:space="preserve">es Nations Unies doivent adopter des stratégies de désengagement qui garantissent la pérennisation des acquis. </w:t>
      </w:r>
      <w:r w:rsidR="004F2A1E">
        <w:rPr>
          <w:rFonts w:ascii="Times New Roman" w:hAnsi="Times New Roman" w:cs="Times New Roman"/>
        </w:rPr>
        <w:t xml:space="preserve">Ces stratégies doivent inscrire les interventions dans la continuité. </w:t>
      </w:r>
    </w:p>
    <w:p w14:paraId="3F287923" w14:textId="77777777" w:rsidR="00686756" w:rsidRDefault="00CE7DF8" w:rsidP="00C30B74">
      <w:pPr>
        <w:jc w:val="both"/>
        <w:rPr>
          <w:rFonts w:ascii="Times New Roman" w:hAnsi="Times New Roman" w:cs="Times New Roman"/>
        </w:rPr>
      </w:pPr>
      <w:r w:rsidRPr="00B658D4">
        <w:rPr>
          <w:rFonts w:ascii="Times New Roman" w:hAnsi="Times New Roman" w:cs="Times New Roman"/>
          <w:b/>
          <w:i/>
        </w:rPr>
        <w:t>La dimension institutionnelle</w:t>
      </w:r>
      <w:r>
        <w:rPr>
          <w:rFonts w:ascii="Times New Roman" w:hAnsi="Times New Roman" w:cs="Times New Roman"/>
          <w:i/>
        </w:rPr>
        <w:t xml:space="preserve"> : </w:t>
      </w:r>
      <w:r>
        <w:rPr>
          <w:rFonts w:ascii="Times New Roman" w:hAnsi="Times New Roman" w:cs="Times New Roman"/>
        </w:rPr>
        <w:t xml:space="preserve">La gouvernance de l’UNDAF notamment le pilotage, la coordination, la mise en œuvre, le suivi et l’évaluation doivent être basés sur des mécanismes qui trouvent un ancrage dans les dispositifs institutionnels des ministères </w:t>
      </w:r>
      <w:r w:rsidR="00AD335F">
        <w:rPr>
          <w:rFonts w:ascii="Times New Roman" w:hAnsi="Times New Roman" w:cs="Times New Roman"/>
        </w:rPr>
        <w:t>et d’autres institutions publiques</w:t>
      </w:r>
      <w:r>
        <w:rPr>
          <w:rFonts w:ascii="Times New Roman" w:hAnsi="Times New Roman" w:cs="Times New Roman"/>
        </w:rPr>
        <w:t xml:space="preserve"> partenaires. Cet ancrage permet de garantir </w:t>
      </w:r>
      <w:r w:rsidR="00672DCD">
        <w:rPr>
          <w:rFonts w:ascii="Times New Roman" w:hAnsi="Times New Roman" w:cs="Times New Roman"/>
        </w:rPr>
        <w:t>la viabilité. L</w:t>
      </w:r>
      <w:r>
        <w:rPr>
          <w:rFonts w:ascii="Times New Roman" w:hAnsi="Times New Roman" w:cs="Times New Roman"/>
        </w:rPr>
        <w:t xml:space="preserve">es mécanismes </w:t>
      </w:r>
      <w:r w:rsidR="00672DCD">
        <w:rPr>
          <w:rFonts w:ascii="Times New Roman" w:hAnsi="Times New Roman" w:cs="Times New Roman"/>
        </w:rPr>
        <w:t xml:space="preserve">de gouvernance de l’UNDAF </w:t>
      </w:r>
      <w:r>
        <w:rPr>
          <w:rFonts w:ascii="Times New Roman" w:hAnsi="Times New Roman" w:cs="Times New Roman"/>
        </w:rPr>
        <w:t xml:space="preserve">ont </w:t>
      </w:r>
      <w:r w:rsidR="00672DCD">
        <w:rPr>
          <w:rFonts w:ascii="Times New Roman" w:hAnsi="Times New Roman" w:cs="Times New Roman"/>
        </w:rPr>
        <w:t>un faible ancrage dans l</w:t>
      </w:r>
      <w:r>
        <w:rPr>
          <w:rFonts w:ascii="Times New Roman" w:hAnsi="Times New Roman" w:cs="Times New Roman"/>
        </w:rPr>
        <w:t xml:space="preserve">es dispositifs </w:t>
      </w:r>
      <w:r w:rsidR="00672DCD">
        <w:rPr>
          <w:rFonts w:ascii="Times New Roman" w:hAnsi="Times New Roman" w:cs="Times New Roman"/>
        </w:rPr>
        <w:t>institutionnels du gouvernement. En d’autres termes, ils ont de faibles synergies avec ces dispositifs. Cette faiblesse constitue un handicap pour la viabilité des acquis de l’UNDAF.</w:t>
      </w:r>
      <w:r w:rsidR="00AD335F">
        <w:rPr>
          <w:rFonts w:ascii="Times New Roman" w:hAnsi="Times New Roman" w:cs="Times New Roman"/>
        </w:rPr>
        <w:t xml:space="preserve"> En outre, le renforcement des capacités institutionnelles et en ressources humaines doit être davantage utilisé comme un levier essentiel pour la pérennisation des acquis de l’UNDAF.  De ce fait, le renforcement des capacités doit être guidé par une évaluation des besoins en capacités qui doit permettre l’élaboration d’un programme adéquat de renforcement des capacités. En ce qui concerne, le renforcement des capacités en ressources humaines, il doit systématiquement être basé sur le plan de développement des ressources humaines ou les plans de formation des ministères et institutions partenaires.      </w:t>
      </w:r>
    </w:p>
    <w:p w14:paraId="0EBC0145" w14:textId="77777777" w:rsidR="003A158D" w:rsidRDefault="00686756" w:rsidP="00C30B74">
      <w:pPr>
        <w:jc w:val="both"/>
        <w:rPr>
          <w:rFonts w:ascii="Times New Roman" w:hAnsi="Times New Roman" w:cs="Times New Roman"/>
        </w:rPr>
      </w:pPr>
      <w:r w:rsidRPr="00B658D4">
        <w:rPr>
          <w:rFonts w:ascii="Times New Roman" w:hAnsi="Times New Roman" w:cs="Times New Roman"/>
          <w:b/>
          <w:i/>
        </w:rPr>
        <w:t>La dimension financière</w:t>
      </w:r>
      <w:r>
        <w:rPr>
          <w:rFonts w:ascii="Times New Roman" w:hAnsi="Times New Roman" w:cs="Times New Roman"/>
        </w:rPr>
        <w:t> : Elle est déterminante pour garantir la viabilité de l’UNDAF. Elle suppose que les bénéficiaires doivent disposer des financements ou avoir des capacités pour la mobilisation des fonds indispensables pour assurer</w:t>
      </w:r>
      <w:r w:rsidRPr="00686756">
        <w:rPr>
          <w:rFonts w:ascii="Times New Roman" w:hAnsi="Times New Roman" w:cs="Times New Roman"/>
        </w:rPr>
        <w:t xml:space="preserve"> </w:t>
      </w:r>
      <w:r w:rsidR="00672DCD">
        <w:rPr>
          <w:rFonts w:ascii="Times New Roman" w:hAnsi="Times New Roman" w:cs="Times New Roman"/>
        </w:rPr>
        <w:t xml:space="preserve">la pérennisation des acquis. Au cours des groupes de discussion et des entretiens avec les informateurs clés, il a été </w:t>
      </w:r>
      <w:r w:rsidR="004F2A1E">
        <w:rPr>
          <w:rFonts w:ascii="Times New Roman" w:hAnsi="Times New Roman" w:cs="Times New Roman"/>
        </w:rPr>
        <w:t>noté</w:t>
      </w:r>
      <w:r w:rsidR="00672DCD">
        <w:rPr>
          <w:rFonts w:ascii="Times New Roman" w:hAnsi="Times New Roman" w:cs="Times New Roman"/>
        </w:rPr>
        <w:t xml:space="preserve"> que </w:t>
      </w:r>
      <w:r w:rsidR="004F2A1E">
        <w:rPr>
          <w:rFonts w:ascii="Times New Roman" w:hAnsi="Times New Roman" w:cs="Times New Roman"/>
        </w:rPr>
        <w:t xml:space="preserve">les bénéficiaires ne prévoient pas ou n’envisagent toujours pas de mobiliser des financements pour pérenniser les acquis de l’UNDAF.  </w:t>
      </w:r>
      <w:r w:rsidR="00672DCD">
        <w:rPr>
          <w:rFonts w:ascii="Times New Roman" w:hAnsi="Times New Roman" w:cs="Times New Roman"/>
        </w:rPr>
        <w:t xml:space="preserve"> </w:t>
      </w:r>
    </w:p>
    <w:p w14:paraId="5D896777" w14:textId="77777777" w:rsidR="001F0B54" w:rsidRPr="001F0B54" w:rsidRDefault="00672DCD" w:rsidP="001F0B54">
      <w:pPr>
        <w:pBdr>
          <w:top w:val="single" w:sz="4" w:space="1" w:color="auto"/>
          <w:left w:val="single" w:sz="4" w:space="4" w:color="auto"/>
          <w:bottom w:val="single" w:sz="4" w:space="1" w:color="auto"/>
          <w:right w:val="single" w:sz="4" w:space="4" w:color="auto"/>
        </w:pBdr>
        <w:shd w:val="clear" w:color="auto" w:fill="FFC000" w:themeFill="accent4"/>
        <w:jc w:val="both"/>
        <w:rPr>
          <w:rFonts w:ascii="Times New Roman" w:hAnsi="Times New Roman" w:cs="Times New Roman"/>
          <w:i/>
        </w:rPr>
      </w:pPr>
      <w:r w:rsidRPr="00672DCD">
        <w:rPr>
          <w:rFonts w:ascii="Times New Roman" w:hAnsi="Times New Roman" w:cs="Times New Roman"/>
          <w:b/>
          <w:i/>
        </w:rPr>
        <w:t>Conclusion </w:t>
      </w:r>
      <w:r>
        <w:rPr>
          <w:rFonts w:ascii="Times New Roman" w:hAnsi="Times New Roman" w:cs="Times New Roman"/>
        </w:rPr>
        <w:t>:</w:t>
      </w:r>
      <w:r w:rsidR="004F2A1E">
        <w:rPr>
          <w:rFonts w:ascii="Times New Roman" w:hAnsi="Times New Roman" w:cs="Times New Roman"/>
        </w:rPr>
        <w:t xml:space="preserve"> </w:t>
      </w:r>
      <w:r w:rsidR="004F2A1E" w:rsidRPr="00B01264">
        <w:rPr>
          <w:rFonts w:ascii="Times New Roman" w:hAnsi="Times New Roman" w:cs="Times New Roman"/>
          <w:i/>
        </w:rPr>
        <w:t>La viabilité des acquis de l’UNDAF est souvent sujette à caution. Les Nations Unies doivent se doter des stratégies d’engagement efficaces qui tiennent compte de ces trois dimensions essentielles pour garantir la viabilité des acquis de l’UNDAF et inscrivent les interventions dans la continuité dans le cadre des différents cycles de programmation.</w:t>
      </w:r>
      <w:r w:rsidR="004F2A1E">
        <w:rPr>
          <w:rFonts w:ascii="Times New Roman" w:hAnsi="Times New Roman" w:cs="Times New Roman"/>
        </w:rPr>
        <w:t xml:space="preserve"> </w:t>
      </w:r>
      <w:r w:rsidR="001F0B54">
        <w:rPr>
          <w:rFonts w:ascii="Times New Roman" w:hAnsi="Times New Roman" w:cs="Times New Roman"/>
        </w:rPr>
        <w:t xml:space="preserve">Le renforcement des capacités institutionnelles et en ressources humaines doit être davantage utilisé comme un levier essentiel pour la pérennisation des acquis de l’UNDAF. </w:t>
      </w:r>
      <w:r w:rsidR="001F0B54" w:rsidRPr="001F0B54">
        <w:rPr>
          <w:rFonts w:ascii="Times New Roman" w:hAnsi="Times New Roman" w:cs="Times New Roman"/>
          <w:i/>
        </w:rPr>
        <w:t xml:space="preserve">Mais, le renforcement des capacités doit être guidé par une évaluation des besoins en capacités qui doit permettre l’élaboration d’un programme adéquat de renforcement des capacités. En ce qui concerne, le renforcement des capacités en ressources humaines, il doit systématiquement être basé sur le plan de développement des ressources humaines ou les plans de formation des ministères et institutions partenaires.      </w:t>
      </w:r>
    </w:p>
    <w:p w14:paraId="7B53314B" w14:textId="77777777" w:rsidR="00672DCD" w:rsidRDefault="001F0B54" w:rsidP="001F0B54">
      <w:pPr>
        <w:shd w:val="clear" w:color="auto" w:fill="FFFFFF" w:themeFill="background1"/>
        <w:jc w:val="both"/>
        <w:rPr>
          <w:rFonts w:ascii="Times New Roman" w:hAnsi="Times New Roman" w:cs="Times New Roman"/>
        </w:rPr>
      </w:pPr>
      <w:r>
        <w:rPr>
          <w:rFonts w:ascii="Times New Roman" w:hAnsi="Times New Roman" w:cs="Times New Roman"/>
        </w:rPr>
        <w:t xml:space="preserve"> </w:t>
      </w:r>
    </w:p>
    <w:p w14:paraId="41970E1F" w14:textId="77777777" w:rsidR="00B658D4" w:rsidRPr="00B658D4" w:rsidRDefault="00B658D4" w:rsidP="00B658D4">
      <w:pPr>
        <w:pBdr>
          <w:top w:val="single" w:sz="4" w:space="1" w:color="auto"/>
          <w:left w:val="single" w:sz="4" w:space="4" w:color="auto"/>
          <w:bottom w:val="single" w:sz="4" w:space="1" w:color="auto"/>
          <w:right w:val="single" w:sz="4" w:space="4" w:color="auto"/>
        </w:pBdr>
        <w:shd w:val="clear" w:color="auto" w:fill="92D050"/>
        <w:spacing w:before="60" w:after="60"/>
        <w:jc w:val="both"/>
        <w:rPr>
          <w:rFonts w:ascii="Times New Roman" w:hAnsi="Times New Roman" w:cs="Times New Roman"/>
          <w:b/>
          <w:i/>
        </w:rPr>
      </w:pPr>
      <w:r w:rsidRPr="00B658D4">
        <w:rPr>
          <w:rFonts w:ascii="Times New Roman" w:hAnsi="Times New Roman" w:cs="Times New Roman"/>
          <w:b/>
          <w:i/>
        </w:rPr>
        <w:t>Dans quelle mesure les bénéfices résu</w:t>
      </w:r>
      <w:r w:rsidR="00CE5954">
        <w:rPr>
          <w:rFonts w:ascii="Times New Roman" w:hAnsi="Times New Roman" w:cs="Times New Roman"/>
          <w:b/>
          <w:i/>
        </w:rPr>
        <w:t>ltant de la mise en œuvre de l’</w:t>
      </w:r>
      <w:r w:rsidRPr="00B658D4">
        <w:rPr>
          <w:rFonts w:ascii="Times New Roman" w:hAnsi="Times New Roman" w:cs="Times New Roman"/>
          <w:b/>
          <w:i/>
        </w:rPr>
        <w:t>UNDAF se poursuivront-ils au niveau national, régional et local grâce à une appropriation, un engagement et une volonté adéquats de la part du gouvernement et les autres acteurs ?</w:t>
      </w:r>
    </w:p>
    <w:p w14:paraId="5B05891C" w14:textId="77777777" w:rsidR="00B658D4" w:rsidRPr="00B658D4" w:rsidRDefault="00B658D4" w:rsidP="00B658D4">
      <w:pPr>
        <w:spacing w:before="60" w:after="60"/>
        <w:jc w:val="both"/>
        <w:rPr>
          <w:rFonts w:ascii="Times New Roman" w:hAnsi="Times New Roman" w:cs="Times New Roman"/>
        </w:rPr>
      </w:pPr>
      <w:r>
        <w:rPr>
          <w:rFonts w:ascii="Times New Roman" w:hAnsi="Times New Roman" w:cs="Times New Roman"/>
        </w:rPr>
        <w:t xml:space="preserve">L’analyse documentaire indique que la formulation de l’UNDAF s’est basée sur une approche participative et inclusive qui a permis l’implication de toutes les parties prenantes y compris les personnes les plus vulnérables. L’UNDAF est également aligné au PDES 2017 - 2021. </w:t>
      </w:r>
      <w:r w:rsidR="00D5646B">
        <w:rPr>
          <w:rFonts w:ascii="Times New Roman" w:hAnsi="Times New Roman" w:cs="Times New Roman"/>
        </w:rPr>
        <w:t xml:space="preserve">La gouvernance de l’UNDAF repose sur un dispositif institutionnel composé du Comité national conjoint, </w:t>
      </w:r>
      <w:r w:rsidR="003A158D">
        <w:rPr>
          <w:rFonts w:ascii="Times New Roman" w:hAnsi="Times New Roman" w:cs="Times New Roman"/>
        </w:rPr>
        <w:t>du</w:t>
      </w:r>
      <w:r w:rsidR="00D5646B">
        <w:rPr>
          <w:rFonts w:ascii="Times New Roman" w:hAnsi="Times New Roman" w:cs="Times New Roman"/>
        </w:rPr>
        <w:t xml:space="preserve"> comité technique conjoint, </w:t>
      </w:r>
      <w:r w:rsidR="003A158D">
        <w:rPr>
          <w:rFonts w:ascii="Times New Roman" w:hAnsi="Times New Roman" w:cs="Times New Roman"/>
        </w:rPr>
        <w:t xml:space="preserve">de </w:t>
      </w:r>
      <w:r w:rsidR="00D5646B">
        <w:rPr>
          <w:rFonts w:ascii="Times New Roman" w:hAnsi="Times New Roman" w:cs="Times New Roman"/>
        </w:rPr>
        <w:t>l’</w:t>
      </w:r>
      <w:r w:rsidR="003A158D">
        <w:rPr>
          <w:rFonts w:ascii="Times New Roman" w:hAnsi="Times New Roman" w:cs="Times New Roman"/>
        </w:rPr>
        <w:t>équipe pays des Nations Unies, des groupes résultats, d</w:t>
      </w:r>
      <w:r w:rsidR="00D5646B">
        <w:rPr>
          <w:rFonts w:ascii="Times New Roman" w:hAnsi="Times New Roman" w:cs="Times New Roman"/>
        </w:rPr>
        <w:t>es groupes de travail</w:t>
      </w:r>
      <w:r>
        <w:rPr>
          <w:rFonts w:ascii="Times New Roman" w:hAnsi="Times New Roman" w:cs="Times New Roman"/>
        </w:rPr>
        <w:t xml:space="preserve"> </w:t>
      </w:r>
      <w:r w:rsidR="003A158D">
        <w:rPr>
          <w:rFonts w:ascii="Times New Roman" w:hAnsi="Times New Roman" w:cs="Times New Roman"/>
        </w:rPr>
        <w:t>ainsi que d</w:t>
      </w:r>
      <w:r w:rsidR="00D5646B">
        <w:rPr>
          <w:rFonts w:ascii="Times New Roman" w:hAnsi="Times New Roman" w:cs="Times New Roman"/>
        </w:rPr>
        <w:t>es groupes thématiques. Cependant, l’analyse documentaire et les entretiens avec les partenaires du gouvernement ainsi que le personnel des Nations Unies ont révélé la faible appropriation de l’UNDAF par la plupart des parties prenantes particulièrement par les partenaires du gouvernement. Il a également noté que le leadership et l’engagement du gouvernement dans la mise en œuvre de l’UNDAF</w:t>
      </w:r>
      <w:r w:rsidR="003A158D">
        <w:rPr>
          <w:rFonts w:ascii="Times New Roman" w:hAnsi="Times New Roman" w:cs="Times New Roman"/>
        </w:rPr>
        <w:t xml:space="preserve"> ont</w:t>
      </w:r>
      <w:r w:rsidR="00D5646B">
        <w:rPr>
          <w:rFonts w:ascii="Times New Roman" w:hAnsi="Times New Roman" w:cs="Times New Roman"/>
        </w:rPr>
        <w:t xml:space="preserve"> été très faible</w:t>
      </w:r>
      <w:r w:rsidR="003A158D">
        <w:rPr>
          <w:rFonts w:ascii="Times New Roman" w:hAnsi="Times New Roman" w:cs="Times New Roman"/>
        </w:rPr>
        <w:t>s</w:t>
      </w:r>
      <w:r w:rsidR="00D5646B">
        <w:rPr>
          <w:rFonts w:ascii="Times New Roman" w:hAnsi="Times New Roman" w:cs="Times New Roman"/>
        </w:rPr>
        <w:t xml:space="preserve">. En outre, les mécanismes institutionnels mis en place pour la gouvernance de la mise en œuvre de l’UNDAF </w:t>
      </w:r>
      <w:r w:rsidR="00CE5954">
        <w:rPr>
          <w:rFonts w:ascii="Times New Roman" w:hAnsi="Times New Roman" w:cs="Times New Roman"/>
        </w:rPr>
        <w:t xml:space="preserve">en l’occurrence Comité national conjoint et le comité technique conjoint </w:t>
      </w:r>
      <w:r w:rsidR="00D5646B">
        <w:rPr>
          <w:rFonts w:ascii="Times New Roman" w:hAnsi="Times New Roman" w:cs="Times New Roman"/>
        </w:rPr>
        <w:t xml:space="preserve">n’ont pas été </w:t>
      </w:r>
      <w:r w:rsidR="00CE5954">
        <w:rPr>
          <w:rFonts w:ascii="Times New Roman" w:hAnsi="Times New Roman" w:cs="Times New Roman"/>
        </w:rPr>
        <w:t xml:space="preserve">opérationnels. </w:t>
      </w:r>
      <w:r w:rsidR="001F0B54">
        <w:rPr>
          <w:rFonts w:ascii="Times New Roman" w:hAnsi="Times New Roman" w:cs="Times New Roman"/>
        </w:rPr>
        <w:t xml:space="preserve">Il en est des groupes résultats qui n’ont pas été assez fonctionnels. </w:t>
      </w:r>
      <w:r w:rsidR="00CE5954">
        <w:rPr>
          <w:rFonts w:ascii="Times New Roman" w:hAnsi="Times New Roman" w:cs="Times New Roman"/>
        </w:rPr>
        <w:t xml:space="preserve">Ces faiblesses constituent de sérieux handicaps pour la viabilité des acquis de la mise en œuvre de l’UNDAF. Il convient néanmoins de signaler  que plusieurs outils et méthodologies  développées par les Nations Unies sont </w:t>
      </w:r>
      <w:r w:rsidR="001F0B54">
        <w:rPr>
          <w:rFonts w:ascii="Times New Roman" w:hAnsi="Times New Roman" w:cs="Times New Roman"/>
        </w:rPr>
        <w:t xml:space="preserve">appropriés par les ministères. </w:t>
      </w:r>
      <w:r w:rsidR="00CE5954">
        <w:rPr>
          <w:rFonts w:ascii="Times New Roman" w:hAnsi="Times New Roman" w:cs="Times New Roman"/>
        </w:rPr>
        <w:t xml:space="preserve">A titre indicatif, on peut citer </w:t>
      </w:r>
      <w:r w:rsidR="00D5646B">
        <w:rPr>
          <w:rFonts w:ascii="Times New Roman" w:hAnsi="Times New Roman" w:cs="Times New Roman"/>
        </w:rPr>
        <w:t xml:space="preserve"> </w:t>
      </w:r>
      <w:r w:rsidR="00CE5954">
        <w:rPr>
          <w:rFonts w:ascii="Times New Roman" w:hAnsi="Times New Roman" w:cs="Times New Roman"/>
        </w:rPr>
        <w:t>les rapports volontaires nationaux de suivi des ODD, la méthode d’analyse des comptes nationaux du secteur santé, les outils et méthodes du recensement général de la population et de l’habitat.</w:t>
      </w:r>
      <w:r w:rsidR="00D5646B">
        <w:rPr>
          <w:rFonts w:ascii="Times New Roman" w:hAnsi="Times New Roman" w:cs="Times New Roman"/>
        </w:rPr>
        <w:t xml:space="preserve">    </w:t>
      </w:r>
      <w:r>
        <w:rPr>
          <w:rFonts w:ascii="Times New Roman" w:hAnsi="Times New Roman" w:cs="Times New Roman"/>
        </w:rPr>
        <w:t xml:space="preserve"> </w:t>
      </w:r>
    </w:p>
    <w:p w14:paraId="7E69ECCE" w14:textId="77777777" w:rsidR="00B658D4" w:rsidRPr="00B658D4" w:rsidRDefault="00B658D4" w:rsidP="00B658D4">
      <w:pPr>
        <w:spacing w:before="60" w:after="60"/>
        <w:jc w:val="both"/>
        <w:rPr>
          <w:rFonts w:ascii="Times New Roman" w:hAnsi="Times New Roman" w:cs="Times New Roman"/>
          <w:i/>
        </w:rPr>
      </w:pPr>
    </w:p>
    <w:p w14:paraId="40AEA1C8" w14:textId="77777777" w:rsidR="00B658D4" w:rsidRPr="00B658D4" w:rsidRDefault="00B658D4" w:rsidP="00B658D4">
      <w:pPr>
        <w:pBdr>
          <w:top w:val="single" w:sz="4" w:space="1" w:color="auto"/>
          <w:left w:val="single" w:sz="4" w:space="4" w:color="auto"/>
          <w:bottom w:val="single" w:sz="4" w:space="1" w:color="auto"/>
          <w:right w:val="single" w:sz="4" w:space="4" w:color="auto"/>
        </w:pBdr>
        <w:shd w:val="clear" w:color="auto" w:fill="92D050"/>
        <w:spacing w:before="60" w:after="60"/>
        <w:jc w:val="both"/>
        <w:rPr>
          <w:rFonts w:ascii="Times New Roman" w:hAnsi="Times New Roman" w:cs="Times New Roman"/>
          <w:b/>
          <w:i/>
        </w:rPr>
      </w:pPr>
      <w:r w:rsidRPr="00B658D4">
        <w:rPr>
          <w:rFonts w:ascii="Times New Roman" w:hAnsi="Times New Roman" w:cs="Times New Roman"/>
          <w:b/>
          <w:i/>
        </w:rPr>
        <w:t>Dans quelle mesure l'approche de renforcement des systèmes a-t-elle été appropriée, réaliste et adaptée au contexte, compte tenu des capacités et des priorités actuelles et futures du gouvernement aux niveaux national, régional et communal, ainsi que des capacités et de la position des acteurs concernés ?</w:t>
      </w:r>
    </w:p>
    <w:p w14:paraId="068154BE" w14:textId="77777777" w:rsidR="00CE5954" w:rsidRDefault="00CE5954" w:rsidP="00B658D4">
      <w:pPr>
        <w:spacing w:before="60" w:after="60"/>
        <w:jc w:val="both"/>
        <w:rPr>
          <w:rFonts w:ascii="Times New Roman" w:hAnsi="Times New Roman" w:cs="Times New Roman"/>
        </w:rPr>
      </w:pPr>
      <w:r>
        <w:rPr>
          <w:rFonts w:ascii="Times New Roman" w:hAnsi="Times New Roman" w:cs="Times New Roman"/>
        </w:rPr>
        <w:t xml:space="preserve">Les Nations Unies ont privilégié le renforcement des capacités pour garantir </w:t>
      </w:r>
      <w:r w:rsidR="003A158D">
        <w:rPr>
          <w:rFonts w:ascii="Times New Roman" w:hAnsi="Times New Roman" w:cs="Times New Roman"/>
        </w:rPr>
        <w:t xml:space="preserve">l’appropriation et </w:t>
      </w:r>
      <w:r>
        <w:rPr>
          <w:rFonts w:ascii="Times New Roman" w:hAnsi="Times New Roman" w:cs="Times New Roman"/>
        </w:rPr>
        <w:t xml:space="preserve">la viabilité des acquis de la mise en œuvre de l’UNDAF. Le renforcement des capacités a </w:t>
      </w:r>
      <w:r w:rsidR="00FC1157">
        <w:rPr>
          <w:rFonts w:ascii="Times New Roman" w:hAnsi="Times New Roman" w:cs="Times New Roman"/>
        </w:rPr>
        <w:t xml:space="preserve">été </w:t>
      </w:r>
      <w:r>
        <w:rPr>
          <w:rFonts w:ascii="Times New Roman" w:hAnsi="Times New Roman" w:cs="Times New Roman"/>
        </w:rPr>
        <w:t>décliné à trois niveaux :</w:t>
      </w:r>
    </w:p>
    <w:p w14:paraId="2A9CC3C2" w14:textId="77777777" w:rsidR="00FC1157" w:rsidRDefault="00FC1157" w:rsidP="00B658D4">
      <w:pPr>
        <w:spacing w:before="60" w:after="60"/>
        <w:jc w:val="both"/>
        <w:rPr>
          <w:rFonts w:ascii="Times New Roman" w:hAnsi="Times New Roman" w:cs="Times New Roman"/>
        </w:rPr>
      </w:pPr>
      <w:r w:rsidRPr="00FC1157">
        <w:rPr>
          <w:rFonts w:ascii="Times New Roman" w:hAnsi="Times New Roman" w:cs="Times New Roman"/>
          <w:b/>
          <w:i/>
        </w:rPr>
        <w:t>Au</w:t>
      </w:r>
      <w:r w:rsidR="00CE5954" w:rsidRPr="00FC1157">
        <w:rPr>
          <w:rFonts w:ascii="Times New Roman" w:hAnsi="Times New Roman" w:cs="Times New Roman"/>
          <w:b/>
          <w:i/>
        </w:rPr>
        <w:t xml:space="preserve"> niveau individuel</w:t>
      </w:r>
      <w:r>
        <w:rPr>
          <w:rFonts w:ascii="Times New Roman" w:hAnsi="Times New Roman" w:cs="Times New Roman"/>
        </w:rPr>
        <w:t xml:space="preserve"> : </w:t>
      </w:r>
      <w:r w:rsidRPr="00FC1157">
        <w:rPr>
          <w:rFonts w:ascii="Times New Roman" w:hAnsi="Times New Roman" w:cs="Times New Roman"/>
          <w:i/>
        </w:rPr>
        <w:t>Le renforcement des capacités a consisté à améliorer les compétences des bénéficiaires à travers l’organisation des sessions de formation</w:t>
      </w:r>
      <w:r>
        <w:rPr>
          <w:rFonts w:ascii="Times New Roman" w:hAnsi="Times New Roman" w:cs="Times New Roman"/>
        </w:rPr>
        <w:t>.</w:t>
      </w:r>
    </w:p>
    <w:p w14:paraId="5B0EAEEF" w14:textId="77777777" w:rsidR="00FC1157" w:rsidRDefault="00FC1157" w:rsidP="00B658D4">
      <w:pPr>
        <w:spacing w:before="60" w:after="60"/>
        <w:jc w:val="both"/>
        <w:rPr>
          <w:rFonts w:ascii="Times New Roman" w:hAnsi="Times New Roman" w:cs="Times New Roman"/>
        </w:rPr>
      </w:pPr>
      <w:r w:rsidRPr="00FC1157">
        <w:rPr>
          <w:rFonts w:ascii="Times New Roman" w:hAnsi="Times New Roman" w:cs="Times New Roman"/>
          <w:b/>
          <w:i/>
        </w:rPr>
        <w:t>Au niveau organisationnel</w:t>
      </w:r>
      <w:r>
        <w:rPr>
          <w:rFonts w:ascii="Times New Roman" w:hAnsi="Times New Roman" w:cs="Times New Roman"/>
        </w:rPr>
        <w:t xml:space="preserve"> : </w:t>
      </w:r>
      <w:r w:rsidRPr="00FC1157">
        <w:rPr>
          <w:rFonts w:ascii="Times New Roman" w:hAnsi="Times New Roman" w:cs="Times New Roman"/>
          <w:i/>
        </w:rPr>
        <w:t>Le renforcement des capacités s’est focalisé sur les institutions. Il s’est agi de doter les institutions bénéficiaires notamment les ministères et les autres institutions publiques des outils et des méthodes pour améliorer leurs performances</w:t>
      </w:r>
      <w:r>
        <w:rPr>
          <w:rFonts w:ascii="Times New Roman" w:hAnsi="Times New Roman" w:cs="Times New Roman"/>
        </w:rPr>
        <w:t>.</w:t>
      </w:r>
    </w:p>
    <w:p w14:paraId="5D59EF46" w14:textId="77777777" w:rsidR="00B03E0F" w:rsidRDefault="00FC1157" w:rsidP="00B658D4">
      <w:pPr>
        <w:spacing w:before="60" w:after="60"/>
        <w:jc w:val="both"/>
        <w:rPr>
          <w:rFonts w:ascii="Times New Roman" w:hAnsi="Times New Roman" w:cs="Times New Roman"/>
        </w:rPr>
      </w:pPr>
      <w:r w:rsidRPr="00FC1157">
        <w:rPr>
          <w:rFonts w:ascii="Times New Roman" w:hAnsi="Times New Roman" w:cs="Times New Roman"/>
          <w:b/>
          <w:i/>
        </w:rPr>
        <w:t>Au niveau institutionnel ou environnemental</w:t>
      </w:r>
      <w:r>
        <w:rPr>
          <w:rFonts w:ascii="Times New Roman" w:hAnsi="Times New Roman" w:cs="Times New Roman"/>
        </w:rPr>
        <w:t xml:space="preserve"> : </w:t>
      </w:r>
      <w:r w:rsidRPr="00FC1157">
        <w:rPr>
          <w:rFonts w:ascii="Times New Roman" w:hAnsi="Times New Roman" w:cs="Times New Roman"/>
          <w:i/>
        </w:rPr>
        <w:t>Le renforcement des capacités a porté sur le travail normatif notamment l’élaboration des lois à travers l’appui conseil.</w:t>
      </w:r>
    </w:p>
    <w:p w14:paraId="5E3D3236" w14:textId="77777777" w:rsidR="00B658D4" w:rsidRPr="00CE5954" w:rsidRDefault="00FC1157" w:rsidP="00B658D4">
      <w:pPr>
        <w:spacing w:before="60" w:after="60"/>
        <w:jc w:val="both"/>
        <w:rPr>
          <w:rFonts w:ascii="Times New Roman" w:hAnsi="Times New Roman" w:cs="Times New Roman"/>
        </w:rPr>
      </w:pPr>
      <w:r>
        <w:rPr>
          <w:rFonts w:ascii="Times New Roman" w:hAnsi="Times New Roman" w:cs="Times New Roman"/>
        </w:rPr>
        <w:t>Comme on l’a indiqué plus haut, les Nations Unies ont organisé plusieurs sessions de formation à l’intention des bénéficiaires y compris des personnes les plus vulnérables. Elles ont doté la plupart des ministères d’outils et de méthodes souvent modernes pour accroitre leurs performances dans l’offre de services publiques. Il s’agit des stratégies, des plans, des manuels et des guides</w:t>
      </w:r>
      <w:r w:rsidR="00ED6523">
        <w:rPr>
          <w:rFonts w:ascii="Times New Roman" w:hAnsi="Times New Roman" w:cs="Times New Roman"/>
        </w:rPr>
        <w:t xml:space="preserve">, des logiciels. Elles ont apporté un appui considérable aux ministères et au parlement dans l’élaboration des lois. </w:t>
      </w:r>
      <w:r w:rsidR="003A158D">
        <w:rPr>
          <w:rFonts w:ascii="Times New Roman" w:hAnsi="Times New Roman" w:cs="Times New Roman"/>
        </w:rPr>
        <w:t xml:space="preserve">Cependant, l’analyse documentaire et les entretiens avec les informateurs clés identifiés dans les ministères ont révélé que le renforcement des capacités ne s’est toujours pas basé sur une évaluation préalable des capacités </w:t>
      </w:r>
      <w:r w:rsidR="00080C6C">
        <w:rPr>
          <w:rFonts w:ascii="Times New Roman" w:hAnsi="Times New Roman" w:cs="Times New Roman"/>
        </w:rPr>
        <w:t xml:space="preserve">qui devait permettre d’élaborer des programmes de renforcement des capacités pertinents. </w:t>
      </w:r>
      <w:r w:rsidR="00B03E0F">
        <w:rPr>
          <w:rFonts w:ascii="Times New Roman" w:hAnsi="Times New Roman" w:cs="Times New Roman"/>
        </w:rPr>
        <w:t xml:space="preserve">Il a été également  signalé aussi que plusieurs formations </w:t>
      </w:r>
      <w:r w:rsidR="00ED6523">
        <w:rPr>
          <w:rFonts w:ascii="Times New Roman" w:hAnsi="Times New Roman" w:cs="Times New Roman"/>
        </w:rPr>
        <w:t xml:space="preserve"> </w:t>
      </w:r>
      <w:r w:rsidR="00B03E0F">
        <w:rPr>
          <w:rFonts w:ascii="Times New Roman" w:hAnsi="Times New Roman" w:cs="Times New Roman"/>
        </w:rPr>
        <w:t xml:space="preserve">dispensées aux bénéficiaires notamment dans les ministères ne sont pas souvent alignées aux plans de développement des ressources humaines et aux plans de formation lorsqu’ils existent. La capitalisation et la valorisation des connaissances acquises n’est pas non </w:t>
      </w:r>
      <w:r w:rsidR="00023CB4">
        <w:rPr>
          <w:rFonts w:ascii="Times New Roman" w:hAnsi="Times New Roman" w:cs="Times New Roman"/>
        </w:rPr>
        <w:t xml:space="preserve">plus </w:t>
      </w:r>
      <w:r w:rsidR="00B03E0F">
        <w:rPr>
          <w:rFonts w:ascii="Times New Roman" w:hAnsi="Times New Roman" w:cs="Times New Roman"/>
        </w:rPr>
        <w:t xml:space="preserve">systématiques. </w:t>
      </w:r>
      <w:r>
        <w:rPr>
          <w:rFonts w:ascii="Times New Roman" w:hAnsi="Times New Roman" w:cs="Times New Roman"/>
        </w:rPr>
        <w:t xml:space="preserve">       </w:t>
      </w:r>
    </w:p>
    <w:p w14:paraId="6CBC1D07" w14:textId="77777777" w:rsidR="00CE5954" w:rsidRDefault="00CE5954" w:rsidP="00B658D4">
      <w:pPr>
        <w:spacing w:before="60" w:after="60"/>
        <w:jc w:val="both"/>
        <w:rPr>
          <w:rFonts w:ascii="Times New Roman" w:hAnsi="Times New Roman" w:cs="Times New Roman"/>
          <w:i/>
        </w:rPr>
      </w:pPr>
    </w:p>
    <w:p w14:paraId="07B28677" w14:textId="77777777" w:rsidR="00B658D4" w:rsidRPr="00B658D4" w:rsidRDefault="00B658D4" w:rsidP="00B658D4">
      <w:pPr>
        <w:pBdr>
          <w:top w:val="single" w:sz="4" w:space="1" w:color="auto"/>
          <w:left w:val="single" w:sz="4" w:space="4" w:color="auto"/>
          <w:bottom w:val="single" w:sz="4" w:space="1" w:color="auto"/>
          <w:right w:val="single" w:sz="4" w:space="4" w:color="auto"/>
        </w:pBdr>
        <w:shd w:val="clear" w:color="auto" w:fill="92D050"/>
        <w:spacing w:before="60" w:after="60"/>
        <w:jc w:val="both"/>
        <w:rPr>
          <w:rFonts w:ascii="Times New Roman" w:hAnsi="Times New Roman" w:cs="Times New Roman"/>
          <w:b/>
          <w:i/>
        </w:rPr>
      </w:pPr>
      <w:r w:rsidRPr="00B658D4">
        <w:rPr>
          <w:rFonts w:ascii="Times New Roman" w:hAnsi="Times New Roman" w:cs="Times New Roman"/>
          <w:b/>
          <w:i/>
        </w:rPr>
        <w:t>Dans quelle mesure l'application du lien entre les interventions humanitaires et le développement a-t-elle contribué à améliorer la pérennité des résultats dans un contexte d’urgences permanentes/récurrentes ?</w:t>
      </w:r>
    </w:p>
    <w:p w14:paraId="66DD2C84" w14:textId="77777777" w:rsidR="001354D7" w:rsidRPr="00CE4928" w:rsidRDefault="00B03E0F" w:rsidP="00C30B74">
      <w:pPr>
        <w:jc w:val="both"/>
        <w:rPr>
          <w:rFonts w:ascii="Times New Roman" w:hAnsi="Times New Roman" w:cs="Times New Roman"/>
        </w:rPr>
      </w:pPr>
      <w:r>
        <w:rPr>
          <w:rFonts w:ascii="Times New Roman" w:hAnsi="Times New Roman" w:cs="Times New Roman"/>
        </w:rPr>
        <w:t>A la lumière de l’analyse documentaire et des entretiens, il a été plutôt noté que le Nexus Humanitaire –Développement est encore faible en raison d</w:t>
      </w:r>
      <w:r w:rsidR="001F0B54">
        <w:rPr>
          <w:rFonts w:ascii="Times New Roman" w:hAnsi="Times New Roman" w:cs="Times New Roman"/>
        </w:rPr>
        <w:t>e la prédominance de l’approche</w:t>
      </w:r>
      <w:r>
        <w:rPr>
          <w:rFonts w:ascii="Times New Roman" w:hAnsi="Times New Roman" w:cs="Times New Roman"/>
        </w:rPr>
        <w:t xml:space="preserve"> en silos dans la mise en œuvre des interventions des agences et des organismes œuvrant dans l’humanitaire. Les résultats obtenus dans les contextes d’urgence </w:t>
      </w:r>
      <w:r w:rsidR="00CE4928">
        <w:rPr>
          <w:rFonts w:ascii="Times New Roman" w:hAnsi="Times New Roman" w:cs="Times New Roman"/>
        </w:rPr>
        <w:t xml:space="preserve">ne </w:t>
      </w:r>
      <w:r>
        <w:rPr>
          <w:rFonts w:ascii="Times New Roman" w:hAnsi="Times New Roman" w:cs="Times New Roman"/>
        </w:rPr>
        <w:t xml:space="preserve">sont </w:t>
      </w:r>
      <w:r w:rsidR="00CE4928">
        <w:rPr>
          <w:rFonts w:ascii="Times New Roman" w:hAnsi="Times New Roman" w:cs="Times New Roman"/>
        </w:rPr>
        <w:t xml:space="preserve">pas </w:t>
      </w:r>
      <w:r>
        <w:rPr>
          <w:rFonts w:ascii="Times New Roman" w:hAnsi="Times New Roman" w:cs="Times New Roman"/>
        </w:rPr>
        <w:t xml:space="preserve">souvent </w:t>
      </w:r>
      <w:r w:rsidR="00CE4928">
        <w:rPr>
          <w:rFonts w:ascii="Times New Roman" w:hAnsi="Times New Roman" w:cs="Times New Roman"/>
        </w:rPr>
        <w:t xml:space="preserve">pérennisés par les bénéficiaires. Les Nations Unies et les organismes œuvrant dans l’humanitaire devraient renforcer le Nexus Humanitaire-développement pour assurer la viabilité des résultats obtenus dans les contextes d’urgences.     </w:t>
      </w:r>
      <w:r>
        <w:rPr>
          <w:rFonts w:ascii="Times New Roman" w:hAnsi="Times New Roman" w:cs="Times New Roman"/>
        </w:rPr>
        <w:t xml:space="preserve"> </w:t>
      </w:r>
      <w:r w:rsidR="003C1BB9">
        <w:rPr>
          <w:rFonts w:ascii="Times New Roman" w:hAnsi="Times New Roman" w:cs="Times New Roman"/>
        </w:rPr>
        <w:t xml:space="preserve">   </w:t>
      </w:r>
      <w:r w:rsidR="00B11298" w:rsidRPr="00B11298">
        <w:rPr>
          <w:rFonts w:ascii="Times New Roman" w:hAnsi="Times New Roman" w:cs="Times New Roman"/>
          <w:i/>
        </w:rPr>
        <w:t xml:space="preserve"> </w:t>
      </w:r>
      <w:r w:rsidR="00B11298" w:rsidRPr="00B11298">
        <w:rPr>
          <w:rFonts w:ascii="Bernard MT Condensed" w:hAnsi="Bernard MT Condensed"/>
        </w:rPr>
        <w:t xml:space="preserve">    </w:t>
      </w:r>
    </w:p>
    <w:p w14:paraId="4E01A103" w14:textId="77777777" w:rsidR="00C30B74" w:rsidRPr="00881BD0" w:rsidRDefault="00C30B74" w:rsidP="00881BD0">
      <w:pPr>
        <w:pStyle w:val="Titre2"/>
        <w:rPr>
          <w:rFonts w:ascii="Bernard MT Condensed" w:hAnsi="Bernard MT Condensed"/>
          <w:sz w:val="24"/>
          <w:szCs w:val="24"/>
          <w:lang w:val="fr-FR"/>
        </w:rPr>
      </w:pPr>
      <w:bookmarkStart w:id="78" w:name="_Toc111463722"/>
      <w:bookmarkStart w:id="79" w:name="_Toc111996318"/>
      <w:r w:rsidRPr="00881BD0">
        <w:rPr>
          <w:rFonts w:ascii="Bernard MT Condensed" w:hAnsi="Bernard MT Condensed"/>
          <w:sz w:val="24"/>
          <w:szCs w:val="24"/>
          <w:lang w:val="fr-FR"/>
        </w:rPr>
        <w:t>IV.5 - Consta</w:t>
      </w:r>
      <w:r w:rsidR="000F771C" w:rsidRPr="00881BD0">
        <w:rPr>
          <w:rFonts w:ascii="Bernard MT Condensed" w:hAnsi="Bernard MT Condensed"/>
          <w:sz w:val="24"/>
          <w:szCs w:val="24"/>
          <w:lang w:val="fr-FR"/>
        </w:rPr>
        <w:t>ta</w:t>
      </w:r>
      <w:r w:rsidRPr="00881BD0">
        <w:rPr>
          <w:rFonts w:ascii="Bernard MT Condensed" w:hAnsi="Bernard MT Condensed"/>
          <w:sz w:val="24"/>
          <w:szCs w:val="24"/>
          <w:lang w:val="fr-FR"/>
        </w:rPr>
        <w:t>tions sur la coordination</w:t>
      </w:r>
      <w:bookmarkEnd w:id="78"/>
      <w:bookmarkEnd w:id="79"/>
    </w:p>
    <w:p w14:paraId="2F8AE0DC" w14:textId="77777777" w:rsidR="00E217B5" w:rsidRPr="00E217B5" w:rsidRDefault="00E217B5" w:rsidP="00E217B5">
      <w:pPr>
        <w:pBdr>
          <w:top w:val="single" w:sz="4" w:space="1" w:color="auto"/>
          <w:left w:val="single" w:sz="4" w:space="4" w:color="auto"/>
          <w:bottom w:val="single" w:sz="4" w:space="1" w:color="auto"/>
          <w:right w:val="single" w:sz="4" w:space="4" w:color="auto"/>
        </w:pBdr>
        <w:shd w:val="clear" w:color="auto" w:fill="92D050"/>
        <w:spacing w:before="60" w:after="60"/>
        <w:jc w:val="both"/>
        <w:rPr>
          <w:rFonts w:ascii="Times New Roman" w:hAnsi="Times New Roman" w:cs="Times New Roman"/>
          <w:b/>
          <w:i/>
        </w:rPr>
      </w:pPr>
      <w:r w:rsidRPr="00E217B5">
        <w:rPr>
          <w:rFonts w:ascii="Times New Roman" w:hAnsi="Times New Roman" w:cs="Times New Roman"/>
          <w:b/>
          <w:i/>
        </w:rPr>
        <w:t>Dans quelle mesure les mécanismes de coordination mis en place par les Nations Unies ont été fonctionnels et efficaces ?</w:t>
      </w:r>
    </w:p>
    <w:p w14:paraId="7DE1198E" w14:textId="77777777" w:rsidR="007F31BE" w:rsidRDefault="009D6E54" w:rsidP="00C30B74">
      <w:pPr>
        <w:jc w:val="both"/>
        <w:rPr>
          <w:rFonts w:ascii="Times New Roman" w:hAnsi="Times New Roman" w:cs="Times New Roman"/>
        </w:rPr>
      </w:pPr>
      <w:r>
        <w:rPr>
          <w:rFonts w:ascii="Times New Roman" w:hAnsi="Times New Roman" w:cs="Times New Roman"/>
        </w:rPr>
        <w:t>Les Nations Unies ont mis en place un dispositif institutionnel pour assurer la coordination de la mise en œuvre de l’UNDAF. Comme on l’a indiqué plus haut,  ce dispositif est composé du Comité national conjoint, du comité technique conjoint, de l’équipe pays des Nations Unies, du Comité interagences chargé de la cohérence du programme du groupe des opérations, de cinq groupes résultats soit un groupe par effet, du groupe technique suivi et évaluation, du groupe communication des Nations Unies</w:t>
      </w:r>
      <w:r w:rsidR="007F31BE">
        <w:rPr>
          <w:rFonts w:ascii="Times New Roman" w:hAnsi="Times New Roman" w:cs="Times New Roman"/>
        </w:rPr>
        <w:t>.</w:t>
      </w:r>
      <w:r>
        <w:rPr>
          <w:rFonts w:ascii="Times New Roman" w:hAnsi="Times New Roman" w:cs="Times New Roman"/>
        </w:rPr>
        <w:t xml:space="preserve"> </w:t>
      </w:r>
      <w:r w:rsidR="007F31BE">
        <w:rPr>
          <w:rFonts w:ascii="Times New Roman" w:hAnsi="Times New Roman" w:cs="Times New Roman"/>
        </w:rPr>
        <w:t xml:space="preserve">Les attributions de </w:t>
      </w:r>
      <w:r>
        <w:rPr>
          <w:rFonts w:ascii="Times New Roman" w:hAnsi="Times New Roman" w:cs="Times New Roman"/>
        </w:rPr>
        <w:t xml:space="preserve">ces groupes </w:t>
      </w:r>
      <w:r w:rsidR="007F31BE">
        <w:rPr>
          <w:rFonts w:ascii="Times New Roman" w:hAnsi="Times New Roman" w:cs="Times New Roman"/>
        </w:rPr>
        <w:t xml:space="preserve">sont exposées dans le document UNDAF et dans des TDR spécifiques pour certains groupes. </w:t>
      </w:r>
      <w:r w:rsidR="00C630D4">
        <w:rPr>
          <w:rFonts w:ascii="Times New Roman" w:hAnsi="Times New Roman" w:cs="Times New Roman"/>
        </w:rPr>
        <w:t xml:space="preserve">Tous les groupes ont élaboré des plans d’action. </w:t>
      </w:r>
    </w:p>
    <w:p w14:paraId="3F9E6149" w14:textId="77777777" w:rsidR="007F31BE" w:rsidRDefault="00BD148D" w:rsidP="007F31BE">
      <w:pPr>
        <w:spacing w:before="120" w:after="120"/>
        <w:jc w:val="both"/>
        <w:rPr>
          <w:rFonts w:ascii="Times New Roman" w:hAnsi="Times New Roman" w:cs="Times New Roman"/>
        </w:rPr>
      </w:pPr>
      <w:r>
        <w:rPr>
          <w:rFonts w:ascii="Times New Roman" w:hAnsi="Times New Roman" w:cs="Times New Roman"/>
        </w:rPr>
        <w:t>I</w:t>
      </w:r>
      <w:r w:rsidR="002129F9">
        <w:rPr>
          <w:rFonts w:ascii="Times New Roman" w:hAnsi="Times New Roman" w:cs="Times New Roman"/>
        </w:rPr>
        <w:t>l convient de signaler que l</w:t>
      </w:r>
      <w:r w:rsidR="007F31BE" w:rsidRPr="007F31BE">
        <w:rPr>
          <w:rFonts w:ascii="Times New Roman" w:hAnsi="Times New Roman" w:cs="Times New Roman"/>
        </w:rPr>
        <w:t>e Comité national conjoint es</w:t>
      </w:r>
      <w:r w:rsidR="002129F9">
        <w:rPr>
          <w:rFonts w:ascii="Times New Roman" w:hAnsi="Times New Roman" w:cs="Times New Roman"/>
        </w:rPr>
        <w:t>t</w:t>
      </w:r>
      <w:r w:rsidR="007F31BE" w:rsidRPr="007F31BE">
        <w:rPr>
          <w:rFonts w:ascii="Times New Roman" w:hAnsi="Times New Roman" w:cs="Times New Roman"/>
        </w:rPr>
        <w:t xml:space="preserve"> co-présidé par le Ministre du Plan et le Coordonnateur Résident des Nations Unies</w:t>
      </w:r>
      <w:r w:rsidR="007F31BE">
        <w:rPr>
          <w:rFonts w:ascii="Times New Roman" w:hAnsi="Times New Roman" w:cs="Times New Roman"/>
        </w:rPr>
        <w:t>. Il est</w:t>
      </w:r>
      <w:r w:rsidR="007F31BE" w:rsidRPr="007F31BE">
        <w:rPr>
          <w:rFonts w:ascii="Times New Roman" w:hAnsi="Times New Roman" w:cs="Times New Roman"/>
        </w:rPr>
        <w:t xml:space="preserve"> composé des ministères clés concernés, deux représentants de la Société civile, des membres de l’Equipe Pays et des co-présidents nationaux et onusiens des groupes de résultats.</w:t>
      </w:r>
      <w:r w:rsidR="00E217B5">
        <w:rPr>
          <w:rFonts w:ascii="Times New Roman" w:hAnsi="Times New Roman" w:cs="Times New Roman"/>
        </w:rPr>
        <w:t xml:space="preserve"> </w:t>
      </w:r>
      <w:r w:rsidR="007F31BE" w:rsidRPr="006A6BAE">
        <w:rPr>
          <w:rFonts w:ascii="Times New Roman" w:hAnsi="Times New Roman" w:cs="Times New Roman"/>
        </w:rPr>
        <w:t>Le C</w:t>
      </w:r>
      <w:r w:rsidR="007F31BE">
        <w:rPr>
          <w:rFonts w:ascii="Times New Roman" w:hAnsi="Times New Roman" w:cs="Times New Roman"/>
        </w:rPr>
        <w:t xml:space="preserve">omité technique conjoint (CTC) </w:t>
      </w:r>
      <w:r w:rsidR="007F31BE" w:rsidRPr="006A6BAE">
        <w:rPr>
          <w:rFonts w:ascii="Times New Roman" w:hAnsi="Times New Roman" w:cs="Times New Roman"/>
        </w:rPr>
        <w:t>est co-présidé par le Directeur Général de la Programmation du Développement et le/la Président</w:t>
      </w:r>
      <w:r w:rsidR="007F31BE">
        <w:rPr>
          <w:rFonts w:ascii="Times New Roman" w:hAnsi="Times New Roman" w:cs="Times New Roman"/>
        </w:rPr>
        <w:t>(e)</w:t>
      </w:r>
      <w:r w:rsidR="007F31BE" w:rsidRPr="006A6BAE">
        <w:rPr>
          <w:rFonts w:ascii="Times New Roman" w:hAnsi="Times New Roman" w:cs="Times New Roman"/>
        </w:rPr>
        <w:t xml:space="preserve"> du</w:t>
      </w:r>
      <w:r w:rsidR="007F31BE">
        <w:rPr>
          <w:rFonts w:ascii="Times New Roman" w:hAnsi="Times New Roman" w:cs="Times New Roman"/>
        </w:rPr>
        <w:t xml:space="preserve"> Comité Technique Inter-Agences.</w:t>
      </w:r>
      <w:r w:rsidR="007F31BE" w:rsidRPr="006A6BAE">
        <w:rPr>
          <w:rFonts w:ascii="Times New Roman" w:hAnsi="Times New Roman" w:cs="Times New Roman"/>
        </w:rPr>
        <w:t xml:space="preserve"> </w:t>
      </w:r>
      <w:r w:rsidR="007F31BE">
        <w:rPr>
          <w:rFonts w:ascii="Times New Roman" w:hAnsi="Times New Roman" w:cs="Times New Roman"/>
        </w:rPr>
        <w:t>Les</w:t>
      </w:r>
      <w:r w:rsidR="007F31BE" w:rsidRPr="006A6BAE">
        <w:rPr>
          <w:rFonts w:ascii="Times New Roman" w:hAnsi="Times New Roman" w:cs="Times New Roman"/>
        </w:rPr>
        <w:t xml:space="preserve"> groupe</w:t>
      </w:r>
      <w:r w:rsidR="007F31BE">
        <w:rPr>
          <w:rFonts w:ascii="Times New Roman" w:hAnsi="Times New Roman" w:cs="Times New Roman"/>
        </w:rPr>
        <w:t>s</w:t>
      </w:r>
      <w:r w:rsidR="007F31BE" w:rsidRPr="006A6BAE">
        <w:rPr>
          <w:rFonts w:ascii="Times New Roman" w:hAnsi="Times New Roman" w:cs="Times New Roman"/>
        </w:rPr>
        <w:t xml:space="preserve"> résultats </w:t>
      </w:r>
      <w:r w:rsidR="007F31BE">
        <w:rPr>
          <w:rFonts w:ascii="Times New Roman" w:hAnsi="Times New Roman" w:cs="Times New Roman"/>
        </w:rPr>
        <w:t xml:space="preserve">sont co-présidés par un </w:t>
      </w:r>
      <w:r w:rsidR="00A156F1">
        <w:rPr>
          <w:rFonts w:ascii="Times New Roman" w:hAnsi="Times New Roman" w:cs="Times New Roman"/>
        </w:rPr>
        <w:t>représentant</w:t>
      </w:r>
      <w:r w:rsidR="007F31BE">
        <w:rPr>
          <w:rFonts w:ascii="Times New Roman" w:hAnsi="Times New Roman" w:cs="Times New Roman"/>
        </w:rPr>
        <w:t xml:space="preserve"> </w:t>
      </w:r>
      <w:r w:rsidR="007F31BE" w:rsidRPr="006A6BAE">
        <w:rPr>
          <w:rFonts w:ascii="Times New Roman" w:hAnsi="Times New Roman" w:cs="Times New Roman"/>
        </w:rPr>
        <w:t xml:space="preserve"> d’une institution nationale et </w:t>
      </w:r>
      <w:r w:rsidR="002129F9">
        <w:rPr>
          <w:rFonts w:ascii="Times New Roman" w:hAnsi="Times New Roman" w:cs="Times New Roman"/>
        </w:rPr>
        <w:t>un</w:t>
      </w:r>
      <w:r w:rsidR="007F31BE" w:rsidRPr="006A6BAE">
        <w:rPr>
          <w:rFonts w:ascii="Times New Roman" w:hAnsi="Times New Roman" w:cs="Times New Roman"/>
        </w:rPr>
        <w:t xml:space="preserve"> chef d’agence désigné par le Coordonnateur Résident</w:t>
      </w:r>
      <w:r w:rsidR="002129F9">
        <w:rPr>
          <w:rFonts w:ascii="Times New Roman" w:hAnsi="Times New Roman" w:cs="Times New Roman"/>
        </w:rPr>
        <w:t>. Il est c</w:t>
      </w:r>
      <w:r w:rsidR="007F31BE" w:rsidRPr="006A6BAE">
        <w:rPr>
          <w:rFonts w:ascii="Times New Roman" w:hAnsi="Times New Roman" w:cs="Times New Roman"/>
        </w:rPr>
        <w:t xml:space="preserve">omposé des représentants des agences, fonds, programmes et entités des Nations </w:t>
      </w:r>
      <w:r w:rsidR="007F31BE">
        <w:rPr>
          <w:rFonts w:ascii="Times New Roman" w:hAnsi="Times New Roman" w:cs="Times New Roman"/>
        </w:rPr>
        <w:t>Unies</w:t>
      </w:r>
      <w:r w:rsidR="007F31BE" w:rsidRPr="006A6BAE">
        <w:rPr>
          <w:rFonts w:ascii="Times New Roman" w:hAnsi="Times New Roman" w:cs="Times New Roman"/>
        </w:rPr>
        <w:t>, des partenaires nationaux concernés, de la Société civile</w:t>
      </w:r>
      <w:r w:rsidR="007F31BE">
        <w:rPr>
          <w:rFonts w:ascii="Times New Roman" w:hAnsi="Times New Roman" w:cs="Times New Roman"/>
        </w:rPr>
        <w:t>, du secteur privé</w:t>
      </w:r>
      <w:r w:rsidR="007F31BE" w:rsidRPr="006A6BAE">
        <w:rPr>
          <w:rFonts w:ascii="Times New Roman" w:hAnsi="Times New Roman" w:cs="Times New Roman"/>
        </w:rPr>
        <w:t xml:space="preserve"> </w:t>
      </w:r>
      <w:r w:rsidR="007F31BE">
        <w:rPr>
          <w:rFonts w:ascii="Times New Roman" w:hAnsi="Times New Roman" w:cs="Times New Roman"/>
        </w:rPr>
        <w:t xml:space="preserve">et </w:t>
      </w:r>
      <w:r w:rsidR="007F31BE" w:rsidRPr="006A6BAE">
        <w:rPr>
          <w:rFonts w:ascii="Times New Roman" w:hAnsi="Times New Roman" w:cs="Times New Roman"/>
        </w:rPr>
        <w:t>des bailleurs de fonds concernés.</w:t>
      </w:r>
    </w:p>
    <w:p w14:paraId="3A06FB5F" w14:textId="77777777" w:rsidR="00036E27" w:rsidRDefault="002129F9" w:rsidP="007F31BE">
      <w:pPr>
        <w:spacing w:before="120" w:after="120"/>
        <w:jc w:val="both"/>
        <w:rPr>
          <w:rFonts w:ascii="Times New Roman" w:hAnsi="Times New Roman" w:cs="Times New Roman"/>
        </w:rPr>
      </w:pPr>
      <w:r>
        <w:rPr>
          <w:rFonts w:ascii="Times New Roman" w:hAnsi="Times New Roman" w:cs="Times New Roman"/>
        </w:rPr>
        <w:t xml:space="preserve">Cependant, l’analyse documentaire et les entretiens avec les informateurs clés identifiés dans les ministères et le personnel des Nations Unies ont permis de noter </w:t>
      </w:r>
      <w:r w:rsidR="00C630D4">
        <w:rPr>
          <w:rFonts w:ascii="Times New Roman" w:hAnsi="Times New Roman" w:cs="Times New Roman"/>
        </w:rPr>
        <w:t>la lourdeur, la complexité et le non fonctionnement du</w:t>
      </w:r>
      <w:r>
        <w:rPr>
          <w:rFonts w:ascii="Times New Roman" w:hAnsi="Times New Roman" w:cs="Times New Roman"/>
        </w:rPr>
        <w:t xml:space="preserve"> dispositif institutionnel. </w:t>
      </w:r>
      <w:r w:rsidR="00E217B5">
        <w:rPr>
          <w:rFonts w:ascii="Times New Roman" w:hAnsi="Times New Roman" w:cs="Times New Roman"/>
        </w:rPr>
        <w:t xml:space="preserve">Le comité national conjoint et le comité technique conjoint n’ont pas été </w:t>
      </w:r>
      <w:r w:rsidR="00BD148D">
        <w:rPr>
          <w:rFonts w:ascii="Times New Roman" w:hAnsi="Times New Roman" w:cs="Times New Roman"/>
        </w:rPr>
        <w:t>opérationnels</w:t>
      </w:r>
      <w:r w:rsidR="00E217B5">
        <w:rPr>
          <w:rFonts w:ascii="Times New Roman" w:hAnsi="Times New Roman" w:cs="Times New Roman"/>
        </w:rPr>
        <w:t xml:space="preserve">. Les réunions des groupes résultats n’ont pas été </w:t>
      </w:r>
      <w:r w:rsidR="00036E27">
        <w:rPr>
          <w:rFonts w:ascii="Times New Roman" w:hAnsi="Times New Roman" w:cs="Times New Roman"/>
        </w:rPr>
        <w:t xml:space="preserve">régulières. Il convient néanmoins de signaler </w:t>
      </w:r>
      <w:r w:rsidR="00E217B5">
        <w:rPr>
          <w:rFonts w:ascii="Times New Roman" w:hAnsi="Times New Roman" w:cs="Times New Roman"/>
        </w:rPr>
        <w:t xml:space="preserve"> </w:t>
      </w:r>
      <w:r w:rsidR="00036E27">
        <w:rPr>
          <w:rFonts w:ascii="Times New Roman" w:hAnsi="Times New Roman" w:cs="Times New Roman"/>
        </w:rPr>
        <w:t xml:space="preserve">que le groupe technique suivi et évaluation ainsi que le groupe communication des Nations Unies ont été assez opérationnels. Ces </w:t>
      </w:r>
      <w:r w:rsidR="00C630D4">
        <w:rPr>
          <w:rFonts w:ascii="Times New Roman" w:hAnsi="Times New Roman" w:cs="Times New Roman"/>
        </w:rPr>
        <w:t xml:space="preserve">deux </w:t>
      </w:r>
      <w:r w:rsidR="00036E27">
        <w:rPr>
          <w:rFonts w:ascii="Times New Roman" w:hAnsi="Times New Roman" w:cs="Times New Roman"/>
        </w:rPr>
        <w:t xml:space="preserve">groupes ont tenu des réunions et entrepris quelques activités. Il a été </w:t>
      </w:r>
      <w:r w:rsidR="002D5581">
        <w:rPr>
          <w:rFonts w:ascii="Times New Roman" w:hAnsi="Times New Roman" w:cs="Times New Roman"/>
        </w:rPr>
        <w:t xml:space="preserve">néanmoins </w:t>
      </w:r>
      <w:r w:rsidR="00036E27">
        <w:rPr>
          <w:rFonts w:ascii="Times New Roman" w:hAnsi="Times New Roman" w:cs="Times New Roman"/>
        </w:rPr>
        <w:t>déploré le faible taux de participation des membres et la lenteur dans la mise en œuvre des activités prévues.</w:t>
      </w:r>
    </w:p>
    <w:p w14:paraId="38E63AC9" w14:textId="77777777" w:rsidR="002129F9" w:rsidRDefault="00036E27" w:rsidP="007F31BE">
      <w:pPr>
        <w:spacing w:before="120" w:after="120"/>
        <w:jc w:val="both"/>
        <w:rPr>
          <w:rFonts w:ascii="Times New Roman" w:hAnsi="Times New Roman" w:cs="Times New Roman"/>
        </w:rPr>
      </w:pPr>
      <w:r>
        <w:rPr>
          <w:rFonts w:ascii="Times New Roman" w:hAnsi="Times New Roman" w:cs="Times New Roman"/>
        </w:rPr>
        <w:t xml:space="preserve">Les faiblesses relatives au fonctionnement des comités témoignent du faible engagement du gouvernement dans la mise en œuvre et le suivi de l’UNDAF ainsi que </w:t>
      </w:r>
      <w:r w:rsidR="002D5581">
        <w:rPr>
          <w:rFonts w:ascii="Times New Roman" w:hAnsi="Times New Roman" w:cs="Times New Roman"/>
        </w:rPr>
        <w:t xml:space="preserve">de </w:t>
      </w:r>
      <w:r>
        <w:rPr>
          <w:rFonts w:ascii="Times New Roman" w:hAnsi="Times New Roman" w:cs="Times New Roman"/>
        </w:rPr>
        <w:t xml:space="preserve">la frilosité du dialogue entre les deux parties. Il apparaît que l’UNDAF </w:t>
      </w:r>
      <w:r w:rsidR="00D2004B">
        <w:rPr>
          <w:rFonts w:ascii="Times New Roman" w:hAnsi="Times New Roman" w:cs="Times New Roman"/>
        </w:rPr>
        <w:t xml:space="preserve">n’a pas été  utilisé comme le principal outil de dialogue entre le gouvernement et les Nations Unies. En revanche, ce sont les programmes pays des agences qui ont servi d’outils de dialogue. En ce qui concerne les groupes résultats, leur inertie fonctionnelle est imputable au faible leadership ou engagement des chefs d’agences qui ont la responsabilité d’assurer leur présidence, à l’absence de redevabilité des membres, à la faible valeur ajoutée qu’elle </w:t>
      </w:r>
      <w:r w:rsidR="002D5581">
        <w:rPr>
          <w:rFonts w:ascii="Times New Roman" w:hAnsi="Times New Roman" w:cs="Times New Roman"/>
        </w:rPr>
        <w:t>devrait</w:t>
      </w:r>
      <w:r w:rsidR="00D2004B">
        <w:rPr>
          <w:rFonts w:ascii="Times New Roman" w:hAnsi="Times New Roman" w:cs="Times New Roman"/>
        </w:rPr>
        <w:t xml:space="preserve"> apportée au travail des membres ou aux agences.  </w:t>
      </w:r>
      <w:r w:rsidR="00F0679D">
        <w:rPr>
          <w:rFonts w:ascii="Times New Roman" w:hAnsi="Times New Roman" w:cs="Times New Roman"/>
        </w:rPr>
        <w:t xml:space="preserve">Mais, à l’actif des groupes résultats, il convient de signaler la production </w:t>
      </w:r>
      <w:r w:rsidR="002D5581">
        <w:rPr>
          <w:rFonts w:ascii="Times New Roman" w:hAnsi="Times New Roman" w:cs="Times New Roman"/>
        </w:rPr>
        <w:t xml:space="preserve">des plans de travail conjoints et </w:t>
      </w:r>
      <w:r w:rsidR="00F0679D">
        <w:rPr>
          <w:rFonts w:ascii="Times New Roman" w:hAnsi="Times New Roman" w:cs="Times New Roman"/>
        </w:rPr>
        <w:t xml:space="preserve">des rapports bilan qui ont très utiles pour la présente évaluation finale de l’UNDAF. </w:t>
      </w:r>
    </w:p>
    <w:p w14:paraId="736A1199" w14:textId="77777777" w:rsidR="00E217B5" w:rsidRPr="00E217B5" w:rsidRDefault="00E217B5" w:rsidP="00E217B5">
      <w:pPr>
        <w:pBdr>
          <w:top w:val="single" w:sz="4" w:space="1" w:color="auto"/>
          <w:left w:val="single" w:sz="4" w:space="4" w:color="auto"/>
          <w:bottom w:val="single" w:sz="4" w:space="1" w:color="auto"/>
          <w:right w:val="single" w:sz="4" w:space="4" w:color="auto"/>
        </w:pBdr>
        <w:shd w:val="clear" w:color="auto" w:fill="92D050"/>
        <w:spacing w:before="60" w:after="60"/>
        <w:jc w:val="both"/>
        <w:rPr>
          <w:rFonts w:ascii="Times New Roman" w:hAnsi="Times New Roman" w:cs="Times New Roman"/>
          <w:b/>
          <w:i/>
        </w:rPr>
      </w:pPr>
      <w:r w:rsidRPr="00E217B5">
        <w:rPr>
          <w:rFonts w:ascii="Times New Roman" w:hAnsi="Times New Roman" w:cs="Times New Roman"/>
          <w:b/>
          <w:i/>
        </w:rPr>
        <w:t>Dans quelle mesure les différentes agences ont-elles contribué au fonctionnement des mécanismes de coordination conformément à l’esprit et aux directives de la réforme des Nations Unies ?</w:t>
      </w:r>
    </w:p>
    <w:p w14:paraId="47321FF4" w14:textId="77777777" w:rsidR="00E217B5" w:rsidRPr="00E217B5" w:rsidRDefault="00F404CF" w:rsidP="00E217B5">
      <w:pPr>
        <w:spacing w:before="60" w:after="60"/>
        <w:jc w:val="both"/>
        <w:rPr>
          <w:rFonts w:ascii="Times New Roman" w:hAnsi="Times New Roman" w:cs="Times New Roman"/>
        </w:rPr>
      </w:pPr>
      <w:r>
        <w:rPr>
          <w:rFonts w:ascii="Times New Roman" w:hAnsi="Times New Roman" w:cs="Times New Roman"/>
        </w:rPr>
        <w:t xml:space="preserve">Comme on l’a signalé plus haut, les groupes résultats doivent être coprésidés par les Chefs d’agences et les représentants du gouvernement. </w:t>
      </w:r>
      <w:r w:rsidR="00F0679D">
        <w:rPr>
          <w:rFonts w:ascii="Times New Roman" w:hAnsi="Times New Roman" w:cs="Times New Roman"/>
        </w:rPr>
        <w:t xml:space="preserve">Mais, le faible engagement et le manque de redevabilité des chefs d’agences et des membres des groupes ont pénalisé leur fonctionnement. La contribution des agences au fonctionnement des groupes résultats n’a donc pas été </w:t>
      </w:r>
      <w:r w:rsidR="00E8122E">
        <w:rPr>
          <w:rFonts w:ascii="Times New Roman" w:hAnsi="Times New Roman" w:cs="Times New Roman"/>
        </w:rPr>
        <w:t>efficace</w:t>
      </w:r>
      <w:r w:rsidR="00F0679D">
        <w:rPr>
          <w:rFonts w:ascii="Times New Roman" w:hAnsi="Times New Roman" w:cs="Times New Roman"/>
        </w:rPr>
        <w:t xml:space="preserve">. Les agences ont été plutôt très actives dans le groupe technique suivi et évaluation et le groupe communication. Cette  motivation a été stimulée par le dynamisme des membres, la valeur ajoutée de ces groupes au travail des agences et à la qualité des échanges qui ont marqué les réunions de ces groupes.    </w:t>
      </w:r>
      <w:r>
        <w:rPr>
          <w:rFonts w:ascii="Times New Roman" w:hAnsi="Times New Roman" w:cs="Times New Roman"/>
        </w:rPr>
        <w:t xml:space="preserve"> </w:t>
      </w:r>
    </w:p>
    <w:p w14:paraId="6900B9C4" w14:textId="77777777" w:rsidR="00E217B5" w:rsidRDefault="00E217B5" w:rsidP="00E217B5">
      <w:pPr>
        <w:spacing w:before="60" w:after="60"/>
        <w:jc w:val="both"/>
        <w:rPr>
          <w:rFonts w:ascii="Times New Roman" w:hAnsi="Times New Roman" w:cs="Times New Roman"/>
          <w:i/>
        </w:rPr>
      </w:pPr>
    </w:p>
    <w:p w14:paraId="5BE38425" w14:textId="77777777" w:rsidR="00E217B5" w:rsidRPr="00E217B5" w:rsidRDefault="00E217B5" w:rsidP="00E217B5">
      <w:pPr>
        <w:pBdr>
          <w:top w:val="single" w:sz="4" w:space="1" w:color="auto"/>
          <w:left w:val="single" w:sz="4" w:space="4" w:color="auto"/>
          <w:bottom w:val="single" w:sz="4" w:space="1" w:color="auto"/>
          <w:right w:val="single" w:sz="4" w:space="4" w:color="auto"/>
        </w:pBdr>
        <w:shd w:val="clear" w:color="auto" w:fill="92D050"/>
        <w:spacing w:before="60" w:after="60"/>
        <w:jc w:val="both"/>
        <w:rPr>
          <w:rFonts w:ascii="Times New Roman" w:hAnsi="Times New Roman" w:cs="Times New Roman"/>
          <w:b/>
          <w:i/>
        </w:rPr>
      </w:pPr>
      <w:r w:rsidRPr="00E217B5">
        <w:rPr>
          <w:rFonts w:ascii="Times New Roman" w:hAnsi="Times New Roman" w:cs="Times New Roman"/>
          <w:b/>
          <w:i/>
        </w:rPr>
        <w:t xml:space="preserve">Dans quelle mesure le Bureau du coordonnateur résident a-t-il joué son rôle dans la coordination interagences, le fonctionnement des mécanismes de coordination ?    </w:t>
      </w:r>
    </w:p>
    <w:p w14:paraId="42516784" w14:textId="77777777" w:rsidR="002C4AAB" w:rsidRDefault="00F404CF" w:rsidP="007F31BE">
      <w:pPr>
        <w:spacing w:before="120" w:after="120"/>
        <w:jc w:val="both"/>
        <w:rPr>
          <w:rFonts w:ascii="Times New Roman" w:hAnsi="Times New Roman" w:cs="Times New Roman"/>
        </w:rPr>
      </w:pPr>
      <w:r>
        <w:rPr>
          <w:rFonts w:ascii="Times New Roman" w:hAnsi="Times New Roman" w:cs="Times New Roman"/>
        </w:rPr>
        <w:t xml:space="preserve">Les entretiens avec le personnel du bureau du Coordonnateur résident et des agences ont </w:t>
      </w:r>
      <w:r w:rsidR="00C41D6E">
        <w:rPr>
          <w:rFonts w:ascii="Times New Roman" w:hAnsi="Times New Roman" w:cs="Times New Roman"/>
        </w:rPr>
        <w:t>révélé</w:t>
      </w:r>
      <w:r>
        <w:rPr>
          <w:rFonts w:ascii="Times New Roman" w:hAnsi="Times New Roman" w:cs="Times New Roman"/>
        </w:rPr>
        <w:t xml:space="preserve"> que le bureau du Coordonnateur résident a apporté </w:t>
      </w:r>
      <w:r w:rsidR="001F0B54">
        <w:rPr>
          <w:rFonts w:ascii="Times New Roman" w:hAnsi="Times New Roman" w:cs="Times New Roman"/>
        </w:rPr>
        <w:t xml:space="preserve">un appui considérable </w:t>
      </w:r>
      <w:r w:rsidR="00BD148D">
        <w:rPr>
          <w:rFonts w:ascii="Times New Roman" w:hAnsi="Times New Roman" w:cs="Times New Roman"/>
        </w:rPr>
        <w:t xml:space="preserve">à la mise en place du dispositif institutionnel notamment à l’élaboration des </w:t>
      </w:r>
      <w:proofErr w:type="spellStart"/>
      <w:r w:rsidR="00BD148D">
        <w:rPr>
          <w:rFonts w:ascii="Times New Roman" w:hAnsi="Times New Roman" w:cs="Times New Roman"/>
        </w:rPr>
        <w:t>Tdr</w:t>
      </w:r>
      <w:proofErr w:type="spellEnd"/>
      <w:r w:rsidR="00BD148D">
        <w:rPr>
          <w:rFonts w:ascii="Times New Roman" w:hAnsi="Times New Roman" w:cs="Times New Roman"/>
        </w:rPr>
        <w:t xml:space="preserve"> et des plans d’action des groupes. Il a aussi fourni </w:t>
      </w:r>
      <w:r>
        <w:rPr>
          <w:rFonts w:ascii="Times New Roman" w:hAnsi="Times New Roman" w:cs="Times New Roman"/>
        </w:rPr>
        <w:t xml:space="preserve">un appui notable </w:t>
      </w:r>
      <w:r w:rsidR="00BD148D">
        <w:rPr>
          <w:rFonts w:ascii="Times New Roman" w:hAnsi="Times New Roman" w:cs="Times New Roman"/>
        </w:rPr>
        <w:t xml:space="preserve">à l’élaboration des plans de travail conjoints et des rapports bilan produits par les groupes. Il a eu le mérite d’assister l’équipe pays des Nations Unies dans l’organisation de ces réunions et ces différentes activités. Son apport a été déterminant dans la production des rapports annuels du Coordonnateur résident et la promotion du partenariat avec le gouvernement et les PTF. Il a fourni un appui </w:t>
      </w:r>
      <w:r w:rsidR="003134E1">
        <w:rPr>
          <w:rFonts w:ascii="Times New Roman" w:hAnsi="Times New Roman" w:cs="Times New Roman"/>
        </w:rPr>
        <w:t>important</w:t>
      </w:r>
      <w:r w:rsidR="00BD148D">
        <w:rPr>
          <w:rFonts w:ascii="Times New Roman" w:hAnsi="Times New Roman" w:cs="Times New Roman"/>
        </w:rPr>
        <w:t xml:space="preserve"> </w:t>
      </w:r>
      <w:r>
        <w:rPr>
          <w:rFonts w:ascii="Times New Roman" w:hAnsi="Times New Roman" w:cs="Times New Roman"/>
        </w:rPr>
        <w:t>au groupe technique suivi et évaluation et au groupe communication</w:t>
      </w:r>
      <w:r w:rsidR="00BD148D">
        <w:rPr>
          <w:rFonts w:ascii="Times New Roman" w:hAnsi="Times New Roman" w:cs="Times New Roman"/>
        </w:rPr>
        <w:t xml:space="preserve"> dont le fonctionnement a été satisfaisant</w:t>
      </w:r>
      <w:r>
        <w:rPr>
          <w:rFonts w:ascii="Times New Roman" w:hAnsi="Times New Roman" w:cs="Times New Roman"/>
        </w:rPr>
        <w:t>.</w:t>
      </w:r>
      <w:r w:rsidR="002C4AAB">
        <w:rPr>
          <w:rFonts w:ascii="Times New Roman" w:hAnsi="Times New Roman" w:cs="Times New Roman"/>
        </w:rPr>
        <w:t xml:space="preserve"> </w:t>
      </w:r>
    </w:p>
    <w:p w14:paraId="47FD1842" w14:textId="77777777" w:rsidR="008371E7" w:rsidRDefault="002C4AAB" w:rsidP="007F31BE">
      <w:pPr>
        <w:spacing w:before="120" w:after="120"/>
        <w:jc w:val="both"/>
        <w:rPr>
          <w:rFonts w:ascii="Times New Roman" w:hAnsi="Times New Roman" w:cs="Times New Roman"/>
        </w:rPr>
      </w:pPr>
      <w:r>
        <w:rPr>
          <w:rFonts w:ascii="Times New Roman" w:hAnsi="Times New Roman" w:cs="Times New Roman"/>
        </w:rPr>
        <w:t xml:space="preserve">Il faut aussi signaler à l’actif du bureau du Coordonnateur résident la mise en place de UNINFO qui est un outil essentiel pour la planification et le suivi de la mise en œuvre de l’UNDAF. Il a joué un rôle majeur dans la préparation et la coordination de la mise en œuvre de la réponse des Nations Unies à la COVID 19 survenue en 2020 au Niger. </w:t>
      </w:r>
      <w:r w:rsidR="00F404CF">
        <w:rPr>
          <w:rFonts w:ascii="Times New Roman" w:hAnsi="Times New Roman" w:cs="Times New Roman"/>
        </w:rPr>
        <w:t xml:space="preserve">Mais, son appui aux groupes résultats a été limité en raison </w:t>
      </w:r>
      <w:r w:rsidR="00BD148D">
        <w:rPr>
          <w:rFonts w:ascii="Times New Roman" w:hAnsi="Times New Roman" w:cs="Times New Roman"/>
        </w:rPr>
        <w:t xml:space="preserve">sans doute </w:t>
      </w:r>
      <w:r>
        <w:rPr>
          <w:rFonts w:ascii="Times New Roman" w:hAnsi="Times New Roman" w:cs="Times New Roman"/>
        </w:rPr>
        <w:t xml:space="preserve">de l’insuffisance du personnel du bureau, </w:t>
      </w:r>
      <w:r w:rsidR="00F404CF">
        <w:rPr>
          <w:rFonts w:ascii="Times New Roman" w:hAnsi="Times New Roman" w:cs="Times New Roman"/>
        </w:rPr>
        <w:t xml:space="preserve">du faible </w:t>
      </w:r>
      <w:r w:rsidR="00BD148D">
        <w:rPr>
          <w:rFonts w:ascii="Times New Roman" w:hAnsi="Times New Roman" w:cs="Times New Roman"/>
        </w:rPr>
        <w:t xml:space="preserve">leadership </w:t>
      </w:r>
      <w:r w:rsidR="00F404CF">
        <w:rPr>
          <w:rFonts w:ascii="Times New Roman" w:hAnsi="Times New Roman" w:cs="Times New Roman"/>
        </w:rPr>
        <w:t xml:space="preserve">des Chefs d’agences et </w:t>
      </w:r>
      <w:r w:rsidR="00BD148D">
        <w:rPr>
          <w:rFonts w:ascii="Times New Roman" w:hAnsi="Times New Roman" w:cs="Times New Roman"/>
        </w:rPr>
        <w:t xml:space="preserve">du manque de redevabilité </w:t>
      </w:r>
      <w:r w:rsidR="00F404CF">
        <w:rPr>
          <w:rFonts w:ascii="Times New Roman" w:hAnsi="Times New Roman" w:cs="Times New Roman"/>
        </w:rPr>
        <w:t>des membres de ces groupes.</w:t>
      </w:r>
      <w:r w:rsidR="00C41D6E">
        <w:rPr>
          <w:rFonts w:ascii="Times New Roman" w:hAnsi="Times New Roman" w:cs="Times New Roman"/>
        </w:rPr>
        <w:t xml:space="preserve"> </w:t>
      </w:r>
      <w:r>
        <w:rPr>
          <w:rFonts w:ascii="Times New Roman" w:hAnsi="Times New Roman" w:cs="Times New Roman"/>
        </w:rPr>
        <w:t>Le bureau du Coordonnateur résident n’a pas non plus été efficace dans le suivi et l’assurance qualité de la mise en œuvre des plans de travail conjoints et des rapports</w:t>
      </w:r>
      <w:r w:rsidR="003134E1">
        <w:rPr>
          <w:rFonts w:ascii="Times New Roman" w:hAnsi="Times New Roman" w:cs="Times New Roman"/>
        </w:rPr>
        <w:t xml:space="preserve"> bilan produits par les groupes ainsi que dans l’organisation des revues annuelles de l’UNDAF.</w:t>
      </w:r>
    </w:p>
    <w:p w14:paraId="539865A1" w14:textId="77777777" w:rsidR="003134E1" w:rsidRDefault="003134E1" w:rsidP="007F31BE">
      <w:pPr>
        <w:spacing w:before="120" w:after="120"/>
        <w:jc w:val="both"/>
        <w:rPr>
          <w:rFonts w:ascii="Times New Roman" w:hAnsi="Times New Roman" w:cs="Times New Roman"/>
        </w:rPr>
      </w:pPr>
    </w:p>
    <w:p w14:paraId="187FC089" w14:textId="77777777" w:rsidR="003134E1" w:rsidRDefault="003134E1" w:rsidP="007F31BE">
      <w:pPr>
        <w:spacing w:before="120" w:after="120"/>
        <w:jc w:val="both"/>
        <w:rPr>
          <w:rFonts w:ascii="Times New Roman" w:hAnsi="Times New Roman" w:cs="Times New Roman"/>
        </w:rPr>
      </w:pPr>
    </w:p>
    <w:p w14:paraId="780A0296" w14:textId="77777777" w:rsidR="00C41D6E" w:rsidRPr="007F31BE" w:rsidRDefault="008371E7" w:rsidP="00FD4215">
      <w:pPr>
        <w:pBdr>
          <w:top w:val="single" w:sz="4" w:space="1" w:color="auto"/>
          <w:left w:val="single" w:sz="4" w:space="4" w:color="auto"/>
          <w:bottom w:val="single" w:sz="4" w:space="1" w:color="auto"/>
          <w:right w:val="single" w:sz="4" w:space="4" w:color="auto"/>
        </w:pBdr>
        <w:shd w:val="clear" w:color="auto" w:fill="FFC000" w:themeFill="accent4"/>
        <w:spacing w:before="120" w:after="120"/>
        <w:jc w:val="both"/>
        <w:rPr>
          <w:rFonts w:ascii="Times New Roman" w:hAnsi="Times New Roman" w:cs="Times New Roman"/>
        </w:rPr>
      </w:pPr>
      <w:r w:rsidRPr="008371E7">
        <w:rPr>
          <w:rFonts w:ascii="Times New Roman" w:hAnsi="Times New Roman" w:cs="Times New Roman"/>
          <w:b/>
          <w:i/>
        </w:rPr>
        <w:t>Conclusion</w:t>
      </w:r>
      <w:r>
        <w:rPr>
          <w:rFonts w:ascii="Times New Roman" w:hAnsi="Times New Roman" w:cs="Times New Roman"/>
        </w:rPr>
        <w:t xml:space="preserve"> : </w:t>
      </w:r>
      <w:r w:rsidRPr="00FD4215">
        <w:rPr>
          <w:rFonts w:ascii="Times New Roman" w:hAnsi="Times New Roman" w:cs="Times New Roman"/>
          <w:i/>
        </w:rPr>
        <w:t>Le fonctionnement efficace des mécanismes de coordination  est pénalisé par le manque de redevabilité des présidents, coprésidents et membre des groupes. En outre, les groupes résultats ont une faible valeur ajoutée sur le travail des membres ou des agences. Pour avoir une valeur ajoutée et attirer les membres, au-delà des échanges d’informations, ils doivent être des espaces de réflexion stratégique sur les questions de substance, des lieux de renforcement de capacités à travers l’apprentissage collectif et la mutualisation des connaissances ainsi que d’identification des opportunités de développement des partenariats et de mobilisation des ressources</w:t>
      </w:r>
      <w:r w:rsidR="00FD4215" w:rsidRPr="00FD4215">
        <w:rPr>
          <w:rFonts w:ascii="Times New Roman" w:hAnsi="Times New Roman" w:cs="Times New Roman"/>
          <w:i/>
        </w:rPr>
        <w:t>. Le bureau du coordonnateur résident doit renforcer son appui aux groupes résultats</w:t>
      </w:r>
      <w:r w:rsidR="00FD4215">
        <w:rPr>
          <w:rFonts w:ascii="Times New Roman" w:hAnsi="Times New Roman" w:cs="Times New Roman"/>
        </w:rPr>
        <w:t xml:space="preserve">. </w:t>
      </w:r>
      <w:r>
        <w:rPr>
          <w:rFonts w:ascii="Times New Roman" w:hAnsi="Times New Roman" w:cs="Times New Roman"/>
        </w:rPr>
        <w:t xml:space="preserve">  </w:t>
      </w:r>
      <w:r w:rsidR="002C4AAB">
        <w:rPr>
          <w:rFonts w:ascii="Times New Roman" w:hAnsi="Times New Roman" w:cs="Times New Roman"/>
        </w:rPr>
        <w:t xml:space="preserve">   </w:t>
      </w:r>
      <w:r w:rsidR="00F404CF">
        <w:rPr>
          <w:rFonts w:ascii="Times New Roman" w:hAnsi="Times New Roman" w:cs="Times New Roman"/>
        </w:rPr>
        <w:t xml:space="preserve">     </w:t>
      </w:r>
    </w:p>
    <w:p w14:paraId="331224E3" w14:textId="77777777" w:rsidR="00881BD0" w:rsidRDefault="00881BD0" w:rsidP="00881BD0">
      <w:pPr>
        <w:pStyle w:val="Titre2"/>
        <w:rPr>
          <w:rFonts w:ascii="Bernard MT Condensed" w:hAnsi="Bernard MT Condensed"/>
          <w:sz w:val="24"/>
          <w:szCs w:val="24"/>
          <w:lang w:val="fr-FR"/>
        </w:rPr>
      </w:pPr>
      <w:bookmarkStart w:id="80" w:name="_Toc111463723"/>
    </w:p>
    <w:p w14:paraId="5A1DDD9F" w14:textId="77777777" w:rsidR="00F0679D" w:rsidRPr="00881BD0" w:rsidRDefault="00C30B74" w:rsidP="00881BD0">
      <w:pPr>
        <w:pStyle w:val="Titre2"/>
        <w:rPr>
          <w:rFonts w:ascii="Bernard MT Condensed" w:hAnsi="Bernard MT Condensed"/>
          <w:sz w:val="24"/>
          <w:szCs w:val="24"/>
          <w:lang w:val="fr-FR"/>
        </w:rPr>
      </w:pPr>
      <w:bookmarkStart w:id="81" w:name="_Toc111996319"/>
      <w:r w:rsidRPr="00881BD0">
        <w:rPr>
          <w:rFonts w:ascii="Bernard MT Condensed" w:hAnsi="Bernard MT Condensed"/>
          <w:sz w:val="24"/>
          <w:szCs w:val="24"/>
          <w:lang w:val="fr-FR"/>
        </w:rPr>
        <w:t>IV.6 - Consta</w:t>
      </w:r>
      <w:r w:rsidR="000F771C" w:rsidRPr="00881BD0">
        <w:rPr>
          <w:rFonts w:ascii="Bernard MT Condensed" w:hAnsi="Bernard MT Condensed"/>
          <w:sz w:val="24"/>
          <w:szCs w:val="24"/>
          <w:lang w:val="fr-FR"/>
        </w:rPr>
        <w:t>ta</w:t>
      </w:r>
      <w:r w:rsidRPr="00881BD0">
        <w:rPr>
          <w:rFonts w:ascii="Bernard MT Condensed" w:hAnsi="Bernard MT Condensed"/>
          <w:sz w:val="24"/>
          <w:szCs w:val="24"/>
          <w:lang w:val="fr-FR"/>
        </w:rPr>
        <w:t>tions sur de l’orientation vers l’impact</w:t>
      </w:r>
      <w:bookmarkEnd w:id="80"/>
      <w:bookmarkEnd w:id="81"/>
    </w:p>
    <w:p w14:paraId="46CC0FB4" w14:textId="77777777" w:rsidR="00DF7B59" w:rsidRPr="00770404" w:rsidRDefault="00DF7B59" w:rsidP="00DF7B59">
      <w:pPr>
        <w:pBdr>
          <w:top w:val="single" w:sz="4" w:space="1" w:color="auto"/>
          <w:left w:val="single" w:sz="4" w:space="4" w:color="auto"/>
          <w:bottom w:val="single" w:sz="4" w:space="1" w:color="auto"/>
          <w:right w:val="single" w:sz="4" w:space="4" w:color="auto"/>
        </w:pBdr>
        <w:shd w:val="clear" w:color="auto" w:fill="92D050"/>
        <w:spacing w:before="60" w:after="60"/>
        <w:jc w:val="both"/>
        <w:rPr>
          <w:rFonts w:ascii="Times New Roman" w:hAnsi="Times New Roman" w:cs="Times New Roman"/>
          <w:b/>
          <w:i/>
          <w:sz w:val="24"/>
          <w:szCs w:val="24"/>
        </w:rPr>
      </w:pPr>
      <w:r w:rsidRPr="00770404">
        <w:rPr>
          <w:rFonts w:ascii="Times New Roman" w:hAnsi="Times New Roman" w:cs="Times New Roman"/>
          <w:b/>
          <w:i/>
          <w:sz w:val="24"/>
          <w:szCs w:val="24"/>
        </w:rPr>
        <w:t>Dans quelle mesure les résultats escomptés par les Nations Unies sont-ils orientés vers l’impact du développement visé par le PDES 2019 - 2021 ?</w:t>
      </w:r>
    </w:p>
    <w:p w14:paraId="1D83384C" w14:textId="77777777" w:rsidR="00C30B74" w:rsidRDefault="007B5B82" w:rsidP="001A1423">
      <w:pPr>
        <w:jc w:val="both"/>
        <w:rPr>
          <w:rFonts w:ascii="Times New Roman" w:hAnsi="Times New Roman" w:cs="Times New Roman"/>
          <w:b/>
          <w:i/>
        </w:rPr>
      </w:pPr>
      <w:r w:rsidRPr="001A1423">
        <w:rPr>
          <w:rFonts w:ascii="Times New Roman" w:hAnsi="Times New Roman" w:cs="Times New Roman"/>
        </w:rPr>
        <w:t xml:space="preserve">Il convient avant tout de rappeler que </w:t>
      </w:r>
      <w:r w:rsidR="001A1423" w:rsidRPr="001A1423">
        <w:rPr>
          <w:rFonts w:ascii="Times New Roman" w:hAnsi="Times New Roman" w:cs="Times New Roman"/>
        </w:rPr>
        <w:t>« L</w:t>
      </w:r>
      <w:r w:rsidRPr="001A1423">
        <w:rPr>
          <w:rFonts w:ascii="Times New Roman" w:hAnsi="Times New Roman" w:cs="Times New Roman"/>
        </w:rPr>
        <w:t xml:space="preserve">’impact final attendu de la mise en œuvre du PDES est </w:t>
      </w:r>
      <w:r w:rsidRPr="001A1423">
        <w:rPr>
          <w:rFonts w:ascii="Times New Roman" w:hAnsi="Times New Roman" w:cs="Times New Roman"/>
          <w:b/>
          <w:i/>
        </w:rPr>
        <w:t xml:space="preserve">l’amélioration du niveau de </w:t>
      </w:r>
      <w:proofErr w:type="spellStart"/>
      <w:r w:rsidRPr="001A1423">
        <w:rPr>
          <w:rFonts w:ascii="Times New Roman" w:hAnsi="Times New Roman" w:cs="Times New Roman"/>
          <w:b/>
          <w:i/>
        </w:rPr>
        <w:t>bien être</w:t>
      </w:r>
      <w:proofErr w:type="spellEnd"/>
      <w:r w:rsidRPr="001A1423">
        <w:rPr>
          <w:rFonts w:ascii="Times New Roman" w:hAnsi="Times New Roman" w:cs="Times New Roman"/>
          <w:b/>
          <w:i/>
        </w:rPr>
        <w:t xml:space="preserve"> de la population</w:t>
      </w:r>
      <w:r w:rsidR="001A1423" w:rsidRPr="001A1423">
        <w:rPr>
          <w:rFonts w:ascii="Times New Roman" w:hAnsi="Times New Roman" w:cs="Times New Roman"/>
        </w:rPr>
        <w:t xml:space="preserve"> qui est mesurée</w:t>
      </w:r>
      <w:r w:rsidRPr="001A1423">
        <w:rPr>
          <w:rFonts w:ascii="Times New Roman" w:hAnsi="Times New Roman" w:cs="Times New Roman"/>
        </w:rPr>
        <w:t xml:space="preserve"> à travers l’IDH qui </w:t>
      </w:r>
      <w:r w:rsidR="001A1423" w:rsidRPr="001A1423">
        <w:rPr>
          <w:rFonts w:ascii="Times New Roman" w:hAnsi="Times New Roman" w:cs="Times New Roman"/>
        </w:rPr>
        <w:t xml:space="preserve">devrait passer </w:t>
      </w:r>
      <w:r w:rsidRPr="001A1423">
        <w:rPr>
          <w:rFonts w:ascii="Times New Roman" w:hAnsi="Times New Roman" w:cs="Times New Roman"/>
        </w:rPr>
        <w:t>de 0,353 en 2016 à 0,410 en 2021 et l’incidence de la pauvreté de 45,1% en 2014 à 37,9% en 2021. Cette amélioration du bien-être se concrétisera par la réalisation des effets globaux</w:t>
      </w:r>
      <w:r w:rsidR="001A1423" w:rsidRPr="001A1423">
        <w:rPr>
          <w:rFonts w:ascii="Times New Roman" w:hAnsi="Times New Roman" w:cs="Times New Roman"/>
        </w:rPr>
        <w:t xml:space="preserve"> suivants : </w:t>
      </w:r>
      <w:r w:rsidR="001A1423" w:rsidRPr="003134E1">
        <w:rPr>
          <w:rFonts w:ascii="Times New Roman" w:hAnsi="Times New Roman" w:cs="Times New Roman"/>
          <w:i/>
        </w:rPr>
        <w:t>Effet global 1</w:t>
      </w:r>
      <w:r w:rsidR="001A1423" w:rsidRPr="003134E1">
        <w:rPr>
          <w:rFonts w:ascii="Times New Roman" w:hAnsi="Times New Roman" w:cs="Times New Roman"/>
        </w:rPr>
        <w:t xml:space="preserve"> - </w:t>
      </w:r>
      <w:r w:rsidRPr="003134E1">
        <w:rPr>
          <w:rFonts w:ascii="Times New Roman" w:hAnsi="Times New Roman" w:cs="Times New Roman"/>
          <w:i/>
        </w:rPr>
        <w:t>Le Nigérien est un citoyen favorable au développement socio-économique durable</w:t>
      </w:r>
      <w:r w:rsidR="001A1423" w:rsidRPr="003134E1">
        <w:rPr>
          <w:rFonts w:ascii="Times New Roman" w:hAnsi="Times New Roman" w:cs="Times New Roman"/>
        </w:rPr>
        <w:t xml:space="preserve"> ; </w:t>
      </w:r>
      <w:r w:rsidR="001A1423" w:rsidRPr="003134E1">
        <w:rPr>
          <w:rFonts w:ascii="Times New Roman" w:hAnsi="Times New Roman" w:cs="Times New Roman"/>
          <w:i/>
        </w:rPr>
        <w:t xml:space="preserve">Effet global 2 - </w:t>
      </w:r>
      <w:r w:rsidRPr="003134E1">
        <w:rPr>
          <w:rFonts w:ascii="Times New Roman" w:hAnsi="Times New Roman" w:cs="Times New Roman"/>
          <w:i/>
        </w:rPr>
        <w:t>Le développement social des populations est durablement amélioré</w:t>
      </w:r>
      <w:r w:rsidR="001A1423" w:rsidRPr="003134E1">
        <w:rPr>
          <w:rFonts w:ascii="Times New Roman" w:hAnsi="Times New Roman" w:cs="Times New Roman"/>
          <w:i/>
        </w:rPr>
        <w:t xml:space="preserve"> ; Effet 3 - </w:t>
      </w:r>
      <w:r w:rsidRPr="003134E1">
        <w:rPr>
          <w:rFonts w:ascii="Times New Roman" w:hAnsi="Times New Roman" w:cs="Times New Roman"/>
          <w:i/>
        </w:rPr>
        <w:t>La croissance économique est forte, soutenue et inclusive</w:t>
      </w:r>
      <w:r w:rsidR="001A1423" w:rsidRPr="003134E1">
        <w:rPr>
          <w:rFonts w:ascii="Times New Roman" w:hAnsi="Times New Roman" w:cs="Times New Roman"/>
        </w:rPr>
        <w:t xml:space="preserve"> ; </w:t>
      </w:r>
      <w:r w:rsidR="001A1423" w:rsidRPr="003134E1">
        <w:rPr>
          <w:rFonts w:ascii="Times New Roman" w:hAnsi="Times New Roman" w:cs="Times New Roman"/>
          <w:i/>
        </w:rPr>
        <w:t>Effet 4</w:t>
      </w:r>
      <w:r w:rsidR="001A1423" w:rsidRPr="003134E1">
        <w:rPr>
          <w:rFonts w:ascii="Times New Roman" w:hAnsi="Times New Roman" w:cs="Times New Roman"/>
        </w:rPr>
        <w:t xml:space="preserve"> - </w:t>
      </w:r>
      <w:r w:rsidRPr="003134E1">
        <w:rPr>
          <w:rFonts w:ascii="Times New Roman" w:hAnsi="Times New Roman" w:cs="Times New Roman"/>
          <w:i/>
        </w:rPr>
        <w:t>Les populations sont bien gouvernées dans un espace sécurisé</w:t>
      </w:r>
      <w:r w:rsidR="001A1423" w:rsidRPr="003134E1">
        <w:rPr>
          <w:rFonts w:ascii="Times New Roman" w:hAnsi="Times New Roman" w:cs="Times New Roman"/>
          <w:i/>
        </w:rPr>
        <w:t xml:space="preserve"> ; Effet 5 - </w:t>
      </w:r>
      <w:r w:rsidRPr="003134E1">
        <w:rPr>
          <w:rFonts w:ascii="Times New Roman" w:hAnsi="Times New Roman" w:cs="Times New Roman"/>
          <w:i/>
        </w:rPr>
        <w:t>La gestion de l’environnement est durablement améliorée</w:t>
      </w:r>
      <w:r w:rsidR="001A1423">
        <w:rPr>
          <w:rFonts w:ascii="Times New Roman" w:hAnsi="Times New Roman" w:cs="Times New Roman"/>
          <w:b/>
          <w:i/>
        </w:rPr>
        <w:t> ».</w:t>
      </w:r>
    </w:p>
    <w:p w14:paraId="4E136F29" w14:textId="77777777" w:rsidR="00FD4215" w:rsidRDefault="001A1423" w:rsidP="001A1423">
      <w:pPr>
        <w:jc w:val="both"/>
        <w:rPr>
          <w:rFonts w:ascii="Times New Roman" w:eastAsia="Times New Roman" w:hAnsi="Times New Roman" w:cs="Times New Roman"/>
        </w:rPr>
      </w:pPr>
      <w:r>
        <w:rPr>
          <w:rFonts w:ascii="Times New Roman" w:hAnsi="Times New Roman" w:cs="Times New Roman"/>
        </w:rPr>
        <w:t>Les résultats escomptés de l’</w:t>
      </w:r>
      <w:r w:rsidR="00453EAD">
        <w:rPr>
          <w:rFonts w:ascii="Times New Roman" w:hAnsi="Times New Roman" w:cs="Times New Roman"/>
        </w:rPr>
        <w:t>UNDAF 2019</w:t>
      </w:r>
      <w:r>
        <w:rPr>
          <w:rFonts w:ascii="Times New Roman" w:hAnsi="Times New Roman" w:cs="Times New Roman"/>
        </w:rPr>
        <w:t xml:space="preserve"> - 2021 notamment les cinq effets et les 17 produits sont effectivement orientés vers l’impact du développement visé par le PDES 2017 - 2021. En effet, l’analyse de la pertinence </w:t>
      </w:r>
      <w:r w:rsidR="00453EAD">
        <w:rPr>
          <w:rFonts w:ascii="Times New Roman" w:hAnsi="Times New Roman" w:cs="Times New Roman"/>
        </w:rPr>
        <w:t xml:space="preserve">exposée ci-dessus montre clairement que </w:t>
      </w:r>
      <w:r>
        <w:rPr>
          <w:rFonts w:ascii="Times New Roman" w:hAnsi="Times New Roman" w:cs="Times New Roman"/>
        </w:rPr>
        <w:t xml:space="preserve"> </w:t>
      </w:r>
      <w:r w:rsidR="00453EAD">
        <w:rPr>
          <w:rFonts w:ascii="Times New Roman" w:hAnsi="Times New Roman" w:cs="Times New Roman"/>
        </w:rPr>
        <w:t xml:space="preserve">les cinq effets de l’UNDAF 2019 - 2021 sont alignés </w:t>
      </w:r>
      <w:r>
        <w:rPr>
          <w:rFonts w:ascii="Times New Roman" w:hAnsi="Times New Roman" w:cs="Times New Roman"/>
        </w:rPr>
        <w:t xml:space="preserve">aux effets globaux et spécifiques </w:t>
      </w:r>
      <w:r w:rsidR="00453EAD">
        <w:rPr>
          <w:rFonts w:ascii="Times New Roman" w:hAnsi="Times New Roman" w:cs="Times New Roman"/>
        </w:rPr>
        <w:t>du PDES 2017 - 2021 qui est l</w:t>
      </w:r>
      <w:r>
        <w:rPr>
          <w:rFonts w:ascii="Times New Roman" w:hAnsi="Times New Roman" w:cs="Times New Roman"/>
        </w:rPr>
        <w:t xml:space="preserve">e référentiel de </w:t>
      </w:r>
      <w:r w:rsidR="00453EAD">
        <w:rPr>
          <w:rFonts w:ascii="Times New Roman" w:hAnsi="Times New Roman" w:cs="Times New Roman"/>
        </w:rPr>
        <w:t>développement</w:t>
      </w:r>
      <w:r>
        <w:rPr>
          <w:rFonts w:ascii="Times New Roman" w:hAnsi="Times New Roman" w:cs="Times New Roman"/>
        </w:rPr>
        <w:t xml:space="preserve"> du pays. </w:t>
      </w:r>
      <w:r w:rsidR="00453EAD">
        <w:rPr>
          <w:rFonts w:ascii="Times New Roman" w:hAnsi="Times New Roman" w:cs="Times New Roman"/>
        </w:rPr>
        <w:t xml:space="preserve">A titre de rappel, </w:t>
      </w:r>
      <w:r w:rsidR="00453EAD">
        <w:rPr>
          <w:rFonts w:ascii="Times New Roman" w:hAnsi="Times New Roman" w:cs="Times New Roman"/>
          <w:b/>
          <w:i/>
          <w:color w:val="000000" w:themeColor="text1"/>
        </w:rPr>
        <w:t>l</w:t>
      </w:r>
      <w:r w:rsidR="00453EAD" w:rsidRPr="008D523F">
        <w:rPr>
          <w:rFonts w:ascii="Times New Roman" w:hAnsi="Times New Roman" w:cs="Times New Roman"/>
          <w:b/>
          <w:i/>
          <w:color w:val="000000" w:themeColor="text1"/>
        </w:rPr>
        <w:t>’effet 1 et les produits</w:t>
      </w:r>
      <w:r w:rsidR="00453EAD" w:rsidRPr="008D523F">
        <w:rPr>
          <w:rFonts w:ascii="Times New Roman" w:hAnsi="Times New Roman" w:cs="Times New Roman"/>
          <w:color w:val="000000" w:themeColor="text1"/>
        </w:rPr>
        <w:t xml:space="preserve"> y relatif</w:t>
      </w:r>
      <w:r w:rsidR="00453EAD">
        <w:rPr>
          <w:rFonts w:ascii="Times New Roman" w:hAnsi="Times New Roman" w:cs="Times New Roman"/>
          <w:color w:val="000000" w:themeColor="text1"/>
        </w:rPr>
        <w:t>s sont alignés à l’effet global</w:t>
      </w:r>
      <w:r w:rsidR="00453EAD" w:rsidRPr="008D523F">
        <w:rPr>
          <w:rFonts w:ascii="Times New Roman" w:eastAsia="Times New Roman" w:hAnsi="Times New Roman" w:cs="Times New Roman"/>
        </w:rPr>
        <w:t xml:space="preserve"> et </w:t>
      </w:r>
      <w:r w:rsidR="00453EAD">
        <w:rPr>
          <w:rFonts w:ascii="Times New Roman" w:eastAsia="Times New Roman" w:hAnsi="Times New Roman" w:cs="Times New Roman"/>
        </w:rPr>
        <w:t xml:space="preserve">à </w:t>
      </w:r>
      <w:r w:rsidR="00453EAD" w:rsidRPr="008D523F">
        <w:rPr>
          <w:rFonts w:ascii="Times New Roman" w:eastAsia="Times New Roman" w:hAnsi="Times New Roman" w:cs="Times New Roman"/>
        </w:rPr>
        <w:t xml:space="preserve">l’effet global 5. </w:t>
      </w:r>
      <w:r w:rsidR="00453EAD">
        <w:rPr>
          <w:rFonts w:ascii="Times New Roman" w:hAnsi="Times New Roman" w:cs="Times New Roman"/>
        </w:rPr>
        <w:t xml:space="preserve"> </w:t>
      </w:r>
      <w:r w:rsidR="00453EAD" w:rsidRPr="008D523F">
        <w:rPr>
          <w:rFonts w:ascii="Times New Roman" w:hAnsi="Times New Roman" w:cs="Times New Roman"/>
          <w:b/>
          <w:i/>
        </w:rPr>
        <w:t>L’effet 2 et les produits y relatifs</w:t>
      </w:r>
      <w:r w:rsidR="00453EAD">
        <w:rPr>
          <w:rFonts w:ascii="Times New Roman" w:hAnsi="Times New Roman" w:cs="Times New Roman"/>
        </w:rPr>
        <w:t xml:space="preserve"> sont arrimés à </w:t>
      </w:r>
      <w:r w:rsidR="00453EAD" w:rsidRPr="008D523F">
        <w:rPr>
          <w:rFonts w:ascii="Times New Roman" w:hAnsi="Times New Roman" w:cs="Times New Roman"/>
          <w:color w:val="000000" w:themeColor="text1"/>
        </w:rPr>
        <w:t xml:space="preserve">l’effet global 3 </w:t>
      </w:r>
      <w:r w:rsidR="00453EAD">
        <w:rPr>
          <w:rFonts w:ascii="Times New Roman" w:eastAsia="Times New Roman" w:hAnsi="Times New Roman" w:cs="Times New Roman"/>
        </w:rPr>
        <w:t xml:space="preserve">et </w:t>
      </w:r>
      <w:r w:rsidR="00453EAD">
        <w:rPr>
          <w:rFonts w:ascii="Times New Roman" w:hAnsi="Times New Roman" w:cs="Times New Roman"/>
        </w:rPr>
        <w:t>l’effet global 4</w:t>
      </w:r>
      <w:r w:rsidR="00453EAD">
        <w:rPr>
          <w:rFonts w:ascii="Times New Roman" w:eastAsia="Times New Roman" w:hAnsi="Times New Roman" w:cs="Times New Roman"/>
        </w:rPr>
        <w:t xml:space="preserve">. </w:t>
      </w:r>
      <w:r w:rsidR="00453EAD">
        <w:rPr>
          <w:rFonts w:ascii="Times New Roman" w:hAnsi="Times New Roman" w:cs="Times New Roman"/>
        </w:rPr>
        <w:t xml:space="preserve"> </w:t>
      </w:r>
      <w:r w:rsidR="00453EAD" w:rsidRPr="008D523F">
        <w:rPr>
          <w:rFonts w:ascii="Times New Roman" w:hAnsi="Times New Roman" w:cs="Times New Roman"/>
          <w:b/>
          <w:i/>
        </w:rPr>
        <w:t>L’effet 3 et les produits</w:t>
      </w:r>
      <w:r w:rsidR="00453EAD">
        <w:rPr>
          <w:rFonts w:ascii="Times New Roman" w:hAnsi="Times New Roman" w:cs="Times New Roman"/>
        </w:rPr>
        <w:t xml:space="preserve"> </w:t>
      </w:r>
      <w:r w:rsidR="00453EAD" w:rsidRPr="008D523F">
        <w:rPr>
          <w:rFonts w:ascii="Times New Roman" w:hAnsi="Times New Roman" w:cs="Times New Roman"/>
          <w:b/>
          <w:i/>
        </w:rPr>
        <w:t>y relatifs</w:t>
      </w:r>
      <w:r w:rsidR="00453EAD">
        <w:rPr>
          <w:rFonts w:ascii="Times New Roman" w:hAnsi="Times New Roman" w:cs="Times New Roman"/>
        </w:rPr>
        <w:t xml:space="preserve"> sont en lien avec l’effet global 2 </w:t>
      </w:r>
      <w:r w:rsidR="00453EAD">
        <w:rPr>
          <w:rFonts w:ascii="Times New Roman" w:eastAsia="Times New Roman" w:hAnsi="Times New Roman" w:cs="Times New Roman"/>
        </w:rPr>
        <w:t xml:space="preserve"> et l’effet global 4. </w:t>
      </w:r>
      <w:r w:rsidR="00453EAD" w:rsidRPr="008D523F">
        <w:rPr>
          <w:rFonts w:ascii="Times New Roman" w:eastAsia="Times New Roman" w:hAnsi="Times New Roman" w:cs="Times New Roman"/>
          <w:b/>
          <w:i/>
        </w:rPr>
        <w:t>L’effet 4 et les produits</w:t>
      </w:r>
      <w:r w:rsidR="00453EAD">
        <w:rPr>
          <w:rFonts w:ascii="Times New Roman" w:eastAsia="Times New Roman" w:hAnsi="Times New Roman" w:cs="Times New Roman"/>
        </w:rPr>
        <w:t xml:space="preserve"> </w:t>
      </w:r>
      <w:r w:rsidR="00453EAD" w:rsidRPr="008D523F">
        <w:rPr>
          <w:rFonts w:ascii="Times New Roman" w:eastAsia="Times New Roman" w:hAnsi="Times New Roman" w:cs="Times New Roman"/>
          <w:b/>
          <w:i/>
        </w:rPr>
        <w:t>y relatifs</w:t>
      </w:r>
      <w:r w:rsidR="00453EAD">
        <w:rPr>
          <w:rFonts w:ascii="Times New Roman" w:eastAsia="Times New Roman" w:hAnsi="Times New Roman" w:cs="Times New Roman"/>
        </w:rPr>
        <w:t xml:space="preserve"> sont alignés à l’effet </w:t>
      </w:r>
      <w:r w:rsidR="00453EAD">
        <w:rPr>
          <w:rFonts w:ascii="Times New Roman" w:hAnsi="Times New Roman" w:cs="Times New Roman"/>
        </w:rPr>
        <w:t xml:space="preserve">global 2. </w:t>
      </w:r>
      <w:r w:rsidR="00453EAD" w:rsidRPr="008D523F">
        <w:rPr>
          <w:rFonts w:ascii="Times New Roman" w:eastAsia="Times New Roman" w:hAnsi="Times New Roman" w:cs="Times New Roman"/>
          <w:b/>
          <w:i/>
        </w:rPr>
        <w:t>L’effet 5 et les produits y relatifs</w:t>
      </w:r>
      <w:r w:rsidR="00453EAD">
        <w:rPr>
          <w:rFonts w:ascii="Times New Roman" w:eastAsia="Times New Roman" w:hAnsi="Times New Roman" w:cs="Times New Roman"/>
        </w:rPr>
        <w:t xml:space="preserve"> sont arrimés à l’effet global 2.  L’analyse de l’efficacité de la mise en œuvre </w:t>
      </w:r>
      <w:r w:rsidR="00045C2B">
        <w:rPr>
          <w:rFonts w:ascii="Times New Roman" w:eastAsia="Times New Roman" w:hAnsi="Times New Roman" w:cs="Times New Roman"/>
        </w:rPr>
        <w:t xml:space="preserve">de l’UNDAF 2019 - 2021 </w:t>
      </w:r>
      <w:r w:rsidR="00453EAD">
        <w:rPr>
          <w:rFonts w:ascii="Times New Roman" w:eastAsia="Times New Roman" w:hAnsi="Times New Roman" w:cs="Times New Roman"/>
        </w:rPr>
        <w:t xml:space="preserve">déclinée plus haut </w:t>
      </w:r>
      <w:r w:rsidR="00645114">
        <w:rPr>
          <w:rFonts w:ascii="Times New Roman" w:eastAsia="Times New Roman" w:hAnsi="Times New Roman" w:cs="Times New Roman"/>
        </w:rPr>
        <w:t xml:space="preserve">fournit des évidences ou des données probantes qui attestent de </w:t>
      </w:r>
      <w:r w:rsidR="00045C2B">
        <w:rPr>
          <w:rFonts w:ascii="Times New Roman" w:eastAsia="Times New Roman" w:hAnsi="Times New Roman" w:cs="Times New Roman"/>
        </w:rPr>
        <w:t>l’orientation des réalisations obtenues par les Nations Unies  au cours de la période 2019 - 2021</w:t>
      </w:r>
      <w:r w:rsidR="00045C2B">
        <w:rPr>
          <w:rFonts w:ascii="Times New Roman" w:hAnsi="Times New Roman" w:cs="Times New Roman"/>
          <w:b/>
          <w:i/>
        </w:rPr>
        <w:t xml:space="preserve"> </w:t>
      </w:r>
      <w:r w:rsidR="00645114">
        <w:rPr>
          <w:rFonts w:ascii="Times New Roman" w:eastAsia="Times New Roman" w:hAnsi="Times New Roman" w:cs="Times New Roman"/>
        </w:rPr>
        <w:t xml:space="preserve">à </w:t>
      </w:r>
      <w:r w:rsidR="00645114" w:rsidRPr="001A1423">
        <w:rPr>
          <w:rFonts w:ascii="Times New Roman" w:hAnsi="Times New Roman" w:cs="Times New Roman"/>
          <w:b/>
          <w:i/>
        </w:rPr>
        <w:t xml:space="preserve">l’amélioration du niveau de </w:t>
      </w:r>
      <w:proofErr w:type="spellStart"/>
      <w:r w:rsidR="00645114" w:rsidRPr="001A1423">
        <w:rPr>
          <w:rFonts w:ascii="Times New Roman" w:hAnsi="Times New Roman" w:cs="Times New Roman"/>
          <w:b/>
          <w:i/>
        </w:rPr>
        <w:t>bien être</w:t>
      </w:r>
      <w:proofErr w:type="spellEnd"/>
      <w:r w:rsidR="00645114" w:rsidRPr="001A1423">
        <w:rPr>
          <w:rFonts w:ascii="Times New Roman" w:hAnsi="Times New Roman" w:cs="Times New Roman"/>
          <w:b/>
          <w:i/>
        </w:rPr>
        <w:t xml:space="preserve"> de la population</w:t>
      </w:r>
      <w:r w:rsidR="00045C2B" w:rsidRPr="00045C2B">
        <w:rPr>
          <w:rFonts w:ascii="Times New Roman" w:eastAsia="Times New Roman" w:hAnsi="Times New Roman" w:cs="Times New Roman"/>
        </w:rPr>
        <w:t xml:space="preserve"> </w:t>
      </w:r>
      <w:r w:rsidR="00045C2B">
        <w:rPr>
          <w:rFonts w:ascii="Times New Roman" w:eastAsia="Times New Roman" w:hAnsi="Times New Roman" w:cs="Times New Roman"/>
        </w:rPr>
        <w:t>à travers leur contribution aux effets spécifiques du PDES 2017 - 2021.</w:t>
      </w:r>
    </w:p>
    <w:p w14:paraId="5A9C5089" w14:textId="77777777" w:rsidR="00EF1FD3" w:rsidRPr="003134E1" w:rsidRDefault="00FD4215" w:rsidP="003134E1">
      <w:pPr>
        <w:pBdr>
          <w:top w:val="single" w:sz="4" w:space="1" w:color="auto"/>
          <w:left w:val="single" w:sz="4" w:space="4" w:color="auto"/>
          <w:bottom w:val="single" w:sz="4" w:space="1" w:color="auto"/>
          <w:right w:val="single" w:sz="4" w:space="4" w:color="auto"/>
        </w:pBdr>
        <w:shd w:val="clear" w:color="auto" w:fill="FFC000" w:themeFill="accent4"/>
        <w:jc w:val="both"/>
        <w:rPr>
          <w:rFonts w:ascii="Times New Roman" w:hAnsi="Times New Roman" w:cs="Times New Roman"/>
        </w:rPr>
      </w:pPr>
      <w:r w:rsidRPr="00FD4215">
        <w:rPr>
          <w:rFonts w:ascii="Times New Roman" w:eastAsia="Times New Roman" w:hAnsi="Times New Roman" w:cs="Times New Roman"/>
          <w:b/>
          <w:i/>
        </w:rPr>
        <w:t>Conclusion</w:t>
      </w:r>
      <w:r>
        <w:rPr>
          <w:rFonts w:ascii="Times New Roman" w:eastAsia="Times New Roman" w:hAnsi="Times New Roman" w:cs="Times New Roman"/>
        </w:rPr>
        <w:t xml:space="preserve"> : </w:t>
      </w:r>
      <w:r w:rsidRPr="00FD4215">
        <w:rPr>
          <w:rFonts w:ascii="Times New Roman" w:eastAsia="Times New Roman" w:hAnsi="Times New Roman" w:cs="Times New Roman"/>
          <w:i/>
        </w:rPr>
        <w:t>L’alignement stratégique de l’UNDAF 2019 - 2021  aux effets globaux et spécifiques du   PDES 2017 - 2021a été un atout majeur pour l’orientation des résultats obtenus vers l’impact visé par ce référentiel national de développement</w:t>
      </w:r>
      <w:r>
        <w:rPr>
          <w:rFonts w:ascii="Times New Roman" w:eastAsia="Times New Roman" w:hAnsi="Times New Roman" w:cs="Times New Roman"/>
        </w:rPr>
        <w:t xml:space="preserve">.  </w:t>
      </w:r>
      <w:r w:rsidR="00045C2B">
        <w:rPr>
          <w:rFonts w:ascii="Times New Roman" w:eastAsia="Times New Roman" w:hAnsi="Times New Roman" w:cs="Times New Roman"/>
        </w:rPr>
        <w:t xml:space="preserve"> </w:t>
      </w:r>
    </w:p>
    <w:p w14:paraId="39CA6D0A" w14:textId="77777777" w:rsidR="00045C2B" w:rsidRPr="00881BD0" w:rsidRDefault="00D960EE" w:rsidP="00881BD0">
      <w:pPr>
        <w:pStyle w:val="Titre1"/>
        <w:rPr>
          <w:rFonts w:ascii="Bernard MT Condensed" w:hAnsi="Bernard MT Condensed"/>
          <w:sz w:val="28"/>
          <w:szCs w:val="28"/>
        </w:rPr>
      </w:pPr>
      <w:bookmarkStart w:id="82" w:name="_Toc111463724"/>
      <w:bookmarkStart w:id="83" w:name="_Toc111996320"/>
      <w:r w:rsidRPr="00881BD0">
        <w:rPr>
          <w:rFonts w:ascii="Bernard MT Condensed" w:hAnsi="Bernard MT Condensed"/>
          <w:sz w:val="28"/>
          <w:szCs w:val="28"/>
        </w:rPr>
        <w:t xml:space="preserve">V </w:t>
      </w:r>
      <w:r w:rsidR="00FA19AD" w:rsidRPr="00881BD0">
        <w:rPr>
          <w:rFonts w:ascii="Bernard MT Condensed" w:hAnsi="Bernard MT Condensed"/>
          <w:sz w:val="28"/>
          <w:szCs w:val="28"/>
        </w:rPr>
        <w:t>- Constatations sur la mise en œuvre</w:t>
      </w:r>
      <w:bookmarkEnd w:id="82"/>
      <w:bookmarkEnd w:id="83"/>
    </w:p>
    <w:p w14:paraId="25C5E73C" w14:textId="77777777" w:rsidR="00770404" w:rsidRPr="00770404" w:rsidRDefault="00770404" w:rsidP="00770404">
      <w:pPr>
        <w:pBdr>
          <w:top w:val="single" w:sz="4" w:space="1" w:color="auto"/>
          <w:left w:val="single" w:sz="4" w:space="4" w:color="auto"/>
          <w:bottom w:val="single" w:sz="4" w:space="1" w:color="auto"/>
          <w:right w:val="single" w:sz="4" w:space="4" w:color="auto"/>
        </w:pBdr>
        <w:shd w:val="clear" w:color="auto" w:fill="92D050"/>
        <w:spacing w:before="60" w:after="60"/>
        <w:jc w:val="both"/>
        <w:rPr>
          <w:rFonts w:ascii="Times New Roman" w:hAnsi="Times New Roman" w:cs="Times New Roman"/>
          <w:b/>
          <w:i/>
          <w:sz w:val="24"/>
          <w:szCs w:val="24"/>
        </w:rPr>
      </w:pPr>
      <w:r w:rsidRPr="00770404">
        <w:rPr>
          <w:rFonts w:ascii="Times New Roman" w:hAnsi="Times New Roman" w:cs="Times New Roman"/>
          <w:b/>
          <w:i/>
          <w:sz w:val="24"/>
          <w:szCs w:val="24"/>
        </w:rPr>
        <w:t xml:space="preserve">Quelles ont été les forces et les faiblesses de la mise en œuvre ? </w:t>
      </w:r>
    </w:p>
    <w:p w14:paraId="3444B107" w14:textId="77777777" w:rsidR="00AA1471" w:rsidRDefault="00045C2B" w:rsidP="00132D13">
      <w:pPr>
        <w:jc w:val="both"/>
        <w:rPr>
          <w:rFonts w:ascii="Times New Roman" w:hAnsi="Times New Roman" w:cs="Times New Roman"/>
        </w:rPr>
      </w:pPr>
      <w:r w:rsidRPr="00045C2B">
        <w:rPr>
          <w:rFonts w:ascii="Times New Roman" w:hAnsi="Times New Roman" w:cs="Times New Roman"/>
        </w:rPr>
        <w:t xml:space="preserve">La mise en œuvre </w:t>
      </w:r>
      <w:r>
        <w:rPr>
          <w:rFonts w:ascii="Times New Roman" w:hAnsi="Times New Roman" w:cs="Times New Roman"/>
        </w:rPr>
        <w:t>de l’UNDAF 2019 - 2021 s’est essentiellement basée sur la programmation conjointe et les programmes conjoints. En 2019, les Nations Unies ont élaboré cinq plans d’action conjoints exécutés à travers les programmes pays des agences</w:t>
      </w:r>
      <w:r w:rsidR="00496394">
        <w:rPr>
          <w:rFonts w:ascii="Times New Roman" w:hAnsi="Times New Roman" w:cs="Times New Roman"/>
        </w:rPr>
        <w:t xml:space="preserve"> et les programmes conjoints</w:t>
      </w:r>
      <w:r>
        <w:rPr>
          <w:rFonts w:ascii="Times New Roman" w:hAnsi="Times New Roman" w:cs="Times New Roman"/>
        </w:rPr>
        <w:t xml:space="preserve">. </w:t>
      </w:r>
      <w:r w:rsidR="00496394">
        <w:rPr>
          <w:rFonts w:ascii="Times New Roman" w:hAnsi="Times New Roman" w:cs="Times New Roman"/>
        </w:rPr>
        <w:t>Ceux-ci</w:t>
      </w:r>
      <w:r w:rsidR="00AA1471">
        <w:rPr>
          <w:rFonts w:ascii="Times New Roman" w:hAnsi="Times New Roman" w:cs="Times New Roman"/>
        </w:rPr>
        <w:t xml:space="preserve"> ont </w:t>
      </w:r>
      <w:r w:rsidR="00496394">
        <w:rPr>
          <w:rFonts w:ascii="Times New Roman" w:hAnsi="Times New Roman" w:cs="Times New Roman"/>
        </w:rPr>
        <w:t xml:space="preserve">été </w:t>
      </w:r>
      <w:r w:rsidR="00AA1471">
        <w:rPr>
          <w:rFonts w:ascii="Times New Roman" w:hAnsi="Times New Roman" w:cs="Times New Roman"/>
        </w:rPr>
        <w:t>élaboré</w:t>
      </w:r>
      <w:r w:rsidR="00496394">
        <w:rPr>
          <w:rFonts w:ascii="Times New Roman" w:hAnsi="Times New Roman" w:cs="Times New Roman"/>
        </w:rPr>
        <w:t>s</w:t>
      </w:r>
      <w:r w:rsidR="00AA1471">
        <w:rPr>
          <w:rFonts w:ascii="Times New Roman" w:hAnsi="Times New Roman" w:cs="Times New Roman"/>
        </w:rPr>
        <w:t xml:space="preserve"> pour renforcer la cohérence, minimiser les couts de transaction et maximiser l’impact de leurs interventions. Elles se sont également dotées d’une stratégie de gestion des opérations (BOS).</w:t>
      </w:r>
    </w:p>
    <w:p w14:paraId="4A483747" w14:textId="77777777" w:rsidR="00D05DC1" w:rsidRDefault="00AA1471" w:rsidP="00132D13">
      <w:pPr>
        <w:jc w:val="both"/>
        <w:rPr>
          <w:rFonts w:ascii="Times New Roman" w:hAnsi="Times New Roman" w:cs="Times New Roman"/>
        </w:rPr>
      </w:pPr>
      <w:r>
        <w:rPr>
          <w:rFonts w:ascii="Times New Roman" w:hAnsi="Times New Roman" w:cs="Times New Roman"/>
        </w:rPr>
        <w:t xml:space="preserve">Le renforcement des capacités individuelles, organisationnelle et institutionnelles a été le principal levier de la mise en œuvre de l’UNDAF 2019 - 2021. En effet, plus de 95% des activités et des livrables obtenus concernent l’appui conseil, le travail normatif, </w:t>
      </w:r>
      <w:r w:rsidR="005C66B6">
        <w:rPr>
          <w:rFonts w:ascii="Times New Roman" w:hAnsi="Times New Roman" w:cs="Times New Roman"/>
        </w:rPr>
        <w:t xml:space="preserve">le plaidoyer, l’appui à la fourniture des services, la mise à disposition des équipements. </w:t>
      </w:r>
      <w:r>
        <w:rPr>
          <w:rFonts w:ascii="Times New Roman" w:hAnsi="Times New Roman" w:cs="Times New Roman"/>
        </w:rPr>
        <w:t>Cependan</w:t>
      </w:r>
      <w:r w:rsidR="005C66B6">
        <w:rPr>
          <w:rFonts w:ascii="Times New Roman" w:hAnsi="Times New Roman" w:cs="Times New Roman"/>
        </w:rPr>
        <w:t xml:space="preserve">t, </w:t>
      </w:r>
      <w:r>
        <w:rPr>
          <w:rFonts w:ascii="Times New Roman" w:hAnsi="Times New Roman" w:cs="Times New Roman"/>
        </w:rPr>
        <w:t xml:space="preserve">la mise en œuvre a été caractérisée par </w:t>
      </w:r>
      <w:r w:rsidR="005C66B6">
        <w:rPr>
          <w:rFonts w:ascii="Times New Roman" w:hAnsi="Times New Roman" w:cs="Times New Roman"/>
        </w:rPr>
        <w:t xml:space="preserve">la prédominance de </w:t>
      </w:r>
      <w:r>
        <w:rPr>
          <w:rFonts w:ascii="Times New Roman" w:hAnsi="Times New Roman" w:cs="Times New Roman"/>
        </w:rPr>
        <w:t xml:space="preserve">l’approche </w:t>
      </w:r>
      <w:r w:rsidR="005C66B6">
        <w:rPr>
          <w:rFonts w:ascii="Times New Roman" w:hAnsi="Times New Roman" w:cs="Times New Roman"/>
        </w:rPr>
        <w:t xml:space="preserve">en silos. </w:t>
      </w:r>
      <w:r w:rsidR="00D05DC1">
        <w:rPr>
          <w:rFonts w:ascii="Times New Roman" w:hAnsi="Times New Roman" w:cs="Times New Roman"/>
        </w:rPr>
        <w:t xml:space="preserve">Quant aux programmes conjoints, l’analyse documentaire a permis de constater que la plupart de ces programmes sont des juxtapositions des activités des agences contributrices. Ils ont été souvent motivés par la mobilisation des ressources. </w:t>
      </w:r>
    </w:p>
    <w:p w14:paraId="4F7D818C" w14:textId="77777777" w:rsidR="00331521" w:rsidRDefault="005C66B6" w:rsidP="00132D13">
      <w:pPr>
        <w:jc w:val="both"/>
        <w:rPr>
          <w:rFonts w:ascii="Times New Roman" w:hAnsi="Times New Roman" w:cs="Times New Roman"/>
        </w:rPr>
      </w:pPr>
      <w:r>
        <w:rPr>
          <w:rFonts w:ascii="Times New Roman" w:hAnsi="Times New Roman" w:cs="Times New Roman"/>
        </w:rPr>
        <w:t xml:space="preserve">Les Nations Unies ont eu recours à l’approche communautaire qui a permis de mettre en œuvre des activités de proximité dans les communautés. Au cours des entretiens, la majorité du personnel des Nations Unies interrogés a affirmé que les plans de travail n’ont pas été systématiquement utilisés pour la planification annuelle et la coordination des interventions. Ils n’ont pas été non plus régulièrement actualisés ou réajustés en tenant compte des progrès accomplis chaque année et de l’évolution du contexte national. En dépit de ces faiblesses, </w:t>
      </w:r>
      <w:r w:rsidR="00155F90">
        <w:rPr>
          <w:rFonts w:ascii="Times New Roman" w:hAnsi="Times New Roman" w:cs="Times New Roman"/>
        </w:rPr>
        <w:t xml:space="preserve">dans un contexte marqué par la COVID 19 et l’aggravation de l’insécurité dans quelques régions, </w:t>
      </w:r>
      <w:r>
        <w:rPr>
          <w:rFonts w:ascii="Times New Roman" w:hAnsi="Times New Roman" w:cs="Times New Roman"/>
        </w:rPr>
        <w:t xml:space="preserve">la mise en œuvre de l’UNDAF a été </w:t>
      </w:r>
      <w:r w:rsidR="00155F90">
        <w:rPr>
          <w:rFonts w:ascii="Times New Roman" w:hAnsi="Times New Roman" w:cs="Times New Roman"/>
        </w:rPr>
        <w:t>assez satisfaisante</w:t>
      </w:r>
      <w:r>
        <w:rPr>
          <w:rFonts w:ascii="Times New Roman" w:hAnsi="Times New Roman" w:cs="Times New Roman"/>
        </w:rPr>
        <w:t xml:space="preserve"> au regard des </w:t>
      </w:r>
      <w:r w:rsidR="00AD641C">
        <w:rPr>
          <w:rFonts w:ascii="Times New Roman" w:hAnsi="Times New Roman" w:cs="Times New Roman"/>
        </w:rPr>
        <w:t>progrès</w:t>
      </w:r>
      <w:r>
        <w:rPr>
          <w:rFonts w:ascii="Times New Roman" w:hAnsi="Times New Roman" w:cs="Times New Roman"/>
        </w:rPr>
        <w:t xml:space="preserve"> accomplis </w:t>
      </w:r>
      <w:r w:rsidR="00AD641C">
        <w:rPr>
          <w:rFonts w:ascii="Times New Roman" w:hAnsi="Times New Roman" w:cs="Times New Roman"/>
        </w:rPr>
        <w:t xml:space="preserve">vers l’atteinte des cibles des produits escomptés. Mais, l’amélioration  de la programmation conjointe demeure un défi que les Nations Unies </w:t>
      </w:r>
      <w:r w:rsidR="00E07C9B">
        <w:rPr>
          <w:rFonts w:ascii="Times New Roman" w:hAnsi="Times New Roman" w:cs="Times New Roman"/>
        </w:rPr>
        <w:t>devraient</w:t>
      </w:r>
      <w:r w:rsidR="00AD641C">
        <w:rPr>
          <w:rFonts w:ascii="Times New Roman" w:hAnsi="Times New Roman" w:cs="Times New Roman"/>
        </w:rPr>
        <w:t xml:space="preserve"> s’efforcer à relever au cours du prochain cycle de programmation.</w:t>
      </w:r>
      <w:r w:rsidR="00155F90">
        <w:rPr>
          <w:rFonts w:ascii="Times New Roman" w:hAnsi="Times New Roman" w:cs="Times New Roman"/>
        </w:rPr>
        <w:t xml:space="preserve"> Il convient de signaler que les Nations Unies ont eu le mérite d’adapter la mise en œuvre de l’UNDAF pour faire face l’impact de la COVID 19. Les réajustements opérationnels et budgétaires ont permis d’accomplir des réalisations importantes.   </w:t>
      </w:r>
    </w:p>
    <w:p w14:paraId="1CDFC123" w14:textId="77777777" w:rsidR="00881BD0" w:rsidRPr="00496394" w:rsidRDefault="00331521" w:rsidP="00496394">
      <w:pPr>
        <w:pBdr>
          <w:top w:val="single" w:sz="4" w:space="1" w:color="auto"/>
          <w:left w:val="single" w:sz="4" w:space="4" w:color="auto"/>
          <w:bottom w:val="single" w:sz="4" w:space="1" w:color="auto"/>
          <w:right w:val="single" w:sz="4" w:space="4" w:color="auto"/>
        </w:pBdr>
        <w:shd w:val="clear" w:color="auto" w:fill="FFC000" w:themeFill="accent4"/>
        <w:jc w:val="both"/>
        <w:rPr>
          <w:rFonts w:ascii="Bernard MT Condensed" w:hAnsi="Bernard MT Condensed"/>
        </w:rPr>
      </w:pPr>
      <w:r w:rsidRPr="00155F90">
        <w:rPr>
          <w:rFonts w:ascii="Times New Roman" w:hAnsi="Times New Roman" w:cs="Times New Roman"/>
          <w:b/>
          <w:i/>
        </w:rPr>
        <w:t>Conclusion</w:t>
      </w:r>
      <w:r>
        <w:rPr>
          <w:rFonts w:ascii="Times New Roman" w:hAnsi="Times New Roman" w:cs="Times New Roman"/>
        </w:rPr>
        <w:t xml:space="preserve"> : </w:t>
      </w:r>
      <w:r w:rsidR="00155F90" w:rsidRPr="00155F90">
        <w:rPr>
          <w:rFonts w:ascii="Times New Roman" w:hAnsi="Times New Roman" w:cs="Times New Roman"/>
          <w:i/>
        </w:rPr>
        <w:t>La mise en œuvre de l’UNDAF a été caractérisée par la prédominance de l’approche en silos qui a été un sérieux handicap pour la coordination et la maximisation des résultats de l’UNDAF. Les plans de travail conjoints n’ont pas été systématiquement utilisés pour la planification annuelle et la coordination des interventions.</w:t>
      </w:r>
      <w:r w:rsidR="00155F90">
        <w:rPr>
          <w:rFonts w:ascii="Times New Roman" w:hAnsi="Times New Roman" w:cs="Times New Roman"/>
        </w:rPr>
        <w:t xml:space="preserve"> </w:t>
      </w:r>
      <w:r w:rsidR="00D05DC1" w:rsidRPr="00D05DC1">
        <w:rPr>
          <w:rFonts w:ascii="Times New Roman" w:hAnsi="Times New Roman" w:cs="Times New Roman"/>
          <w:i/>
        </w:rPr>
        <w:t>La programmation conjointe a été assez faible</w:t>
      </w:r>
      <w:r w:rsidR="00D05DC1">
        <w:rPr>
          <w:rFonts w:ascii="Times New Roman" w:hAnsi="Times New Roman" w:cs="Times New Roman"/>
        </w:rPr>
        <w:t xml:space="preserve">. </w:t>
      </w:r>
      <w:r w:rsidR="00D05DC1" w:rsidRPr="00D05DC1">
        <w:rPr>
          <w:rFonts w:ascii="Times New Roman" w:hAnsi="Times New Roman" w:cs="Times New Roman"/>
          <w:i/>
        </w:rPr>
        <w:t>La conception des programmes conjoints devraient être améliorés pour renforcer la cohérence des interventions.</w:t>
      </w:r>
      <w:r w:rsidR="00D05DC1">
        <w:rPr>
          <w:rFonts w:ascii="Times New Roman" w:hAnsi="Times New Roman" w:cs="Times New Roman"/>
        </w:rPr>
        <w:t xml:space="preserve">   </w:t>
      </w:r>
      <w:r w:rsidR="00AD641C">
        <w:rPr>
          <w:rFonts w:ascii="Times New Roman" w:hAnsi="Times New Roman" w:cs="Times New Roman"/>
        </w:rPr>
        <w:t xml:space="preserve">  </w:t>
      </w:r>
      <w:r w:rsidR="005C66B6">
        <w:rPr>
          <w:rFonts w:ascii="Times New Roman" w:hAnsi="Times New Roman" w:cs="Times New Roman"/>
        </w:rPr>
        <w:t xml:space="preserve"> </w:t>
      </w:r>
      <w:r w:rsidR="00AA1471">
        <w:rPr>
          <w:rFonts w:ascii="Times New Roman" w:hAnsi="Times New Roman" w:cs="Times New Roman"/>
        </w:rPr>
        <w:t xml:space="preserve">  </w:t>
      </w:r>
      <w:r w:rsidR="00045C2B">
        <w:rPr>
          <w:rFonts w:ascii="Times New Roman" w:hAnsi="Times New Roman" w:cs="Times New Roman"/>
        </w:rPr>
        <w:t xml:space="preserve">   </w:t>
      </w:r>
      <w:bookmarkStart w:id="84" w:name="_Toc111463725"/>
      <w:r w:rsidR="00496394">
        <w:rPr>
          <w:rFonts w:ascii="Bernard MT Condensed" w:hAnsi="Bernard MT Condensed"/>
        </w:rPr>
        <w:t xml:space="preserve"> </w:t>
      </w:r>
    </w:p>
    <w:p w14:paraId="4F01170F" w14:textId="77777777" w:rsidR="00FA19AD" w:rsidRPr="00881BD0" w:rsidRDefault="00FA19AD" w:rsidP="00881BD0">
      <w:pPr>
        <w:pStyle w:val="Titre1"/>
        <w:rPr>
          <w:rFonts w:ascii="Bernard MT Condensed" w:hAnsi="Bernard MT Condensed"/>
          <w:sz w:val="28"/>
          <w:szCs w:val="28"/>
        </w:rPr>
      </w:pPr>
      <w:bookmarkStart w:id="85" w:name="_Toc111996321"/>
      <w:r w:rsidRPr="00881BD0">
        <w:rPr>
          <w:rFonts w:ascii="Bernard MT Condensed" w:hAnsi="Bernard MT Condensed"/>
          <w:sz w:val="28"/>
          <w:szCs w:val="28"/>
        </w:rPr>
        <w:t>VI - Constatations sur le financement</w:t>
      </w:r>
      <w:bookmarkEnd w:id="84"/>
      <w:bookmarkEnd w:id="85"/>
    </w:p>
    <w:p w14:paraId="77DE6EE4" w14:textId="77777777" w:rsidR="00770404" w:rsidRPr="00770404" w:rsidRDefault="00770404" w:rsidP="00770404">
      <w:pPr>
        <w:pBdr>
          <w:top w:val="single" w:sz="4" w:space="1" w:color="auto"/>
          <w:left w:val="single" w:sz="4" w:space="4" w:color="auto"/>
          <w:bottom w:val="single" w:sz="4" w:space="1" w:color="auto"/>
          <w:right w:val="single" w:sz="4" w:space="4" w:color="auto"/>
        </w:pBdr>
        <w:shd w:val="clear" w:color="auto" w:fill="92D050"/>
        <w:spacing w:before="60" w:after="60"/>
        <w:jc w:val="both"/>
        <w:rPr>
          <w:rFonts w:ascii="Times New Roman" w:hAnsi="Times New Roman" w:cs="Times New Roman"/>
          <w:b/>
          <w:i/>
          <w:sz w:val="24"/>
          <w:szCs w:val="24"/>
        </w:rPr>
      </w:pPr>
      <w:r w:rsidRPr="00770404">
        <w:rPr>
          <w:rFonts w:ascii="Times New Roman" w:hAnsi="Times New Roman" w:cs="Times New Roman"/>
          <w:b/>
          <w:i/>
          <w:sz w:val="24"/>
          <w:szCs w:val="24"/>
        </w:rPr>
        <w:t xml:space="preserve">Quelles ont été </w:t>
      </w:r>
      <w:r>
        <w:rPr>
          <w:rFonts w:ascii="Times New Roman" w:hAnsi="Times New Roman" w:cs="Times New Roman"/>
          <w:b/>
          <w:i/>
          <w:sz w:val="24"/>
          <w:szCs w:val="24"/>
        </w:rPr>
        <w:t xml:space="preserve">les forces et les faiblesses du financement de l’UNDAF </w:t>
      </w:r>
      <w:r w:rsidRPr="00770404">
        <w:rPr>
          <w:rFonts w:ascii="Times New Roman" w:hAnsi="Times New Roman" w:cs="Times New Roman"/>
          <w:b/>
          <w:i/>
          <w:sz w:val="24"/>
          <w:szCs w:val="24"/>
        </w:rPr>
        <w:t xml:space="preserve">? </w:t>
      </w:r>
    </w:p>
    <w:p w14:paraId="2B5115DE" w14:textId="77777777" w:rsidR="006D6EE0" w:rsidRDefault="00F4461D" w:rsidP="00132D13">
      <w:pPr>
        <w:jc w:val="both"/>
        <w:rPr>
          <w:rFonts w:ascii="Times New Roman" w:hAnsi="Times New Roman" w:cs="Times New Roman"/>
        </w:rPr>
      </w:pPr>
      <w:r w:rsidRPr="00F4461D">
        <w:rPr>
          <w:rFonts w:ascii="Times New Roman" w:hAnsi="Times New Roman" w:cs="Times New Roman"/>
        </w:rPr>
        <w:t xml:space="preserve">Dans le document UNDAF 2019 </w:t>
      </w:r>
      <w:r>
        <w:rPr>
          <w:rFonts w:ascii="Times New Roman" w:hAnsi="Times New Roman" w:cs="Times New Roman"/>
        </w:rPr>
        <w:t xml:space="preserve">- </w:t>
      </w:r>
      <w:r w:rsidRPr="00F4461D">
        <w:rPr>
          <w:rFonts w:ascii="Times New Roman" w:hAnsi="Times New Roman" w:cs="Times New Roman"/>
        </w:rPr>
        <w:t xml:space="preserve">2021, </w:t>
      </w:r>
      <w:r>
        <w:rPr>
          <w:rFonts w:ascii="Times New Roman" w:hAnsi="Times New Roman" w:cs="Times New Roman"/>
        </w:rPr>
        <w:t>l</w:t>
      </w:r>
      <w:r w:rsidR="00E07C9B" w:rsidRPr="00E07C9B">
        <w:rPr>
          <w:rFonts w:ascii="Times New Roman" w:hAnsi="Times New Roman" w:cs="Times New Roman"/>
        </w:rPr>
        <w:t xml:space="preserve">e budget </w:t>
      </w:r>
      <w:r w:rsidR="00E07C9B">
        <w:rPr>
          <w:rFonts w:ascii="Times New Roman" w:hAnsi="Times New Roman" w:cs="Times New Roman"/>
        </w:rPr>
        <w:t xml:space="preserve">global de l’UNDAF </w:t>
      </w:r>
      <w:r>
        <w:rPr>
          <w:rFonts w:ascii="Times New Roman" w:hAnsi="Times New Roman" w:cs="Times New Roman"/>
        </w:rPr>
        <w:t>est</w:t>
      </w:r>
      <w:r w:rsidR="00E07C9B">
        <w:rPr>
          <w:rFonts w:ascii="Times New Roman" w:hAnsi="Times New Roman" w:cs="Times New Roman"/>
        </w:rPr>
        <w:t xml:space="preserve"> estimé à huit cent cinq mille neuf cent vingt-cinq mille cinq cent cinquante-six (</w:t>
      </w:r>
      <w:r w:rsidR="00E07C9B" w:rsidRPr="00E07C9B">
        <w:rPr>
          <w:rFonts w:ascii="Times New Roman" w:hAnsi="Times New Roman" w:cs="Times New Roman"/>
          <w:b/>
        </w:rPr>
        <w:t>805</w:t>
      </w:r>
      <w:r w:rsidR="00E07C9B" w:rsidRPr="005E25C5">
        <w:rPr>
          <w:rFonts w:ascii="Times New Roman" w:hAnsi="Times New Roman" w:cs="Times New Roman"/>
          <w:b/>
          <w:bCs/>
        </w:rPr>
        <w:t xml:space="preserve"> 925 556</w:t>
      </w:r>
      <w:r w:rsidR="00E07C9B">
        <w:rPr>
          <w:rFonts w:ascii="Times New Roman" w:hAnsi="Times New Roman" w:cs="Times New Roman"/>
          <w:b/>
          <w:bCs/>
        </w:rPr>
        <w:t xml:space="preserve">) </w:t>
      </w:r>
      <w:r w:rsidR="00E07C9B" w:rsidRPr="00E07C9B">
        <w:rPr>
          <w:rFonts w:ascii="Times New Roman" w:hAnsi="Times New Roman" w:cs="Times New Roman"/>
          <w:bCs/>
        </w:rPr>
        <w:t>$ USD</w:t>
      </w:r>
      <w:r w:rsidR="00E07C9B">
        <w:rPr>
          <w:rFonts w:ascii="Times New Roman" w:hAnsi="Times New Roman" w:cs="Times New Roman"/>
          <w:b/>
          <w:bCs/>
        </w:rPr>
        <w:t xml:space="preserve"> </w:t>
      </w:r>
      <w:r w:rsidR="00E07C9B" w:rsidRPr="00E07C9B">
        <w:rPr>
          <w:rFonts w:ascii="Times New Roman" w:hAnsi="Times New Roman" w:cs="Times New Roman"/>
          <w:bCs/>
        </w:rPr>
        <w:t>dont</w:t>
      </w:r>
      <w:r w:rsidR="00E07C9B">
        <w:rPr>
          <w:rFonts w:ascii="Times New Roman" w:hAnsi="Times New Roman" w:cs="Times New Roman"/>
          <w:b/>
          <w:bCs/>
        </w:rPr>
        <w:t xml:space="preserve"> (</w:t>
      </w:r>
      <w:r w:rsidR="00E07C9B" w:rsidRPr="009D4342">
        <w:rPr>
          <w:rFonts w:ascii="Times New Roman" w:hAnsi="Times New Roman" w:cs="Times New Roman"/>
          <w:b/>
        </w:rPr>
        <w:t>316 356 588</w:t>
      </w:r>
      <w:r w:rsidR="00E07C9B">
        <w:rPr>
          <w:rFonts w:ascii="Times New Roman" w:hAnsi="Times New Roman" w:cs="Times New Roman"/>
          <w:b/>
        </w:rPr>
        <w:t xml:space="preserve">) $ USD </w:t>
      </w:r>
      <w:r w:rsidR="00E07C9B">
        <w:rPr>
          <w:rFonts w:ascii="Times New Roman" w:hAnsi="Times New Roman" w:cs="Times New Roman"/>
        </w:rPr>
        <w:t xml:space="preserve">de ressources </w:t>
      </w:r>
      <w:r w:rsidR="00E07C9B" w:rsidRPr="004C4FD1">
        <w:rPr>
          <w:rFonts w:ascii="Times New Roman" w:hAnsi="Times New Roman" w:cs="Times New Roman"/>
        </w:rPr>
        <w:t xml:space="preserve">disponibles et </w:t>
      </w:r>
      <w:r w:rsidR="00E07C9B">
        <w:rPr>
          <w:rFonts w:ascii="Times New Roman" w:hAnsi="Times New Roman" w:cs="Times New Roman"/>
        </w:rPr>
        <w:t>(</w:t>
      </w:r>
      <w:r w:rsidR="00E07C9B" w:rsidRPr="009D4342">
        <w:rPr>
          <w:rFonts w:ascii="Times New Roman" w:hAnsi="Times New Roman" w:cs="Times New Roman"/>
          <w:b/>
        </w:rPr>
        <w:t>489 568 968</w:t>
      </w:r>
      <w:r w:rsidR="00E07C9B">
        <w:rPr>
          <w:rFonts w:ascii="Times New Roman" w:hAnsi="Times New Roman" w:cs="Times New Roman"/>
          <w:b/>
        </w:rPr>
        <w:t>) $</w:t>
      </w:r>
      <w:r w:rsidR="00E07C9B" w:rsidRPr="009D4342">
        <w:rPr>
          <w:rFonts w:ascii="Times New Roman" w:hAnsi="Times New Roman" w:cs="Times New Roman"/>
          <w:b/>
        </w:rPr>
        <w:t xml:space="preserve"> USD</w:t>
      </w:r>
      <w:r w:rsidR="00E07C9B">
        <w:rPr>
          <w:rFonts w:ascii="Times New Roman" w:hAnsi="Times New Roman" w:cs="Times New Roman"/>
        </w:rPr>
        <w:t xml:space="preserve"> de ressources </w:t>
      </w:r>
      <w:r w:rsidR="00E07C9B" w:rsidRPr="004C4FD1">
        <w:rPr>
          <w:rFonts w:ascii="Times New Roman" w:hAnsi="Times New Roman" w:cs="Times New Roman"/>
        </w:rPr>
        <w:t>à mobiliser</w:t>
      </w:r>
      <w:r w:rsidR="00E07C9B">
        <w:rPr>
          <w:rFonts w:ascii="Times New Roman" w:hAnsi="Times New Roman" w:cs="Times New Roman"/>
        </w:rPr>
        <w:t xml:space="preserve">. </w:t>
      </w:r>
      <w:r>
        <w:rPr>
          <w:rFonts w:ascii="Times New Roman" w:hAnsi="Times New Roman" w:cs="Times New Roman"/>
        </w:rPr>
        <w:t xml:space="preserve">Cependant, dans le rapport bilan établi en 2021, il est indiqué un budget de 811.225.556 $ USD. A la suite d’un échange avec le bureau du Coordonnateur résident, il a été convenu de considérer ce deuxième montant pour l’analyse du financement de l’UNDAF. Celle-ci a consisté essentiellement à </w:t>
      </w:r>
      <w:r w:rsidR="006D6EE0">
        <w:rPr>
          <w:rFonts w:ascii="Times New Roman" w:hAnsi="Times New Roman" w:cs="Times New Roman"/>
        </w:rPr>
        <w:t>apprécier</w:t>
      </w:r>
      <w:r>
        <w:rPr>
          <w:rFonts w:ascii="Times New Roman" w:hAnsi="Times New Roman" w:cs="Times New Roman"/>
        </w:rPr>
        <w:t xml:space="preserve"> les efforts de mobilisation des ressources par l’</w:t>
      </w:r>
      <w:r w:rsidR="006D6EE0">
        <w:rPr>
          <w:rFonts w:ascii="Times New Roman" w:hAnsi="Times New Roman" w:cs="Times New Roman"/>
        </w:rPr>
        <w:t>équipe</w:t>
      </w:r>
      <w:r>
        <w:rPr>
          <w:rFonts w:ascii="Times New Roman" w:hAnsi="Times New Roman" w:cs="Times New Roman"/>
        </w:rPr>
        <w:t xml:space="preserve"> pays des Nations Unies.</w:t>
      </w:r>
    </w:p>
    <w:p w14:paraId="60C0B4FF" w14:textId="77777777" w:rsidR="006D6EE0" w:rsidRDefault="006D6EE0" w:rsidP="00132D13">
      <w:pPr>
        <w:jc w:val="both"/>
        <w:rPr>
          <w:rFonts w:ascii="Times New Roman" w:hAnsi="Times New Roman" w:cs="Times New Roman"/>
        </w:rPr>
      </w:pPr>
      <w:r>
        <w:rPr>
          <w:rFonts w:ascii="Times New Roman" w:hAnsi="Times New Roman" w:cs="Times New Roman"/>
        </w:rPr>
        <w:t xml:space="preserve">Le tableau 6 et le graphique 6 ci-dessous montrent qu’en dépit de la survenance de la COVID 19, les Nations Unies ont accompli des efforts notables dans la mobilisation des ressources. Elles ont rendu disponible 77% des ressources planifiées en 2019 - 2020. Les taux de mobilisation ont été élevés pour les effets 4, 3 et 1. L’effet 5 </w:t>
      </w:r>
      <w:proofErr w:type="gramStart"/>
      <w:r>
        <w:rPr>
          <w:rFonts w:ascii="Times New Roman" w:hAnsi="Times New Roman" w:cs="Times New Roman"/>
        </w:rPr>
        <w:t>a  enregistré</w:t>
      </w:r>
      <w:proofErr w:type="gramEnd"/>
      <w:r>
        <w:rPr>
          <w:rFonts w:ascii="Times New Roman" w:hAnsi="Times New Roman" w:cs="Times New Roman"/>
        </w:rPr>
        <w:t xml:space="preserve"> le taux de mobilisation le plus faible. Il convient de signaler que la répartition des ressources par effet a été influencée par les capacités de mobilisation des agences.  L’allocation des ressources par effet n’est pas toujours déterminée par leur pertinence par rapport aux besoins de la population ou les priorités nationales. Elle est guidée par les choix des agences. </w:t>
      </w:r>
      <w:r w:rsidR="009A491F">
        <w:rPr>
          <w:rFonts w:ascii="Times New Roman" w:hAnsi="Times New Roman" w:cs="Times New Roman"/>
        </w:rPr>
        <w:t xml:space="preserve">Il convient de signaler que les Nations Unies se sont dotées d’une stratégie de mobilisation des ressources assortie d’un plan d’action. Mais, la mise en œuvre de celle-ci a été efficace en raison de la prédominance des approches en silos dans la mobilisation des ressources.  </w:t>
      </w:r>
    </w:p>
    <w:p w14:paraId="5BEC8230" w14:textId="77777777" w:rsidR="00881BD0" w:rsidRDefault="00881BD0" w:rsidP="00132D13">
      <w:pPr>
        <w:jc w:val="both"/>
        <w:rPr>
          <w:rFonts w:ascii="Times New Roman" w:hAnsi="Times New Roman" w:cs="Times New Roman"/>
        </w:rPr>
      </w:pPr>
    </w:p>
    <w:p w14:paraId="1B4B4654" w14:textId="77777777" w:rsidR="00881BD0" w:rsidRDefault="00881BD0" w:rsidP="00132D13">
      <w:pPr>
        <w:jc w:val="both"/>
        <w:rPr>
          <w:rFonts w:ascii="Times New Roman" w:hAnsi="Times New Roman" w:cs="Times New Roman"/>
        </w:rPr>
      </w:pPr>
    </w:p>
    <w:p w14:paraId="31D5C4A8" w14:textId="77777777" w:rsidR="00881BD0" w:rsidRDefault="00881BD0" w:rsidP="00132D13">
      <w:pPr>
        <w:jc w:val="both"/>
        <w:rPr>
          <w:rFonts w:ascii="Times New Roman" w:hAnsi="Times New Roman" w:cs="Times New Roman"/>
        </w:rPr>
      </w:pPr>
    </w:p>
    <w:p w14:paraId="70E62716" w14:textId="77777777" w:rsidR="00881BD0" w:rsidRDefault="00881BD0" w:rsidP="00132D13">
      <w:pPr>
        <w:jc w:val="both"/>
        <w:rPr>
          <w:rFonts w:ascii="Times New Roman" w:hAnsi="Times New Roman" w:cs="Times New Roman"/>
        </w:rPr>
      </w:pPr>
    </w:p>
    <w:p w14:paraId="487670D3" w14:textId="77777777" w:rsidR="00496394" w:rsidRDefault="00496394" w:rsidP="00132D13">
      <w:pPr>
        <w:jc w:val="both"/>
        <w:rPr>
          <w:rFonts w:ascii="Times New Roman" w:hAnsi="Times New Roman" w:cs="Times New Roman"/>
        </w:rPr>
      </w:pPr>
    </w:p>
    <w:p w14:paraId="02D335FC" w14:textId="77777777" w:rsidR="006D6EE0" w:rsidRPr="006D6EE0" w:rsidRDefault="006D6EE0" w:rsidP="00132D13">
      <w:pPr>
        <w:jc w:val="both"/>
        <w:rPr>
          <w:rFonts w:ascii="Bernard MT Condensed" w:hAnsi="Bernard MT Condensed" w:cs="Times New Roman"/>
        </w:rPr>
      </w:pPr>
      <w:r w:rsidRPr="006D6EE0">
        <w:rPr>
          <w:rFonts w:ascii="Bernard MT Condensed" w:hAnsi="Bernard MT Condensed" w:cs="Times New Roman"/>
        </w:rPr>
        <w:t>Tableau 6 : Ressources planifiées et ressources disponibles en 2019-2020</w:t>
      </w:r>
    </w:p>
    <w:tbl>
      <w:tblPr>
        <w:tblW w:w="64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235"/>
        <w:gridCol w:w="1260"/>
        <w:gridCol w:w="1170"/>
        <w:gridCol w:w="810"/>
      </w:tblGrid>
      <w:tr w:rsidR="006D6EE0" w:rsidRPr="006D6EE0" w14:paraId="423611F7" w14:textId="77777777" w:rsidTr="006D6EE0">
        <w:trPr>
          <w:trHeight w:val="300"/>
        </w:trPr>
        <w:tc>
          <w:tcPr>
            <w:tcW w:w="3235" w:type="dxa"/>
            <w:tcBorders>
              <w:tl2br w:val="single" w:sz="4" w:space="0" w:color="auto"/>
            </w:tcBorders>
            <w:shd w:val="clear" w:color="auto" w:fill="A6A6A6" w:themeFill="background1" w:themeFillShade="A6"/>
            <w:noWrap/>
            <w:vAlign w:val="bottom"/>
            <w:hideMark/>
          </w:tcPr>
          <w:p w14:paraId="7BCAA42A" w14:textId="77777777" w:rsidR="006D6EE0" w:rsidRDefault="006D6EE0" w:rsidP="006D6EE0">
            <w:pPr>
              <w:spacing w:after="0" w:line="240" w:lineRule="auto"/>
              <w:jc w:val="center"/>
              <w:rPr>
                <w:rFonts w:ascii="Times New Roman" w:eastAsia="Times New Roman" w:hAnsi="Times New Roman" w:cs="Times New Roman"/>
                <w:b/>
                <w:i/>
                <w:color w:val="000000"/>
                <w:lang w:eastAsia="fr-FR"/>
              </w:rPr>
            </w:pPr>
            <w:r>
              <w:rPr>
                <w:rFonts w:ascii="Times New Roman" w:eastAsia="Times New Roman" w:hAnsi="Times New Roman" w:cs="Times New Roman"/>
                <w:b/>
                <w:i/>
                <w:color w:val="000000"/>
                <w:lang w:eastAsia="fr-FR"/>
              </w:rPr>
              <w:t xml:space="preserve">         Ressources </w:t>
            </w:r>
          </w:p>
          <w:p w14:paraId="2808D221" w14:textId="77777777" w:rsidR="006D6EE0" w:rsidRDefault="006D6EE0" w:rsidP="006D6EE0">
            <w:pPr>
              <w:spacing w:after="0" w:line="240" w:lineRule="auto"/>
              <w:jc w:val="center"/>
              <w:rPr>
                <w:rFonts w:ascii="Times New Roman" w:eastAsia="Times New Roman" w:hAnsi="Times New Roman" w:cs="Times New Roman"/>
                <w:b/>
                <w:i/>
                <w:color w:val="000000"/>
                <w:lang w:eastAsia="fr-FR"/>
              </w:rPr>
            </w:pPr>
          </w:p>
          <w:p w14:paraId="7571F18F" w14:textId="77777777" w:rsidR="006D6EE0" w:rsidRPr="006D6EE0" w:rsidRDefault="006D6EE0" w:rsidP="006D6EE0">
            <w:pPr>
              <w:spacing w:after="0" w:line="240" w:lineRule="auto"/>
              <w:rPr>
                <w:rFonts w:ascii="Times New Roman" w:eastAsia="Times New Roman" w:hAnsi="Times New Roman" w:cs="Times New Roman"/>
                <w:b/>
                <w:i/>
                <w:color w:val="000000"/>
                <w:lang w:eastAsia="fr-FR"/>
              </w:rPr>
            </w:pPr>
            <w:r>
              <w:rPr>
                <w:rFonts w:ascii="Times New Roman" w:eastAsia="Times New Roman" w:hAnsi="Times New Roman" w:cs="Times New Roman"/>
                <w:b/>
                <w:i/>
                <w:color w:val="000000"/>
                <w:lang w:eastAsia="fr-FR"/>
              </w:rPr>
              <w:t xml:space="preserve">           </w:t>
            </w:r>
            <w:r w:rsidRPr="006D6EE0">
              <w:rPr>
                <w:rFonts w:ascii="Times New Roman" w:eastAsia="Times New Roman" w:hAnsi="Times New Roman" w:cs="Times New Roman"/>
                <w:b/>
                <w:i/>
                <w:color w:val="000000"/>
                <w:lang w:eastAsia="fr-FR"/>
              </w:rPr>
              <w:t>Effets</w:t>
            </w:r>
          </w:p>
        </w:tc>
        <w:tc>
          <w:tcPr>
            <w:tcW w:w="1260" w:type="dxa"/>
            <w:shd w:val="clear" w:color="auto" w:fill="A6A6A6" w:themeFill="background1" w:themeFillShade="A6"/>
            <w:noWrap/>
            <w:vAlign w:val="bottom"/>
            <w:hideMark/>
          </w:tcPr>
          <w:p w14:paraId="2F4CF648" w14:textId="77777777" w:rsidR="006D6EE0" w:rsidRPr="006D6EE0" w:rsidRDefault="006D6EE0" w:rsidP="006D6EE0">
            <w:pPr>
              <w:spacing w:after="0" w:line="240" w:lineRule="auto"/>
              <w:jc w:val="center"/>
              <w:rPr>
                <w:rFonts w:ascii="Times New Roman" w:eastAsia="Times New Roman" w:hAnsi="Times New Roman" w:cs="Times New Roman"/>
                <w:b/>
                <w:i/>
                <w:color w:val="000000"/>
                <w:lang w:eastAsia="fr-FR"/>
              </w:rPr>
            </w:pPr>
            <w:r w:rsidRPr="006D6EE0">
              <w:rPr>
                <w:rFonts w:ascii="Times New Roman" w:eastAsia="Times New Roman" w:hAnsi="Times New Roman" w:cs="Times New Roman"/>
                <w:b/>
                <w:i/>
                <w:color w:val="000000"/>
                <w:lang w:eastAsia="fr-FR"/>
              </w:rPr>
              <w:t>RP</w:t>
            </w:r>
          </w:p>
        </w:tc>
        <w:tc>
          <w:tcPr>
            <w:tcW w:w="1170" w:type="dxa"/>
            <w:shd w:val="clear" w:color="auto" w:fill="A6A6A6" w:themeFill="background1" w:themeFillShade="A6"/>
            <w:noWrap/>
            <w:vAlign w:val="bottom"/>
            <w:hideMark/>
          </w:tcPr>
          <w:p w14:paraId="36910166" w14:textId="77777777" w:rsidR="006D6EE0" w:rsidRPr="006D6EE0" w:rsidRDefault="006D6EE0" w:rsidP="006D6EE0">
            <w:pPr>
              <w:spacing w:after="0" w:line="240" w:lineRule="auto"/>
              <w:jc w:val="center"/>
              <w:rPr>
                <w:rFonts w:ascii="Times New Roman" w:eastAsia="Times New Roman" w:hAnsi="Times New Roman" w:cs="Times New Roman"/>
                <w:b/>
                <w:i/>
                <w:color w:val="000000"/>
                <w:lang w:eastAsia="fr-FR"/>
              </w:rPr>
            </w:pPr>
            <w:r w:rsidRPr="006D6EE0">
              <w:rPr>
                <w:rFonts w:ascii="Times New Roman" w:eastAsia="Times New Roman" w:hAnsi="Times New Roman" w:cs="Times New Roman"/>
                <w:b/>
                <w:i/>
                <w:color w:val="000000"/>
                <w:lang w:eastAsia="fr-FR"/>
              </w:rPr>
              <w:t>RD</w:t>
            </w:r>
          </w:p>
        </w:tc>
        <w:tc>
          <w:tcPr>
            <w:tcW w:w="810" w:type="dxa"/>
            <w:shd w:val="clear" w:color="auto" w:fill="A6A6A6" w:themeFill="background1" w:themeFillShade="A6"/>
            <w:noWrap/>
            <w:vAlign w:val="bottom"/>
            <w:hideMark/>
          </w:tcPr>
          <w:p w14:paraId="73EF6657" w14:textId="77777777" w:rsidR="006D6EE0" w:rsidRPr="006D6EE0" w:rsidRDefault="006D6EE0" w:rsidP="006D6EE0">
            <w:pPr>
              <w:spacing w:after="0" w:line="240" w:lineRule="auto"/>
              <w:jc w:val="center"/>
              <w:rPr>
                <w:rFonts w:ascii="Times New Roman" w:eastAsia="Times New Roman" w:hAnsi="Times New Roman" w:cs="Times New Roman"/>
                <w:b/>
                <w:i/>
                <w:color w:val="000000"/>
                <w:lang w:eastAsia="fr-FR"/>
              </w:rPr>
            </w:pPr>
            <w:r w:rsidRPr="006D6EE0">
              <w:rPr>
                <w:rFonts w:ascii="Times New Roman" w:eastAsia="Times New Roman" w:hAnsi="Times New Roman" w:cs="Times New Roman"/>
                <w:b/>
                <w:i/>
                <w:color w:val="000000"/>
                <w:lang w:eastAsia="fr-FR"/>
              </w:rPr>
              <w:t>%</w:t>
            </w:r>
          </w:p>
        </w:tc>
      </w:tr>
      <w:tr w:rsidR="006D6EE0" w:rsidRPr="006D6EE0" w14:paraId="1819582E" w14:textId="77777777" w:rsidTr="006D6EE0">
        <w:trPr>
          <w:trHeight w:val="300"/>
        </w:trPr>
        <w:tc>
          <w:tcPr>
            <w:tcW w:w="3235" w:type="dxa"/>
            <w:shd w:val="clear" w:color="auto" w:fill="auto"/>
            <w:noWrap/>
            <w:vAlign w:val="bottom"/>
            <w:hideMark/>
          </w:tcPr>
          <w:p w14:paraId="2F5BFC09" w14:textId="77777777" w:rsidR="006D6EE0" w:rsidRPr="006D6EE0" w:rsidRDefault="006D6EE0" w:rsidP="006D6EE0">
            <w:pPr>
              <w:spacing w:after="0" w:line="240" w:lineRule="auto"/>
              <w:rPr>
                <w:rFonts w:ascii="Times New Roman" w:eastAsia="Times New Roman" w:hAnsi="Times New Roman" w:cs="Times New Roman"/>
                <w:b/>
                <w:i/>
                <w:color w:val="000000"/>
                <w:lang w:eastAsia="fr-FR"/>
              </w:rPr>
            </w:pPr>
            <w:r w:rsidRPr="006D6EE0">
              <w:rPr>
                <w:rFonts w:ascii="Times New Roman" w:eastAsia="Times New Roman" w:hAnsi="Times New Roman" w:cs="Times New Roman"/>
                <w:b/>
                <w:i/>
                <w:color w:val="000000"/>
                <w:lang w:eastAsia="fr-FR"/>
              </w:rPr>
              <w:t>Effet 1</w:t>
            </w:r>
          </w:p>
        </w:tc>
        <w:tc>
          <w:tcPr>
            <w:tcW w:w="1260" w:type="dxa"/>
            <w:shd w:val="clear" w:color="auto" w:fill="auto"/>
            <w:vAlign w:val="center"/>
            <w:hideMark/>
          </w:tcPr>
          <w:p w14:paraId="76E0ADCC" w14:textId="77777777" w:rsidR="006D6EE0" w:rsidRPr="006D6EE0" w:rsidRDefault="006D6EE0" w:rsidP="006D6EE0">
            <w:pPr>
              <w:spacing w:after="0" w:line="240" w:lineRule="auto"/>
              <w:jc w:val="right"/>
              <w:rPr>
                <w:rFonts w:ascii="Times New Roman" w:eastAsia="Times New Roman" w:hAnsi="Times New Roman" w:cs="Times New Roman"/>
                <w:i/>
                <w:iCs/>
                <w:color w:val="000000"/>
                <w:lang w:eastAsia="fr-FR"/>
              </w:rPr>
            </w:pPr>
            <w:r w:rsidRPr="006D6EE0">
              <w:rPr>
                <w:rFonts w:ascii="Times New Roman" w:eastAsia="Times New Roman" w:hAnsi="Times New Roman" w:cs="Times New Roman"/>
                <w:i/>
                <w:iCs/>
                <w:color w:val="000000"/>
                <w:lang w:eastAsia="fr-FR"/>
              </w:rPr>
              <w:t>173739987</w:t>
            </w:r>
          </w:p>
        </w:tc>
        <w:tc>
          <w:tcPr>
            <w:tcW w:w="1170" w:type="dxa"/>
            <w:shd w:val="clear" w:color="auto" w:fill="auto"/>
            <w:vAlign w:val="center"/>
            <w:hideMark/>
          </w:tcPr>
          <w:p w14:paraId="247864B8" w14:textId="77777777" w:rsidR="006D6EE0" w:rsidRPr="006D6EE0" w:rsidRDefault="006D6EE0" w:rsidP="006D6EE0">
            <w:pPr>
              <w:spacing w:after="0" w:line="240" w:lineRule="auto"/>
              <w:jc w:val="right"/>
              <w:rPr>
                <w:rFonts w:ascii="Times New Roman" w:eastAsia="Times New Roman" w:hAnsi="Times New Roman" w:cs="Times New Roman"/>
                <w:i/>
                <w:iCs/>
                <w:color w:val="000000"/>
                <w:lang w:eastAsia="fr-FR"/>
              </w:rPr>
            </w:pPr>
            <w:r w:rsidRPr="006D6EE0">
              <w:rPr>
                <w:rFonts w:ascii="Times New Roman" w:eastAsia="Times New Roman" w:hAnsi="Times New Roman" w:cs="Times New Roman"/>
                <w:i/>
                <w:iCs/>
                <w:color w:val="000000"/>
                <w:lang w:eastAsia="fr-FR"/>
              </w:rPr>
              <w:t>160108399</w:t>
            </w:r>
          </w:p>
        </w:tc>
        <w:tc>
          <w:tcPr>
            <w:tcW w:w="810" w:type="dxa"/>
            <w:shd w:val="clear" w:color="auto" w:fill="auto"/>
            <w:noWrap/>
            <w:vAlign w:val="bottom"/>
            <w:hideMark/>
          </w:tcPr>
          <w:p w14:paraId="39BCB931" w14:textId="77777777" w:rsidR="006D6EE0" w:rsidRPr="006D6EE0" w:rsidRDefault="006D6EE0" w:rsidP="006D6EE0">
            <w:pPr>
              <w:spacing w:after="0" w:line="240" w:lineRule="auto"/>
              <w:jc w:val="right"/>
              <w:rPr>
                <w:rFonts w:ascii="Times New Roman" w:eastAsia="Times New Roman" w:hAnsi="Times New Roman" w:cs="Times New Roman"/>
                <w:color w:val="000000"/>
                <w:lang w:eastAsia="fr-FR"/>
              </w:rPr>
            </w:pPr>
            <w:r w:rsidRPr="006D6EE0">
              <w:rPr>
                <w:rFonts w:ascii="Times New Roman" w:eastAsia="Times New Roman" w:hAnsi="Times New Roman" w:cs="Times New Roman"/>
                <w:color w:val="000000"/>
                <w:lang w:eastAsia="fr-FR"/>
              </w:rPr>
              <w:t>92%</w:t>
            </w:r>
          </w:p>
        </w:tc>
      </w:tr>
      <w:tr w:rsidR="006D6EE0" w:rsidRPr="006D6EE0" w14:paraId="269FFA0B" w14:textId="77777777" w:rsidTr="006D6EE0">
        <w:trPr>
          <w:trHeight w:val="300"/>
        </w:trPr>
        <w:tc>
          <w:tcPr>
            <w:tcW w:w="3235" w:type="dxa"/>
            <w:shd w:val="clear" w:color="auto" w:fill="auto"/>
            <w:noWrap/>
            <w:vAlign w:val="bottom"/>
            <w:hideMark/>
          </w:tcPr>
          <w:p w14:paraId="1F58AC36" w14:textId="77777777" w:rsidR="006D6EE0" w:rsidRPr="006D6EE0" w:rsidRDefault="006D6EE0" w:rsidP="006D6EE0">
            <w:pPr>
              <w:spacing w:after="0" w:line="240" w:lineRule="auto"/>
              <w:rPr>
                <w:rFonts w:ascii="Times New Roman" w:eastAsia="Times New Roman" w:hAnsi="Times New Roman" w:cs="Times New Roman"/>
                <w:b/>
                <w:i/>
                <w:color w:val="000000"/>
                <w:lang w:eastAsia="fr-FR"/>
              </w:rPr>
            </w:pPr>
            <w:r w:rsidRPr="006D6EE0">
              <w:rPr>
                <w:rFonts w:ascii="Times New Roman" w:eastAsia="Times New Roman" w:hAnsi="Times New Roman" w:cs="Times New Roman"/>
                <w:b/>
                <w:i/>
                <w:color w:val="000000"/>
                <w:lang w:eastAsia="fr-FR"/>
              </w:rPr>
              <w:t>Effet 2</w:t>
            </w:r>
          </w:p>
        </w:tc>
        <w:tc>
          <w:tcPr>
            <w:tcW w:w="1260" w:type="dxa"/>
            <w:shd w:val="clear" w:color="auto" w:fill="auto"/>
            <w:vAlign w:val="center"/>
            <w:hideMark/>
          </w:tcPr>
          <w:p w14:paraId="27D362BE" w14:textId="77777777" w:rsidR="006D6EE0" w:rsidRPr="006D6EE0" w:rsidRDefault="006D6EE0" w:rsidP="006D6EE0">
            <w:pPr>
              <w:spacing w:after="0" w:line="240" w:lineRule="auto"/>
              <w:jc w:val="right"/>
              <w:rPr>
                <w:rFonts w:ascii="Times New Roman" w:eastAsia="Times New Roman" w:hAnsi="Times New Roman" w:cs="Times New Roman"/>
                <w:i/>
                <w:iCs/>
                <w:color w:val="000000"/>
                <w:lang w:eastAsia="fr-FR"/>
              </w:rPr>
            </w:pPr>
            <w:r w:rsidRPr="006D6EE0">
              <w:rPr>
                <w:rFonts w:ascii="Times New Roman" w:eastAsia="Times New Roman" w:hAnsi="Times New Roman" w:cs="Times New Roman"/>
                <w:i/>
                <w:iCs/>
                <w:color w:val="000000"/>
                <w:lang w:eastAsia="fr-FR"/>
              </w:rPr>
              <w:t>59846511</w:t>
            </w:r>
          </w:p>
        </w:tc>
        <w:tc>
          <w:tcPr>
            <w:tcW w:w="1170" w:type="dxa"/>
            <w:shd w:val="clear" w:color="auto" w:fill="auto"/>
            <w:vAlign w:val="center"/>
            <w:hideMark/>
          </w:tcPr>
          <w:p w14:paraId="737FE5AB" w14:textId="77777777" w:rsidR="006D6EE0" w:rsidRPr="006D6EE0" w:rsidRDefault="006D6EE0" w:rsidP="006D6EE0">
            <w:pPr>
              <w:spacing w:after="0" w:line="240" w:lineRule="auto"/>
              <w:jc w:val="right"/>
              <w:rPr>
                <w:rFonts w:ascii="Times New Roman" w:eastAsia="Times New Roman" w:hAnsi="Times New Roman" w:cs="Times New Roman"/>
                <w:i/>
                <w:iCs/>
                <w:color w:val="000000"/>
                <w:lang w:eastAsia="fr-FR"/>
              </w:rPr>
            </w:pPr>
            <w:r w:rsidRPr="006D6EE0">
              <w:rPr>
                <w:rFonts w:ascii="Times New Roman" w:eastAsia="Times New Roman" w:hAnsi="Times New Roman" w:cs="Times New Roman"/>
                <w:i/>
                <w:iCs/>
                <w:color w:val="000000"/>
                <w:lang w:eastAsia="fr-FR"/>
              </w:rPr>
              <w:t>75153028</w:t>
            </w:r>
          </w:p>
        </w:tc>
        <w:tc>
          <w:tcPr>
            <w:tcW w:w="810" w:type="dxa"/>
            <w:shd w:val="clear" w:color="auto" w:fill="auto"/>
            <w:noWrap/>
            <w:vAlign w:val="bottom"/>
            <w:hideMark/>
          </w:tcPr>
          <w:p w14:paraId="0C9AB860" w14:textId="77777777" w:rsidR="006D6EE0" w:rsidRPr="006D6EE0" w:rsidRDefault="006D6EE0" w:rsidP="006D6EE0">
            <w:pPr>
              <w:spacing w:after="0" w:line="240" w:lineRule="auto"/>
              <w:jc w:val="right"/>
              <w:rPr>
                <w:rFonts w:ascii="Times New Roman" w:eastAsia="Times New Roman" w:hAnsi="Times New Roman" w:cs="Times New Roman"/>
                <w:color w:val="000000"/>
                <w:lang w:eastAsia="fr-FR"/>
              </w:rPr>
            </w:pPr>
            <w:r w:rsidRPr="006D6EE0">
              <w:rPr>
                <w:rFonts w:ascii="Times New Roman" w:eastAsia="Times New Roman" w:hAnsi="Times New Roman" w:cs="Times New Roman"/>
                <w:color w:val="000000"/>
                <w:lang w:eastAsia="fr-FR"/>
              </w:rPr>
              <w:t>126%</w:t>
            </w:r>
          </w:p>
        </w:tc>
      </w:tr>
      <w:tr w:rsidR="006D6EE0" w:rsidRPr="006D6EE0" w14:paraId="0BF27BBC" w14:textId="77777777" w:rsidTr="006D6EE0">
        <w:trPr>
          <w:trHeight w:val="300"/>
        </w:trPr>
        <w:tc>
          <w:tcPr>
            <w:tcW w:w="3235" w:type="dxa"/>
            <w:shd w:val="clear" w:color="auto" w:fill="auto"/>
            <w:noWrap/>
            <w:vAlign w:val="bottom"/>
            <w:hideMark/>
          </w:tcPr>
          <w:p w14:paraId="62483031" w14:textId="77777777" w:rsidR="006D6EE0" w:rsidRPr="006D6EE0" w:rsidRDefault="006D6EE0" w:rsidP="006D6EE0">
            <w:pPr>
              <w:spacing w:after="0" w:line="240" w:lineRule="auto"/>
              <w:rPr>
                <w:rFonts w:ascii="Times New Roman" w:eastAsia="Times New Roman" w:hAnsi="Times New Roman" w:cs="Times New Roman"/>
                <w:b/>
                <w:i/>
                <w:color w:val="000000"/>
                <w:lang w:eastAsia="fr-FR"/>
              </w:rPr>
            </w:pPr>
            <w:r w:rsidRPr="006D6EE0">
              <w:rPr>
                <w:rFonts w:ascii="Times New Roman" w:eastAsia="Times New Roman" w:hAnsi="Times New Roman" w:cs="Times New Roman"/>
                <w:b/>
                <w:i/>
                <w:color w:val="000000"/>
                <w:lang w:eastAsia="fr-FR"/>
              </w:rPr>
              <w:t>Effet 3</w:t>
            </w:r>
          </w:p>
        </w:tc>
        <w:tc>
          <w:tcPr>
            <w:tcW w:w="1260" w:type="dxa"/>
            <w:shd w:val="clear" w:color="auto" w:fill="auto"/>
            <w:vAlign w:val="center"/>
            <w:hideMark/>
          </w:tcPr>
          <w:p w14:paraId="066DAA7C" w14:textId="77777777" w:rsidR="006D6EE0" w:rsidRPr="006D6EE0" w:rsidRDefault="006D6EE0" w:rsidP="006D6EE0">
            <w:pPr>
              <w:spacing w:after="0" w:line="240" w:lineRule="auto"/>
              <w:jc w:val="right"/>
              <w:rPr>
                <w:rFonts w:ascii="Times New Roman" w:eastAsia="Times New Roman" w:hAnsi="Times New Roman" w:cs="Times New Roman"/>
                <w:i/>
                <w:iCs/>
                <w:color w:val="000000"/>
                <w:lang w:eastAsia="fr-FR"/>
              </w:rPr>
            </w:pPr>
            <w:r w:rsidRPr="006D6EE0">
              <w:rPr>
                <w:rFonts w:ascii="Times New Roman" w:eastAsia="Times New Roman" w:hAnsi="Times New Roman" w:cs="Times New Roman"/>
                <w:i/>
                <w:iCs/>
                <w:color w:val="000000"/>
                <w:lang w:val="en-US" w:eastAsia="fr-FR"/>
              </w:rPr>
              <w:t>24529055</w:t>
            </w:r>
          </w:p>
        </w:tc>
        <w:tc>
          <w:tcPr>
            <w:tcW w:w="1170" w:type="dxa"/>
            <w:shd w:val="clear" w:color="auto" w:fill="auto"/>
            <w:vAlign w:val="center"/>
            <w:hideMark/>
          </w:tcPr>
          <w:p w14:paraId="383212FE" w14:textId="77777777" w:rsidR="006D6EE0" w:rsidRPr="006D6EE0" w:rsidRDefault="006D6EE0" w:rsidP="006D6EE0">
            <w:pPr>
              <w:spacing w:after="0" w:line="240" w:lineRule="auto"/>
              <w:jc w:val="right"/>
              <w:rPr>
                <w:rFonts w:ascii="Times New Roman" w:eastAsia="Times New Roman" w:hAnsi="Times New Roman" w:cs="Times New Roman"/>
                <w:i/>
                <w:iCs/>
                <w:color w:val="000000"/>
                <w:lang w:eastAsia="fr-FR"/>
              </w:rPr>
            </w:pPr>
            <w:r w:rsidRPr="006D6EE0">
              <w:rPr>
                <w:rFonts w:ascii="Times New Roman" w:eastAsia="Times New Roman" w:hAnsi="Times New Roman" w:cs="Times New Roman"/>
                <w:i/>
                <w:iCs/>
                <w:color w:val="000000"/>
                <w:lang w:val="en-US" w:eastAsia="fr-FR"/>
              </w:rPr>
              <w:t>23630794</w:t>
            </w:r>
          </w:p>
        </w:tc>
        <w:tc>
          <w:tcPr>
            <w:tcW w:w="810" w:type="dxa"/>
            <w:shd w:val="clear" w:color="auto" w:fill="auto"/>
            <w:noWrap/>
            <w:vAlign w:val="bottom"/>
            <w:hideMark/>
          </w:tcPr>
          <w:p w14:paraId="740F59BC" w14:textId="77777777" w:rsidR="006D6EE0" w:rsidRPr="006D6EE0" w:rsidRDefault="006D6EE0" w:rsidP="006D6EE0">
            <w:pPr>
              <w:spacing w:after="0" w:line="240" w:lineRule="auto"/>
              <w:jc w:val="right"/>
              <w:rPr>
                <w:rFonts w:ascii="Times New Roman" w:eastAsia="Times New Roman" w:hAnsi="Times New Roman" w:cs="Times New Roman"/>
                <w:color w:val="000000"/>
                <w:lang w:eastAsia="fr-FR"/>
              </w:rPr>
            </w:pPr>
            <w:r w:rsidRPr="006D6EE0">
              <w:rPr>
                <w:rFonts w:ascii="Times New Roman" w:eastAsia="Times New Roman" w:hAnsi="Times New Roman" w:cs="Times New Roman"/>
                <w:color w:val="000000"/>
                <w:lang w:eastAsia="fr-FR"/>
              </w:rPr>
              <w:t>96%</w:t>
            </w:r>
          </w:p>
        </w:tc>
      </w:tr>
      <w:tr w:rsidR="006D6EE0" w:rsidRPr="006D6EE0" w14:paraId="2C043B3B" w14:textId="77777777" w:rsidTr="006D6EE0">
        <w:trPr>
          <w:trHeight w:val="300"/>
        </w:trPr>
        <w:tc>
          <w:tcPr>
            <w:tcW w:w="3235" w:type="dxa"/>
            <w:shd w:val="clear" w:color="auto" w:fill="auto"/>
            <w:noWrap/>
            <w:vAlign w:val="bottom"/>
            <w:hideMark/>
          </w:tcPr>
          <w:p w14:paraId="70818747" w14:textId="77777777" w:rsidR="006D6EE0" w:rsidRPr="006D6EE0" w:rsidRDefault="006D6EE0" w:rsidP="006D6EE0">
            <w:pPr>
              <w:spacing w:after="0" w:line="240" w:lineRule="auto"/>
              <w:rPr>
                <w:rFonts w:ascii="Times New Roman" w:eastAsia="Times New Roman" w:hAnsi="Times New Roman" w:cs="Times New Roman"/>
                <w:b/>
                <w:i/>
                <w:color w:val="000000"/>
                <w:lang w:eastAsia="fr-FR"/>
              </w:rPr>
            </w:pPr>
            <w:r w:rsidRPr="006D6EE0">
              <w:rPr>
                <w:rFonts w:ascii="Times New Roman" w:eastAsia="Times New Roman" w:hAnsi="Times New Roman" w:cs="Times New Roman"/>
                <w:b/>
                <w:i/>
                <w:color w:val="000000"/>
                <w:lang w:eastAsia="fr-FR"/>
              </w:rPr>
              <w:t>Effet 4</w:t>
            </w:r>
          </w:p>
        </w:tc>
        <w:tc>
          <w:tcPr>
            <w:tcW w:w="1260" w:type="dxa"/>
            <w:shd w:val="clear" w:color="auto" w:fill="auto"/>
            <w:vAlign w:val="center"/>
            <w:hideMark/>
          </w:tcPr>
          <w:p w14:paraId="342FA089" w14:textId="77777777" w:rsidR="006D6EE0" w:rsidRPr="006D6EE0" w:rsidRDefault="006D6EE0" w:rsidP="006D6EE0">
            <w:pPr>
              <w:spacing w:after="0" w:line="240" w:lineRule="auto"/>
              <w:jc w:val="right"/>
              <w:rPr>
                <w:rFonts w:ascii="Times New Roman" w:eastAsia="Times New Roman" w:hAnsi="Times New Roman" w:cs="Times New Roman"/>
                <w:i/>
                <w:iCs/>
                <w:color w:val="000000"/>
                <w:lang w:eastAsia="fr-FR"/>
              </w:rPr>
            </w:pPr>
            <w:r w:rsidRPr="006D6EE0">
              <w:rPr>
                <w:rFonts w:ascii="Times New Roman" w:eastAsia="Times New Roman" w:hAnsi="Times New Roman" w:cs="Times New Roman"/>
                <w:i/>
                <w:iCs/>
                <w:color w:val="000000"/>
                <w:lang w:val="en-US" w:eastAsia="fr-FR"/>
              </w:rPr>
              <w:t>48835638</w:t>
            </w:r>
          </w:p>
        </w:tc>
        <w:tc>
          <w:tcPr>
            <w:tcW w:w="1170" w:type="dxa"/>
            <w:shd w:val="clear" w:color="auto" w:fill="auto"/>
            <w:vAlign w:val="center"/>
            <w:hideMark/>
          </w:tcPr>
          <w:p w14:paraId="222E776C" w14:textId="77777777" w:rsidR="006D6EE0" w:rsidRPr="006D6EE0" w:rsidRDefault="006D6EE0" w:rsidP="006D6EE0">
            <w:pPr>
              <w:spacing w:after="0" w:line="240" w:lineRule="auto"/>
              <w:jc w:val="right"/>
              <w:rPr>
                <w:rFonts w:ascii="Times New Roman" w:eastAsia="Times New Roman" w:hAnsi="Times New Roman" w:cs="Times New Roman"/>
                <w:i/>
                <w:iCs/>
                <w:color w:val="000000"/>
                <w:lang w:eastAsia="fr-FR"/>
              </w:rPr>
            </w:pPr>
            <w:r w:rsidRPr="006D6EE0">
              <w:rPr>
                <w:rFonts w:ascii="Times New Roman" w:eastAsia="Times New Roman" w:hAnsi="Times New Roman" w:cs="Times New Roman"/>
                <w:i/>
                <w:iCs/>
                <w:color w:val="000000"/>
                <w:lang w:val="en-US" w:eastAsia="fr-FR"/>
              </w:rPr>
              <w:t>54308253</w:t>
            </w:r>
          </w:p>
        </w:tc>
        <w:tc>
          <w:tcPr>
            <w:tcW w:w="810" w:type="dxa"/>
            <w:shd w:val="clear" w:color="auto" w:fill="auto"/>
            <w:noWrap/>
            <w:vAlign w:val="bottom"/>
            <w:hideMark/>
          </w:tcPr>
          <w:p w14:paraId="6BA820EE" w14:textId="77777777" w:rsidR="006D6EE0" w:rsidRPr="006D6EE0" w:rsidRDefault="006D6EE0" w:rsidP="006D6EE0">
            <w:pPr>
              <w:spacing w:after="0" w:line="240" w:lineRule="auto"/>
              <w:jc w:val="right"/>
              <w:rPr>
                <w:rFonts w:ascii="Times New Roman" w:eastAsia="Times New Roman" w:hAnsi="Times New Roman" w:cs="Times New Roman"/>
                <w:color w:val="000000"/>
                <w:lang w:eastAsia="fr-FR"/>
              </w:rPr>
            </w:pPr>
            <w:r w:rsidRPr="006D6EE0">
              <w:rPr>
                <w:rFonts w:ascii="Times New Roman" w:eastAsia="Times New Roman" w:hAnsi="Times New Roman" w:cs="Times New Roman"/>
                <w:color w:val="000000"/>
                <w:lang w:eastAsia="fr-FR"/>
              </w:rPr>
              <w:t>111%</w:t>
            </w:r>
          </w:p>
        </w:tc>
      </w:tr>
      <w:tr w:rsidR="006D6EE0" w:rsidRPr="006D6EE0" w14:paraId="720CED07" w14:textId="77777777" w:rsidTr="006D6EE0">
        <w:trPr>
          <w:trHeight w:val="300"/>
        </w:trPr>
        <w:tc>
          <w:tcPr>
            <w:tcW w:w="3235" w:type="dxa"/>
            <w:shd w:val="clear" w:color="auto" w:fill="auto"/>
            <w:noWrap/>
            <w:vAlign w:val="bottom"/>
            <w:hideMark/>
          </w:tcPr>
          <w:p w14:paraId="39610825" w14:textId="77777777" w:rsidR="006D6EE0" w:rsidRPr="006D6EE0" w:rsidRDefault="006D6EE0" w:rsidP="006D6EE0">
            <w:pPr>
              <w:spacing w:after="0" w:line="240" w:lineRule="auto"/>
              <w:rPr>
                <w:rFonts w:ascii="Times New Roman" w:eastAsia="Times New Roman" w:hAnsi="Times New Roman" w:cs="Times New Roman"/>
                <w:b/>
                <w:i/>
                <w:color w:val="000000"/>
                <w:lang w:eastAsia="fr-FR"/>
              </w:rPr>
            </w:pPr>
            <w:r w:rsidRPr="006D6EE0">
              <w:rPr>
                <w:rFonts w:ascii="Times New Roman" w:eastAsia="Times New Roman" w:hAnsi="Times New Roman" w:cs="Times New Roman"/>
                <w:b/>
                <w:i/>
                <w:color w:val="000000"/>
                <w:lang w:eastAsia="fr-FR"/>
              </w:rPr>
              <w:t xml:space="preserve">Effet 5 </w:t>
            </w:r>
          </w:p>
        </w:tc>
        <w:tc>
          <w:tcPr>
            <w:tcW w:w="1260" w:type="dxa"/>
            <w:shd w:val="clear" w:color="auto" w:fill="auto"/>
            <w:vAlign w:val="center"/>
            <w:hideMark/>
          </w:tcPr>
          <w:p w14:paraId="5A8258BE" w14:textId="77777777" w:rsidR="006D6EE0" w:rsidRPr="006D6EE0" w:rsidRDefault="006D6EE0" w:rsidP="006D6EE0">
            <w:pPr>
              <w:spacing w:after="0" w:line="240" w:lineRule="auto"/>
              <w:jc w:val="right"/>
              <w:rPr>
                <w:rFonts w:ascii="Times New Roman" w:eastAsia="Times New Roman" w:hAnsi="Times New Roman" w:cs="Times New Roman"/>
                <w:i/>
                <w:iCs/>
                <w:color w:val="000000"/>
                <w:lang w:eastAsia="fr-FR"/>
              </w:rPr>
            </w:pPr>
            <w:r w:rsidRPr="006D6EE0">
              <w:rPr>
                <w:rFonts w:ascii="Times New Roman" w:eastAsia="Times New Roman" w:hAnsi="Times New Roman" w:cs="Times New Roman"/>
                <w:i/>
                <w:iCs/>
                <w:color w:val="000000"/>
                <w:lang w:val="en-US" w:eastAsia="fr-FR"/>
              </w:rPr>
              <w:t>246391466</w:t>
            </w:r>
          </w:p>
        </w:tc>
        <w:tc>
          <w:tcPr>
            <w:tcW w:w="1170" w:type="dxa"/>
            <w:shd w:val="clear" w:color="auto" w:fill="auto"/>
            <w:vAlign w:val="center"/>
            <w:hideMark/>
          </w:tcPr>
          <w:p w14:paraId="5593610A" w14:textId="77777777" w:rsidR="006D6EE0" w:rsidRPr="006D6EE0" w:rsidRDefault="006D6EE0" w:rsidP="006D6EE0">
            <w:pPr>
              <w:spacing w:after="0" w:line="240" w:lineRule="auto"/>
              <w:jc w:val="right"/>
              <w:rPr>
                <w:rFonts w:ascii="Times New Roman" w:eastAsia="Times New Roman" w:hAnsi="Times New Roman" w:cs="Times New Roman"/>
                <w:i/>
                <w:iCs/>
                <w:color w:val="000000"/>
                <w:lang w:eastAsia="fr-FR"/>
              </w:rPr>
            </w:pPr>
            <w:r w:rsidRPr="006D6EE0">
              <w:rPr>
                <w:rFonts w:ascii="Times New Roman" w:eastAsia="Times New Roman" w:hAnsi="Times New Roman" w:cs="Times New Roman"/>
                <w:i/>
                <w:iCs/>
                <w:color w:val="000000"/>
                <w:lang w:val="en-US" w:eastAsia="fr-FR"/>
              </w:rPr>
              <w:t>111160218</w:t>
            </w:r>
          </w:p>
        </w:tc>
        <w:tc>
          <w:tcPr>
            <w:tcW w:w="810" w:type="dxa"/>
            <w:shd w:val="clear" w:color="auto" w:fill="auto"/>
            <w:noWrap/>
            <w:vAlign w:val="bottom"/>
            <w:hideMark/>
          </w:tcPr>
          <w:p w14:paraId="11FEABAE" w14:textId="77777777" w:rsidR="006D6EE0" w:rsidRPr="006D6EE0" w:rsidRDefault="006D6EE0" w:rsidP="006D6EE0">
            <w:pPr>
              <w:spacing w:after="0" w:line="240" w:lineRule="auto"/>
              <w:jc w:val="right"/>
              <w:rPr>
                <w:rFonts w:ascii="Times New Roman" w:eastAsia="Times New Roman" w:hAnsi="Times New Roman" w:cs="Times New Roman"/>
                <w:color w:val="000000"/>
                <w:lang w:eastAsia="fr-FR"/>
              </w:rPr>
            </w:pPr>
            <w:r w:rsidRPr="006D6EE0">
              <w:rPr>
                <w:rFonts w:ascii="Times New Roman" w:eastAsia="Times New Roman" w:hAnsi="Times New Roman" w:cs="Times New Roman"/>
                <w:color w:val="000000"/>
                <w:lang w:eastAsia="fr-FR"/>
              </w:rPr>
              <w:t>45%</w:t>
            </w:r>
          </w:p>
        </w:tc>
      </w:tr>
      <w:tr w:rsidR="006D6EE0" w:rsidRPr="006D6EE0" w14:paraId="5F08BF9C" w14:textId="77777777" w:rsidTr="006D6EE0">
        <w:trPr>
          <w:trHeight w:val="50"/>
        </w:trPr>
        <w:tc>
          <w:tcPr>
            <w:tcW w:w="3235" w:type="dxa"/>
            <w:shd w:val="clear" w:color="auto" w:fill="auto"/>
            <w:noWrap/>
            <w:vAlign w:val="bottom"/>
            <w:hideMark/>
          </w:tcPr>
          <w:p w14:paraId="74EE15EF" w14:textId="77777777" w:rsidR="006D6EE0" w:rsidRPr="006D6EE0" w:rsidRDefault="006D6EE0" w:rsidP="006D6EE0">
            <w:pPr>
              <w:spacing w:after="0" w:line="240" w:lineRule="auto"/>
              <w:rPr>
                <w:rFonts w:ascii="Times New Roman" w:eastAsia="Times New Roman" w:hAnsi="Times New Roman" w:cs="Times New Roman"/>
                <w:b/>
                <w:i/>
                <w:color w:val="000000"/>
                <w:lang w:eastAsia="fr-FR"/>
              </w:rPr>
            </w:pPr>
            <w:r w:rsidRPr="006D6EE0">
              <w:rPr>
                <w:rFonts w:ascii="Times New Roman" w:eastAsia="Times New Roman" w:hAnsi="Times New Roman" w:cs="Times New Roman"/>
                <w:b/>
                <w:i/>
                <w:color w:val="000000"/>
                <w:lang w:eastAsia="fr-FR"/>
              </w:rPr>
              <w:t xml:space="preserve">Total </w:t>
            </w:r>
          </w:p>
        </w:tc>
        <w:tc>
          <w:tcPr>
            <w:tcW w:w="1260" w:type="dxa"/>
            <w:shd w:val="clear" w:color="auto" w:fill="auto"/>
            <w:vAlign w:val="center"/>
            <w:hideMark/>
          </w:tcPr>
          <w:p w14:paraId="6CCC5D58" w14:textId="77777777" w:rsidR="006D6EE0" w:rsidRPr="006D6EE0" w:rsidRDefault="006D6EE0" w:rsidP="006D6EE0">
            <w:pPr>
              <w:spacing w:after="0" w:line="240" w:lineRule="auto"/>
              <w:jc w:val="right"/>
              <w:rPr>
                <w:rFonts w:ascii="Times New Roman" w:eastAsia="Times New Roman" w:hAnsi="Times New Roman" w:cs="Times New Roman"/>
                <w:i/>
                <w:iCs/>
                <w:color w:val="000000"/>
                <w:lang w:eastAsia="fr-FR"/>
              </w:rPr>
            </w:pPr>
            <w:r w:rsidRPr="006D6EE0">
              <w:rPr>
                <w:rFonts w:ascii="Times New Roman" w:eastAsia="Times New Roman" w:hAnsi="Times New Roman" w:cs="Times New Roman"/>
                <w:i/>
                <w:iCs/>
                <w:color w:val="000000"/>
                <w:lang w:val="en-US" w:eastAsia="fr-FR"/>
              </w:rPr>
              <w:t>553342657</w:t>
            </w:r>
          </w:p>
        </w:tc>
        <w:tc>
          <w:tcPr>
            <w:tcW w:w="1170" w:type="dxa"/>
            <w:shd w:val="clear" w:color="auto" w:fill="auto"/>
            <w:vAlign w:val="center"/>
            <w:hideMark/>
          </w:tcPr>
          <w:p w14:paraId="7725EBFB" w14:textId="77777777" w:rsidR="006D6EE0" w:rsidRPr="006D6EE0" w:rsidRDefault="006D6EE0" w:rsidP="006D6EE0">
            <w:pPr>
              <w:spacing w:after="0" w:line="240" w:lineRule="auto"/>
              <w:jc w:val="right"/>
              <w:rPr>
                <w:rFonts w:ascii="Times New Roman" w:eastAsia="Times New Roman" w:hAnsi="Times New Roman" w:cs="Times New Roman"/>
                <w:i/>
                <w:iCs/>
                <w:color w:val="000000"/>
                <w:lang w:eastAsia="fr-FR"/>
              </w:rPr>
            </w:pPr>
            <w:r w:rsidRPr="006D6EE0">
              <w:rPr>
                <w:rFonts w:ascii="Times New Roman" w:eastAsia="Times New Roman" w:hAnsi="Times New Roman" w:cs="Times New Roman"/>
                <w:i/>
                <w:iCs/>
                <w:color w:val="000000"/>
                <w:lang w:val="en-US" w:eastAsia="fr-FR"/>
              </w:rPr>
              <w:t>424360692</w:t>
            </w:r>
          </w:p>
        </w:tc>
        <w:tc>
          <w:tcPr>
            <w:tcW w:w="810" w:type="dxa"/>
            <w:shd w:val="clear" w:color="auto" w:fill="auto"/>
            <w:noWrap/>
            <w:vAlign w:val="bottom"/>
            <w:hideMark/>
          </w:tcPr>
          <w:p w14:paraId="04DAF57F" w14:textId="77777777" w:rsidR="006D6EE0" w:rsidRPr="006D6EE0" w:rsidRDefault="006D6EE0" w:rsidP="006D6EE0">
            <w:pPr>
              <w:spacing w:after="0" w:line="240" w:lineRule="auto"/>
              <w:jc w:val="right"/>
              <w:rPr>
                <w:rFonts w:ascii="Times New Roman" w:eastAsia="Times New Roman" w:hAnsi="Times New Roman" w:cs="Times New Roman"/>
                <w:color w:val="000000"/>
                <w:lang w:eastAsia="fr-FR"/>
              </w:rPr>
            </w:pPr>
            <w:r w:rsidRPr="006D6EE0">
              <w:rPr>
                <w:rFonts w:ascii="Times New Roman" w:eastAsia="Times New Roman" w:hAnsi="Times New Roman" w:cs="Times New Roman"/>
                <w:color w:val="000000"/>
                <w:lang w:eastAsia="fr-FR"/>
              </w:rPr>
              <w:t>77%</w:t>
            </w:r>
          </w:p>
        </w:tc>
      </w:tr>
    </w:tbl>
    <w:p w14:paraId="6DAB9F88" w14:textId="77777777" w:rsidR="00F4461D" w:rsidRDefault="00F4461D" w:rsidP="00132D13">
      <w:pPr>
        <w:jc w:val="both"/>
        <w:rPr>
          <w:rFonts w:ascii="Times New Roman" w:hAnsi="Times New Roman" w:cs="Times New Roman"/>
        </w:rPr>
      </w:pPr>
      <w:r>
        <w:rPr>
          <w:rFonts w:ascii="Times New Roman" w:hAnsi="Times New Roman" w:cs="Times New Roman"/>
        </w:rPr>
        <w:t xml:space="preserve"> </w:t>
      </w:r>
    </w:p>
    <w:p w14:paraId="6C1418C4" w14:textId="77777777" w:rsidR="00E07C9B" w:rsidRPr="006D6EE0" w:rsidRDefault="00F4461D" w:rsidP="00132D13">
      <w:pPr>
        <w:jc w:val="both"/>
        <w:rPr>
          <w:rFonts w:ascii="Bernard MT Condensed" w:hAnsi="Bernard MT Condensed" w:cs="Times New Roman"/>
        </w:rPr>
      </w:pPr>
      <w:r>
        <w:rPr>
          <w:rFonts w:ascii="Times New Roman" w:hAnsi="Times New Roman" w:cs="Times New Roman"/>
        </w:rPr>
        <w:t xml:space="preserve"> </w:t>
      </w:r>
      <w:r w:rsidR="006D6EE0" w:rsidRPr="006D6EE0">
        <w:rPr>
          <w:rFonts w:ascii="Bernard MT Condensed" w:hAnsi="Bernard MT Condensed" w:cs="Times New Roman"/>
        </w:rPr>
        <w:t xml:space="preserve">Graphique 6 : Répartition des ressources planifiées </w:t>
      </w:r>
      <w:r w:rsidR="006D6EE0">
        <w:rPr>
          <w:rFonts w:ascii="Bernard MT Condensed" w:hAnsi="Bernard MT Condensed" w:cs="Times New Roman"/>
        </w:rPr>
        <w:t xml:space="preserve">et disponibles </w:t>
      </w:r>
      <w:r w:rsidR="006D6EE0" w:rsidRPr="006D6EE0">
        <w:rPr>
          <w:rFonts w:ascii="Bernard MT Condensed" w:hAnsi="Bernard MT Condensed" w:cs="Times New Roman"/>
        </w:rPr>
        <w:t xml:space="preserve">par effet </w:t>
      </w:r>
    </w:p>
    <w:p w14:paraId="5A071ADA" w14:textId="77777777" w:rsidR="006D6EE0" w:rsidRPr="006D6EE0" w:rsidRDefault="006D6EE0" w:rsidP="00132D13">
      <w:pPr>
        <w:jc w:val="both"/>
        <w:rPr>
          <w:rFonts w:ascii="Bernard MT Condensed" w:hAnsi="Bernard MT Condensed" w:cs="Times New Roman"/>
        </w:rPr>
      </w:pPr>
      <w:r>
        <w:rPr>
          <w:noProof/>
          <w:lang w:eastAsia="fr-FR"/>
        </w:rPr>
        <w:drawing>
          <wp:inline distT="0" distB="0" distL="0" distR="0" wp14:anchorId="56BD7BAD" wp14:editId="3E3E8F8A">
            <wp:extent cx="4572000" cy="2743200"/>
            <wp:effectExtent l="0" t="0" r="0" b="0"/>
            <wp:docPr id="4" name="Graphique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14:paraId="5D9DFC94" w14:textId="77777777" w:rsidR="00FA19AD" w:rsidRPr="00881BD0" w:rsidRDefault="00FA19AD" w:rsidP="00881BD0">
      <w:pPr>
        <w:pStyle w:val="Titre1"/>
        <w:rPr>
          <w:rFonts w:ascii="Bernard MT Condensed" w:hAnsi="Bernard MT Condensed"/>
          <w:sz w:val="28"/>
          <w:szCs w:val="28"/>
        </w:rPr>
      </w:pPr>
      <w:bookmarkStart w:id="86" w:name="_Toc111463726"/>
      <w:bookmarkStart w:id="87" w:name="_Toc111996322"/>
      <w:r w:rsidRPr="00881BD0">
        <w:rPr>
          <w:rFonts w:ascii="Bernard MT Condensed" w:hAnsi="Bernard MT Condensed"/>
          <w:sz w:val="28"/>
          <w:szCs w:val="28"/>
        </w:rPr>
        <w:t>VII - Constatations sur le suivi et l’évaluation</w:t>
      </w:r>
      <w:bookmarkEnd w:id="86"/>
      <w:bookmarkEnd w:id="87"/>
    </w:p>
    <w:p w14:paraId="10EF9C60" w14:textId="77777777" w:rsidR="00770404" w:rsidRPr="00770404" w:rsidRDefault="00770404" w:rsidP="00770404">
      <w:pPr>
        <w:pBdr>
          <w:top w:val="single" w:sz="4" w:space="1" w:color="auto"/>
          <w:left w:val="single" w:sz="4" w:space="4" w:color="auto"/>
          <w:bottom w:val="single" w:sz="4" w:space="1" w:color="auto"/>
          <w:right w:val="single" w:sz="4" w:space="4" w:color="auto"/>
        </w:pBdr>
        <w:shd w:val="clear" w:color="auto" w:fill="92D050"/>
        <w:spacing w:before="60" w:after="60"/>
        <w:jc w:val="both"/>
        <w:rPr>
          <w:rFonts w:ascii="Times New Roman" w:hAnsi="Times New Roman" w:cs="Times New Roman"/>
          <w:b/>
          <w:i/>
          <w:sz w:val="24"/>
          <w:szCs w:val="24"/>
        </w:rPr>
      </w:pPr>
      <w:r w:rsidRPr="00770404">
        <w:rPr>
          <w:rFonts w:ascii="Times New Roman" w:hAnsi="Times New Roman" w:cs="Times New Roman"/>
          <w:b/>
          <w:i/>
          <w:sz w:val="24"/>
          <w:szCs w:val="24"/>
        </w:rPr>
        <w:t xml:space="preserve">Quelles ont été les forces </w:t>
      </w:r>
      <w:r>
        <w:rPr>
          <w:rFonts w:ascii="Times New Roman" w:hAnsi="Times New Roman" w:cs="Times New Roman"/>
          <w:b/>
          <w:i/>
          <w:sz w:val="24"/>
          <w:szCs w:val="24"/>
        </w:rPr>
        <w:t xml:space="preserve">et les faiblesses du suivi et de l’évaluation de </w:t>
      </w:r>
      <w:proofErr w:type="gramStart"/>
      <w:r>
        <w:rPr>
          <w:rFonts w:ascii="Times New Roman" w:hAnsi="Times New Roman" w:cs="Times New Roman"/>
          <w:b/>
          <w:i/>
          <w:sz w:val="24"/>
          <w:szCs w:val="24"/>
        </w:rPr>
        <w:t xml:space="preserve">l’UNDAF </w:t>
      </w:r>
      <w:r w:rsidRPr="00770404">
        <w:rPr>
          <w:rFonts w:ascii="Times New Roman" w:hAnsi="Times New Roman" w:cs="Times New Roman"/>
          <w:b/>
          <w:i/>
          <w:sz w:val="24"/>
          <w:szCs w:val="24"/>
        </w:rPr>
        <w:t> ?</w:t>
      </w:r>
      <w:proofErr w:type="gramEnd"/>
      <w:r w:rsidRPr="00770404">
        <w:rPr>
          <w:rFonts w:ascii="Times New Roman" w:hAnsi="Times New Roman" w:cs="Times New Roman"/>
          <w:b/>
          <w:i/>
          <w:sz w:val="24"/>
          <w:szCs w:val="24"/>
        </w:rPr>
        <w:t xml:space="preserve"> </w:t>
      </w:r>
    </w:p>
    <w:p w14:paraId="534EC3D9" w14:textId="77777777" w:rsidR="00866596" w:rsidRDefault="00DF7B59" w:rsidP="00132D13">
      <w:pPr>
        <w:jc w:val="both"/>
        <w:rPr>
          <w:rFonts w:ascii="Times New Roman" w:hAnsi="Times New Roman" w:cs="Times New Roman"/>
        </w:rPr>
      </w:pPr>
      <w:r>
        <w:rPr>
          <w:rFonts w:ascii="Times New Roman" w:hAnsi="Times New Roman" w:cs="Times New Roman"/>
        </w:rPr>
        <w:t>En conformité avec les directives de DCO, dans le cadre du processus d’élaboration de l’UNDAF, un</w:t>
      </w:r>
      <w:r w:rsidR="00E80ED0">
        <w:rPr>
          <w:rFonts w:ascii="Times New Roman" w:hAnsi="Times New Roman" w:cs="Times New Roman"/>
        </w:rPr>
        <w:t xml:space="preserve"> cadre et un</w:t>
      </w:r>
      <w:r>
        <w:rPr>
          <w:rFonts w:ascii="Times New Roman" w:hAnsi="Times New Roman" w:cs="Times New Roman"/>
        </w:rPr>
        <w:t xml:space="preserve"> calendrier de suivi et évaluation avai</w:t>
      </w:r>
      <w:r w:rsidR="00E80ED0">
        <w:rPr>
          <w:rFonts w:ascii="Times New Roman" w:hAnsi="Times New Roman" w:cs="Times New Roman"/>
        </w:rPr>
        <w:t>en</w:t>
      </w:r>
      <w:r>
        <w:rPr>
          <w:rFonts w:ascii="Times New Roman" w:hAnsi="Times New Roman" w:cs="Times New Roman"/>
        </w:rPr>
        <w:t>t été élaboré</w:t>
      </w:r>
      <w:r w:rsidR="00E80ED0">
        <w:rPr>
          <w:rFonts w:ascii="Times New Roman" w:hAnsi="Times New Roman" w:cs="Times New Roman"/>
        </w:rPr>
        <w:t>s</w:t>
      </w:r>
      <w:r>
        <w:rPr>
          <w:rFonts w:ascii="Times New Roman" w:hAnsi="Times New Roman" w:cs="Times New Roman"/>
        </w:rPr>
        <w:t xml:space="preserve"> par les agences des Nations Unies pour coordonner leurs interventions dans ce domaine. Le groupe technique suivi et évaluation a </w:t>
      </w:r>
      <w:r w:rsidR="00E80ED0">
        <w:rPr>
          <w:rFonts w:ascii="Times New Roman" w:hAnsi="Times New Roman" w:cs="Times New Roman"/>
        </w:rPr>
        <w:t>également élaboré un plan de travail suivi et évaluation 2020. La</w:t>
      </w:r>
      <w:r>
        <w:rPr>
          <w:rFonts w:ascii="Times New Roman" w:hAnsi="Times New Roman" w:cs="Times New Roman"/>
        </w:rPr>
        <w:t xml:space="preserve"> responsabilité </w:t>
      </w:r>
      <w:r w:rsidR="00E80ED0">
        <w:rPr>
          <w:rFonts w:ascii="Times New Roman" w:hAnsi="Times New Roman" w:cs="Times New Roman"/>
        </w:rPr>
        <w:t>du suivi de la mise en œuvre du</w:t>
      </w:r>
      <w:r>
        <w:rPr>
          <w:rFonts w:ascii="Times New Roman" w:hAnsi="Times New Roman" w:cs="Times New Roman"/>
        </w:rPr>
        <w:t xml:space="preserve"> calendrier</w:t>
      </w:r>
      <w:r w:rsidR="00E80ED0">
        <w:rPr>
          <w:rFonts w:ascii="Times New Roman" w:hAnsi="Times New Roman" w:cs="Times New Roman"/>
        </w:rPr>
        <w:t xml:space="preserve"> et du plan de travail  incombe au groupe technique suivi et évaluation. Au cours de la collecte des données, l’équipe d’évaluation n’a  pas pu accéder au rapport de mise en œuvre du calendrier et du plan de suivi et d’évaluation. </w:t>
      </w:r>
      <w:r w:rsidR="00830E10">
        <w:rPr>
          <w:rFonts w:ascii="Times New Roman" w:hAnsi="Times New Roman" w:cs="Times New Roman"/>
        </w:rPr>
        <w:t xml:space="preserve">Cependant, l’analyse des progrès vers l’atteinte des cibles des produits montre que les Nations Unies ont apporté un appui notable au renforcement des capacités en suivi et évaluation du gouvernement. A titre indicatif, les Nations Unies ont apporté un appui technique pour la production des rapports volontaires nationaux sur les ODD.  </w:t>
      </w:r>
      <w:r w:rsidR="006A18D2">
        <w:rPr>
          <w:rFonts w:ascii="Times New Roman" w:hAnsi="Times New Roman" w:cs="Times New Roman"/>
        </w:rPr>
        <w:t>Elles ont apporté un appui à la Cellule suivi et évaluation du ministère du plan pour  l’élaboration de la politique nationale d’évaluation et la production d’autre</w:t>
      </w:r>
      <w:r w:rsidR="003134E1">
        <w:rPr>
          <w:rFonts w:ascii="Times New Roman" w:hAnsi="Times New Roman" w:cs="Times New Roman"/>
        </w:rPr>
        <w:t>s outils de suivi du PDES 2017 -</w:t>
      </w:r>
      <w:r w:rsidR="006A18D2">
        <w:rPr>
          <w:rFonts w:ascii="Times New Roman" w:hAnsi="Times New Roman" w:cs="Times New Roman"/>
        </w:rPr>
        <w:t xml:space="preserve"> 2021 tels que le guide de suivi et évaluation. Au niveau sectoriel, les agences des Nations Unies ont fourni un appui technique aux ministères partenaires pour le  renforcement des capacités en suivi et évaluation des politiques publiques, des programmes et projets de développement. </w:t>
      </w:r>
    </w:p>
    <w:p w14:paraId="0FBC45C9" w14:textId="77777777" w:rsidR="00FD4215" w:rsidRDefault="00B82C58" w:rsidP="00132D13">
      <w:pPr>
        <w:jc w:val="both"/>
        <w:rPr>
          <w:rFonts w:ascii="Times New Roman" w:hAnsi="Times New Roman" w:cs="Times New Roman"/>
        </w:rPr>
      </w:pPr>
      <w:r>
        <w:rPr>
          <w:rFonts w:ascii="Times New Roman" w:hAnsi="Times New Roman" w:cs="Times New Roman"/>
        </w:rPr>
        <w:t xml:space="preserve">En revanche, la collecte régulière des données </w:t>
      </w:r>
      <w:r w:rsidR="003134E1">
        <w:rPr>
          <w:rFonts w:ascii="Times New Roman" w:hAnsi="Times New Roman" w:cs="Times New Roman"/>
        </w:rPr>
        <w:t>récentes et désagrégées</w:t>
      </w:r>
      <w:r>
        <w:rPr>
          <w:rFonts w:ascii="Times New Roman" w:hAnsi="Times New Roman" w:cs="Times New Roman"/>
        </w:rPr>
        <w:t xml:space="preserve"> pour renseigner les progrès vers l’atteinte des cibles des produits et des effets escomptés de l’UNDAF demeure un sérieux handicap. La présente évaluation finale s’est heurtée à cette contrainte majeure. On a noté la rareté de données récentes et désagrégées. Cette faiblesse </w:t>
      </w:r>
      <w:r w:rsidR="00075722">
        <w:rPr>
          <w:rFonts w:ascii="Times New Roman" w:hAnsi="Times New Roman" w:cs="Times New Roman"/>
        </w:rPr>
        <w:t xml:space="preserve">est plausible dans les rapports bilan produits par le gouvernement et les Nations Unies. </w:t>
      </w:r>
      <w:r>
        <w:rPr>
          <w:rFonts w:ascii="Times New Roman" w:hAnsi="Times New Roman" w:cs="Times New Roman"/>
        </w:rPr>
        <w:t xml:space="preserve">En outre, il convient de signaler la faible coordination des interventions des agences Unies en matière de renforcement des capacités du gouvernement en suivi et évaluation qui est caractérisé par la  prédominance de l’approche en silos. </w:t>
      </w:r>
      <w:r w:rsidR="00B75883">
        <w:rPr>
          <w:rFonts w:ascii="Times New Roman" w:hAnsi="Times New Roman" w:cs="Times New Roman"/>
        </w:rPr>
        <w:t xml:space="preserve">Par conséquent, l’appui des Nations Unies a eu un impact très limité sur le renforcement du système national de suivi et évaluation en raison de la  fragmentation des interventions des agences. Les contraintes rencontrées par le gouvernement lors de la réalisation de l’évaluation finale du PDES 2017 - 2021  et les résultats du diagnostic stratégique effectué dans le sillage  de la formulation du PDES 2022 - 2026 montrent que le renforcement du système national de suivi et évaluation demeure un important chantier stratégique </w:t>
      </w:r>
      <w:r w:rsidR="007B69C0">
        <w:rPr>
          <w:rFonts w:ascii="Times New Roman" w:hAnsi="Times New Roman" w:cs="Times New Roman"/>
        </w:rPr>
        <w:t>qui devrait intéresser les Nations Unies dans le cadre du  prochain cycle de programmation.</w:t>
      </w:r>
      <w:r w:rsidR="0013117A">
        <w:rPr>
          <w:rFonts w:ascii="Times New Roman" w:hAnsi="Times New Roman" w:cs="Times New Roman"/>
        </w:rPr>
        <w:t xml:space="preserve"> Il convient aussi de signaler que </w:t>
      </w:r>
      <w:r w:rsidR="00E222B6">
        <w:rPr>
          <w:rFonts w:ascii="Times New Roman" w:hAnsi="Times New Roman" w:cs="Times New Roman"/>
        </w:rPr>
        <w:t xml:space="preserve">les revues annuelles de l’UNDAF n’ont pas été organisées en 2019 -2021. </w:t>
      </w:r>
      <w:r w:rsidR="002C0D33">
        <w:rPr>
          <w:rFonts w:ascii="Times New Roman" w:hAnsi="Times New Roman" w:cs="Times New Roman"/>
        </w:rPr>
        <w:t xml:space="preserve">Il n’a été non plus </w:t>
      </w:r>
      <w:r w:rsidR="009A491F">
        <w:rPr>
          <w:rFonts w:ascii="Times New Roman" w:hAnsi="Times New Roman" w:cs="Times New Roman"/>
        </w:rPr>
        <w:t>organisé</w:t>
      </w:r>
      <w:r w:rsidR="002C0D33">
        <w:rPr>
          <w:rFonts w:ascii="Times New Roman" w:hAnsi="Times New Roman" w:cs="Times New Roman"/>
        </w:rPr>
        <w:t xml:space="preserve"> des visites conjointes sur le terrain. </w:t>
      </w:r>
      <w:r w:rsidR="00E222B6">
        <w:rPr>
          <w:rFonts w:ascii="Times New Roman" w:hAnsi="Times New Roman" w:cs="Times New Roman"/>
        </w:rPr>
        <w:t>Il n’existe pas une base commune de données. L</w:t>
      </w:r>
      <w:r w:rsidR="0013117A">
        <w:rPr>
          <w:rFonts w:ascii="Times New Roman" w:hAnsi="Times New Roman" w:cs="Times New Roman"/>
        </w:rPr>
        <w:t xml:space="preserve">e financement alloué au suivi de l’UNDAF est faible. </w:t>
      </w:r>
    </w:p>
    <w:p w14:paraId="44CDDD5A" w14:textId="77777777" w:rsidR="007B69C0" w:rsidRDefault="00FD4215" w:rsidP="006808A2">
      <w:pPr>
        <w:pBdr>
          <w:top w:val="single" w:sz="4" w:space="1" w:color="auto"/>
          <w:left w:val="single" w:sz="4" w:space="4" w:color="auto"/>
          <w:bottom w:val="single" w:sz="4" w:space="1" w:color="auto"/>
          <w:right w:val="single" w:sz="4" w:space="4" w:color="auto"/>
        </w:pBdr>
        <w:shd w:val="clear" w:color="auto" w:fill="FFC000" w:themeFill="accent4"/>
        <w:jc w:val="both"/>
        <w:rPr>
          <w:rFonts w:ascii="Times New Roman" w:hAnsi="Times New Roman" w:cs="Times New Roman"/>
        </w:rPr>
      </w:pPr>
      <w:r w:rsidRPr="006808A2">
        <w:rPr>
          <w:rFonts w:ascii="Times New Roman" w:hAnsi="Times New Roman" w:cs="Times New Roman"/>
          <w:b/>
          <w:i/>
          <w:u w:val="single"/>
        </w:rPr>
        <w:t>Conclusion</w:t>
      </w:r>
      <w:r w:rsidRPr="006808A2">
        <w:rPr>
          <w:rFonts w:ascii="Times New Roman" w:hAnsi="Times New Roman" w:cs="Times New Roman"/>
          <w:u w:val="single"/>
        </w:rPr>
        <w:t> </w:t>
      </w:r>
      <w:r>
        <w:rPr>
          <w:rFonts w:ascii="Times New Roman" w:hAnsi="Times New Roman" w:cs="Times New Roman"/>
        </w:rPr>
        <w:t xml:space="preserve">: </w:t>
      </w:r>
      <w:r w:rsidRPr="006808A2">
        <w:rPr>
          <w:rFonts w:ascii="Times New Roman" w:hAnsi="Times New Roman" w:cs="Times New Roman"/>
          <w:i/>
        </w:rPr>
        <w:t xml:space="preserve">Le principal handicap du suivi et de l’évaluation de l’UNDAF a été le manque de données récentes et désagrégées par sexe, statut social, au niveau géographique, vulnérabilité. </w:t>
      </w:r>
      <w:r w:rsidR="006808A2" w:rsidRPr="006808A2">
        <w:rPr>
          <w:rFonts w:ascii="Times New Roman" w:hAnsi="Times New Roman" w:cs="Times New Roman"/>
          <w:i/>
        </w:rPr>
        <w:t xml:space="preserve">Le groupe technique suivi et évaluation et le bureau du Coordonnateur résident devraient conjuguer leurs efforts pour relever ce défi en étroite collaboration avec les groupes résultats. </w:t>
      </w:r>
      <w:r w:rsidR="006808A2">
        <w:rPr>
          <w:rFonts w:ascii="Times New Roman" w:hAnsi="Times New Roman" w:cs="Times New Roman"/>
          <w:i/>
        </w:rPr>
        <w:t xml:space="preserve">La collecte régulière des données désagrégées permettra de mettre à jour UN INFO qui est un outil essentiel pour la planification et le suivi de l’UNDAF. </w:t>
      </w:r>
      <w:r w:rsidR="006808A2" w:rsidRPr="006808A2">
        <w:rPr>
          <w:rFonts w:ascii="Times New Roman" w:hAnsi="Times New Roman" w:cs="Times New Roman"/>
          <w:i/>
        </w:rPr>
        <w:t>Les Nations Unies devraient davantage renforcer les capacités du gouvernement et des autres institutions nationales en statistique, en suivi et évaluation des politiques publiques et des ODD.</w:t>
      </w:r>
      <w:r w:rsidR="006808A2">
        <w:rPr>
          <w:rFonts w:ascii="Times New Roman" w:hAnsi="Times New Roman" w:cs="Times New Roman"/>
        </w:rPr>
        <w:t xml:space="preserve"> </w:t>
      </w:r>
    </w:p>
    <w:p w14:paraId="28B19B6A" w14:textId="77777777" w:rsidR="002D5581" w:rsidRPr="00881BD0" w:rsidRDefault="00FA19AD" w:rsidP="00881BD0">
      <w:pPr>
        <w:pStyle w:val="Titre1"/>
        <w:jc w:val="both"/>
        <w:rPr>
          <w:rFonts w:ascii="Bernard MT Condensed" w:hAnsi="Bernard MT Condensed"/>
          <w:sz w:val="28"/>
          <w:szCs w:val="28"/>
        </w:rPr>
      </w:pPr>
      <w:bookmarkStart w:id="88" w:name="_Toc111463727"/>
      <w:bookmarkStart w:id="89" w:name="_Toc111996323"/>
      <w:r w:rsidRPr="00881BD0">
        <w:rPr>
          <w:rFonts w:ascii="Bernard MT Condensed" w:hAnsi="Bernard MT Condensed"/>
          <w:sz w:val="28"/>
          <w:szCs w:val="28"/>
        </w:rPr>
        <w:t>VIII - Constatations sur la communication et la gestion des connaissances</w:t>
      </w:r>
      <w:bookmarkEnd w:id="88"/>
      <w:bookmarkEnd w:id="89"/>
    </w:p>
    <w:p w14:paraId="40A4038E" w14:textId="77777777" w:rsidR="00770404" w:rsidRPr="00770404" w:rsidRDefault="00770404" w:rsidP="00770404">
      <w:pPr>
        <w:pBdr>
          <w:top w:val="single" w:sz="4" w:space="1" w:color="auto"/>
          <w:left w:val="single" w:sz="4" w:space="4" w:color="auto"/>
          <w:bottom w:val="single" w:sz="4" w:space="1" w:color="auto"/>
          <w:right w:val="single" w:sz="4" w:space="4" w:color="auto"/>
        </w:pBdr>
        <w:shd w:val="clear" w:color="auto" w:fill="92D050"/>
        <w:spacing w:before="60" w:after="60"/>
        <w:jc w:val="both"/>
        <w:rPr>
          <w:rFonts w:ascii="Times New Roman" w:hAnsi="Times New Roman" w:cs="Times New Roman"/>
          <w:b/>
          <w:i/>
          <w:sz w:val="24"/>
          <w:szCs w:val="24"/>
        </w:rPr>
      </w:pPr>
      <w:r w:rsidRPr="00770404">
        <w:rPr>
          <w:rFonts w:ascii="Times New Roman" w:hAnsi="Times New Roman" w:cs="Times New Roman"/>
          <w:b/>
          <w:i/>
          <w:sz w:val="24"/>
          <w:szCs w:val="24"/>
        </w:rPr>
        <w:t xml:space="preserve">Quelles ont été les forces et les faiblesses de </w:t>
      </w:r>
      <w:r>
        <w:rPr>
          <w:rFonts w:ascii="Times New Roman" w:hAnsi="Times New Roman" w:cs="Times New Roman"/>
          <w:b/>
          <w:i/>
          <w:sz w:val="24"/>
          <w:szCs w:val="24"/>
        </w:rPr>
        <w:t xml:space="preserve">la communication et de la gestion des </w:t>
      </w:r>
      <w:r w:rsidR="00881BD0">
        <w:rPr>
          <w:rFonts w:ascii="Times New Roman" w:hAnsi="Times New Roman" w:cs="Times New Roman"/>
          <w:b/>
          <w:i/>
          <w:sz w:val="24"/>
          <w:szCs w:val="24"/>
        </w:rPr>
        <w:t xml:space="preserve">connaissances </w:t>
      </w:r>
      <w:r w:rsidR="00881BD0" w:rsidRPr="00770404">
        <w:rPr>
          <w:rFonts w:ascii="Times New Roman" w:hAnsi="Times New Roman" w:cs="Times New Roman"/>
          <w:b/>
          <w:i/>
          <w:sz w:val="24"/>
          <w:szCs w:val="24"/>
        </w:rPr>
        <w:t xml:space="preserve">? </w:t>
      </w:r>
    </w:p>
    <w:p w14:paraId="6F293474" w14:textId="77777777" w:rsidR="00505019" w:rsidRDefault="00866596" w:rsidP="00866596">
      <w:pPr>
        <w:spacing w:before="120" w:after="120"/>
        <w:jc w:val="both"/>
        <w:rPr>
          <w:rFonts w:ascii="Times New Roman" w:hAnsi="Times New Roman" w:cs="Times New Roman"/>
        </w:rPr>
      </w:pPr>
      <w:r>
        <w:rPr>
          <w:rFonts w:ascii="Times New Roman" w:hAnsi="Times New Roman" w:cs="Times New Roman"/>
        </w:rPr>
        <w:t xml:space="preserve">La communication et la gestion des connaissances constituent des leviers essentiels pour assurer la promotion d’une image cohérente des Nations </w:t>
      </w:r>
      <w:r w:rsidR="00505019">
        <w:rPr>
          <w:rFonts w:ascii="Times New Roman" w:hAnsi="Times New Roman" w:cs="Times New Roman"/>
        </w:rPr>
        <w:t xml:space="preserve">Unies </w:t>
      </w:r>
      <w:r>
        <w:rPr>
          <w:rFonts w:ascii="Times New Roman" w:hAnsi="Times New Roman" w:cs="Times New Roman"/>
        </w:rPr>
        <w:t xml:space="preserve">grâce à la visibilité et la lisibilité de ces actions et résultats. </w:t>
      </w:r>
      <w:r w:rsidR="00505019">
        <w:rPr>
          <w:rFonts w:ascii="Times New Roman" w:hAnsi="Times New Roman" w:cs="Times New Roman"/>
        </w:rPr>
        <w:t xml:space="preserve">Les Nations Unies disposent </w:t>
      </w:r>
      <w:r>
        <w:rPr>
          <w:rFonts w:ascii="Times New Roman" w:hAnsi="Times New Roman" w:cs="Times New Roman"/>
        </w:rPr>
        <w:t xml:space="preserve"> </w:t>
      </w:r>
      <w:r w:rsidR="00505019">
        <w:rPr>
          <w:rFonts w:ascii="Times New Roman" w:hAnsi="Times New Roman" w:cs="Times New Roman"/>
        </w:rPr>
        <w:t>d’une stratégie de</w:t>
      </w:r>
      <w:r w:rsidRPr="00866596">
        <w:rPr>
          <w:rFonts w:ascii="Times New Roman" w:hAnsi="Times New Roman" w:cs="Times New Roman"/>
        </w:rPr>
        <w:t xml:space="preserve"> communication </w:t>
      </w:r>
      <w:r w:rsidR="00505019">
        <w:rPr>
          <w:rFonts w:ascii="Times New Roman" w:hAnsi="Times New Roman" w:cs="Times New Roman"/>
        </w:rPr>
        <w:t xml:space="preserve">qui vise </w:t>
      </w:r>
      <w:r w:rsidRPr="00866596">
        <w:rPr>
          <w:rFonts w:ascii="Times New Roman" w:hAnsi="Times New Roman" w:cs="Times New Roman"/>
        </w:rPr>
        <w:t>la promotion des résultats stratégiques conjoints obtenus dans la mise en œuvre de l’UNDAF e</w:t>
      </w:r>
      <w:r w:rsidR="00505019">
        <w:rPr>
          <w:rFonts w:ascii="Times New Roman" w:hAnsi="Times New Roman" w:cs="Times New Roman"/>
        </w:rPr>
        <w:t>n appui au PDES 2017-2021 ; L</w:t>
      </w:r>
      <w:r w:rsidRPr="00866596">
        <w:rPr>
          <w:rFonts w:ascii="Times New Roman" w:hAnsi="Times New Roman" w:cs="Times New Roman"/>
        </w:rPr>
        <w:t>’amélioration de la visibilité du SNU au Niger à travers la production de supports de communication et la célébration des journées essentielles dans le c</w:t>
      </w:r>
      <w:r w:rsidR="00505019">
        <w:rPr>
          <w:rFonts w:ascii="Times New Roman" w:hAnsi="Times New Roman" w:cs="Times New Roman"/>
        </w:rPr>
        <w:t>ontexte du Niger ; L</w:t>
      </w:r>
      <w:r w:rsidRPr="00866596">
        <w:rPr>
          <w:rFonts w:ascii="Times New Roman" w:hAnsi="Times New Roman" w:cs="Times New Roman"/>
        </w:rPr>
        <w:t>a communica</w:t>
      </w:r>
      <w:r w:rsidR="00505019">
        <w:rPr>
          <w:rFonts w:ascii="Times New Roman" w:hAnsi="Times New Roman" w:cs="Times New Roman"/>
        </w:rPr>
        <w:t>tion pour le développement; L</w:t>
      </w:r>
      <w:r w:rsidRPr="00866596">
        <w:rPr>
          <w:rFonts w:ascii="Times New Roman" w:hAnsi="Times New Roman" w:cs="Times New Roman"/>
        </w:rPr>
        <w:t>a vulgarisation des résultats sur la</w:t>
      </w:r>
      <w:r w:rsidR="00505019">
        <w:rPr>
          <w:rFonts w:ascii="Times New Roman" w:hAnsi="Times New Roman" w:cs="Times New Roman"/>
        </w:rPr>
        <w:t xml:space="preserve"> mise en œuvre des ODD ; L</w:t>
      </w:r>
      <w:r w:rsidRPr="00866596">
        <w:rPr>
          <w:rFonts w:ascii="Times New Roman" w:hAnsi="Times New Roman" w:cs="Times New Roman"/>
        </w:rPr>
        <w:t xml:space="preserve">a gestion des connaissances à travers le partage de bonnes pratiques, la capitalisation des expériences et la diffusion des résultats de l’UNDAF. </w:t>
      </w:r>
      <w:r w:rsidR="00505019">
        <w:rPr>
          <w:rFonts w:ascii="Times New Roman" w:hAnsi="Times New Roman" w:cs="Times New Roman"/>
        </w:rPr>
        <w:t>L</w:t>
      </w:r>
      <w:r w:rsidRPr="00866596">
        <w:rPr>
          <w:rFonts w:ascii="Times New Roman" w:hAnsi="Times New Roman" w:cs="Times New Roman"/>
        </w:rPr>
        <w:t xml:space="preserve">e groupe de communication des Nations Unies (UNCG) </w:t>
      </w:r>
      <w:r w:rsidR="00505019">
        <w:rPr>
          <w:rFonts w:ascii="Times New Roman" w:hAnsi="Times New Roman" w:cs="Times New Roman"/>
        </w:rPr>
        <w:t>placé sous la supervision d’un Chef d’agence a la responsabilité de mettre en œuvre la stratégie de communication.</w:t>
      </w:r>
    </w:p>
    <w:p w14:paraId="1ACE2620" w14:textId="77777777" w:rsidR="006808A2" w:rsidRDefault="00505019" w:rsidP="00E07C9B">
      <w:pPr>
        <w:spacing w:before="120" w:after="120"/>
        <w:jc w:val="both"/>
        <w:rPr>
          <w:rFonts w:ascii="Times New Roman" w:hAnsi="Times New Roman" w:cs="Times New Roman"/>
        </w:rPr>
      </w:pPr>
      <w:r>
        <w:rPr>
          <w:rFonts w:ascii="Times New Roman" w:hAnsi="Times New Roman" w:cs="Times New Roman"/>
        </w:rPr>
        <w:t xml:space="preserve">L’analyse documentaire et les entretiens avec les membres du groupe communication ont révélé que le groupe communication a été opérationnel au cours de la période 2019 - 2021. </w:t>
      </w:r>
      <w:r w:rsidR="007D2D47">
        <w:rPr>
          <w:rFonts w:ascii="Times New Roman" w:hAnsi="Times New Roman" w:cs="Times New Roman"/>
        </w:rPr>
        <w:t xml:space="preserve">Il a tenu assez régulièrement des réunions périodiques en dépit du taux de participation souvent faible en raison de l’absentéisme de représentants de certaines agences. </w:t>
      </w:r>
      <w:r>
        <w:rPr>
          <w:rFonts w:ascii="Times New Roman" w:hAnsi="Times New Roman" w:cs="Times New Roman"/>
        </w:rPr>
        <w:t xml:space="preserve">En 2020, il a joué un rôle majeur dans la mise en œuvre de la réponse des Nations Unies à la COVID 19 en appui au gouvernement. Il a produit plusieurs supports de communication (Spots, émissions, dépliants, etc.). </w:t>
      </w:r>
      <w:r w:rsidR="007D2D47">
        <w:rPr>
          <w:rFonts w:ascii="Times New Roman" w:hAnsi="Times New Roman" w:cs="Times New Roman"/>
        </w:rPr>
        <w:t>Cependant, la mise en œuvre de la stratégie de communication demeure très faible.</w:t>
      </w:r>
      <w:r w:rsidR="00E222B6">
        <w:rPr>
          <w:rFonts w:ascii="Times New Roman" w:hAnsi="Times New Roman" w:cs="Times New Roman"/>
        </w:rPr>
        <w:t xml:space="preserve"> Les membres du groupe </w:t>
      </w:r>
      <w:r w:rsidR="007D2D47">
        <w:rPr>
          <w:rFonts w:ascii="Times New Roman" w:hAnsi="Times New Roman" w:cs="Times New Roman"/>
        </w:rPr>
        <w:t xml:space="preserve">ont déploré le </w:t>
      </w:r>
      <w:r w:rsidR="00E222B6">
        <w:rPr>
          <w:rFonts w:ascii="Times New Roman" w:hAnsi="Times New Roman" w:cs="Times New Roman"/>
        </w:rPr>
        <w:t>manque d’une</w:t>
      </w:r>
      <w:r w:rsidR="007D2D47">
        <w:rPr>
          <w:rFonts w:ascii="Times New Roman" w:hAnsi="Times New Roman" w:cs="Times New Roman"/>
        </w:rPr>
        <w:t xml:space="preserve"> vision stratégique des Nations Unies en matière de communication. Celle-ci reste dominée par la communication institutionnelle au détriment de la communication stratégique. Elle n’est donc pas axée sur les résultats. En d’autres termes, les Nations Unies ont très peu communiqué sur les résultats de la mise en œuvre de l’UNDAF. Cette faiblesse a un impact négatif sur la visibilité des </w:t>
      </w:r>
      <w:r w:rsidR="000D69D8">
        <w:rPr>
          <w:rFonts w:ascii="Times New Roman" w:hAnsi="Times New Roman" w:cs="Times New Roman"/>
        </w:rPr>
        <w:t>résultats conjoints des Nations Unies.</w:t>
      </w:r>
      <w:r w:rsidR="0013117A">
        <w:rPr>
          <w:rFonts w:ascii="Times New Roman" w:hAnsi="Times New Roman" w:cs="Times New Roman"/>
        </w:rPr>
        <w:t xml:space="preserve"> Pour faire </w:t>
      </w:r>
      <w:r w:rsidR="00E222B6">
        <w:rPr>
          <w:rFonts w:ascii="Times New Roman" w:hAnsi="Times New Roman" w:cs="Times New Roman"/>
        </w:rPr>
        <w:t xml:space="preserve">face </w:t>
      </w:r>
      <w:r w:rsidR="0013117A">
        <w:rPr>
          <w:rFonts w:ascii="Times New Roman" w:hAnsi="Times New Roman" w:cs="Times New Roman"/>
        </w:rPr>
        <w:t xml:space="preserve">à ce défi, il est souhaitable d’augmenter le financement alloué à la communication. </w:t>
      </w:r>
    </w:p>
    <w:p w14:paraId="71996753" w14:textId="77777777" w:rsidR="00E222B6" w:rsidRPr="0022504F" w:rsidRDefault="006808A2" w:rsidP="0022504F">
      <w:pPr>
        <w:pBdr>
          <w:top w:val="single" w:sz="4" w:space="1" w:color="auto"/>
          <w:left w:val="single" w:sz="4" w:space="4" w:color="auto"/>
          <w:bottom w:val="single" w:sz="4" w:space="1" w:color="auto"/>
          <w:right w:val="single" w:sz="4" w:space="4" w:color="auto"/>
        </w:pBdr>
        <w:shd w:val="clear" w:color="auto" w:fill="FFC000" w:themeFill="accent4"/>
        <w:spacing w:before="120" w:after="120"/>
        <w:jc w:val="both"/>
        <w:rPr>
          <w:rFonts w:ascii="Times New Roman" w:hAnsi="Times New Roman" w:cs="Times New Roman"/>
          <w:b/>
          <w:i/>
        </w:rPr>
      </w:pPr>
      <w:r w:rsidRPr="006808A2">
        <w:rPr>
          <w:rFonts w:ascii="Times New Roman" w:hAnsi="Times New Roman" w:cs="Times New Roman"/>
          <w:b/>
          <w:i/>
        </w:rPr>
        <w:t>Conclusion</w:t>
      </w:r>
      <w:r>
        <w:rPr>
          <w:rFonts w:ascii="Times New Roman" w:hAnsi="Times New Roman" w:cs="Times New Roman"/>
          <w:b/>
          <w:i/>
        </w:rPr>
        <w:t xml:space="preserve"> : </w:t>
      </w:r>
      <w:r w:rsidRPr="006808A2">
        <w:rPr>
          <w:rFonts w:ascii="Times New Roman" w:hAnsi="Times New Roman" w:cs="Times New Roman"/>
          <w:i/>
        </w:rPr>
        <w:t>La communication</w:t>
      </w:r>
      <w:r w:rsidR="002B70D6">
        <w:rPr>
          <w:rFonts w:ascii="Times New Roman" w:hAnsi="Times New Roman" w:cs="Times New Roman"/>
          <w:i/>
        </w:rPr>
        <w:t xml:space="preserve"> des Nations Unies a été essentiellement institutionnelle. Elle a donc été moins axée sur les résultats de l’UNDAF. </w:t>
      </w:r>
      <w:r w:rsidR="0013117A">
        <w:rPr>
          <w:rFonts w:ascii="Times New Roman" w:hAnsi="Times New Roman" w:cs="Times New Roman"/>
          <w:i/>
        </w:rPr>
        <w:t xml:space="preserve">Il est souhaitable que la communication soit plus stratégique et donc plus axée sur les résultats. Les Nations Unies devraient allouer plus de financement à la communication. En outre, on a noté l’absence d’un dispositif efficace de gestion des connaissances produites dans le cadre de la mise en œuvre et du suivi de l’UNDAF. Il y’a donc une faible capitalisation et valorisation des leçons apprises et des bonnes pratiques générées par la mise ne œuvre et le suivi de l’UNDAF. La mise en place d’un dispositif conjoint de gestion des connaissances est </w:t>
      </w:r>
      <w:proofErr w:type="gramStart"/>
      <w:r w:rsidR="0013117A">
        <w:rPr>
          <w:rFonts w:ascii="Times New Roman" w:hAnsi="Times New Roman" w:cs="Times New Roman"/>
          <w:i/>
        </w:rPr>
        <w:t>urgent et indispensable</w:t>
      </w:r>
      <w:proofErr w:type="gramEnd"/>
      <w:r w:rsidR="0013117A">
        <w:rPr>
          <w:rFonts w:ascii="Times New Roman" w:hAnsi="Times New Roman" w:cs="Times New Roman"/>
          <w:i/>
        </w:rPr>
        <w:t xml:space="preserve">.   </w:t>
      </w:r>
      <w:r w:rsidR="002B70D6">
        <w:rPr>
          <w:rFonts w:ascii="Times New Roman" w:hAnsi="Times New Roman" w:cs="Times New Roman"/>
          <w:i/>
        </w:rPr>
        <w:t xml:space="preserve"> </w:t>
      </w:r>
      <w:r>
        <w:rPr>
          <w:rFonts w:ascii="Times New Roman" w:hAnsi="Times New Roman" w:cs="Times New Roman"/>
          <w:b/>
          <w:i/>
        </w:rPr>
        <w:t xml:space="preserve"> </w:t>
      </w:r>
      <w:r w:rsidR="000D69D8" w:rsidRPr="006808A2">
        <w:rPr>
          <w:rFonts w:ascii="Times New Roman" w:hAnsi="Times New Roman" w:cs="Times New Roman"/>
          <w:b/>
          <w:i/>
        </w:rPr>
        <w:t xml:space="preserve"> </w:t>
      </w:r>
      <w:r w:rsidR="007D2D47" w:rsidRPr="006808A2">
        <w:rPr>
          <w:rFonts w:ascii="Times New Roman" w:hAnsi="Times New Roman" w:cs="Times New Roman"/>
          <w:b/>
          <w:i/>
        </w:rPr>
        <w:t xml:space="preserve"> </w:t>
      </w:r>
      <w:r w:rsidR="00FA19AD" w:rsidRPr="006808A2">
        <w:rPr>
          <w:rFonts w:ascii="Bernard MT Condensed" w:hAnsi="Bernard MT Condensed"/>
          <w:b/>
          <w:i/>
        </w:rPr>
        <w:t xml:space="preserve"> </w:t>
      </w:r>
      <w:r w:rsidR="00D960EE" w:rsidRPr="006808A2">
        <w:rPr>
          <w:rFonts w:ascii="Bernard MT Condensed" w:hAnsi="Bernard MT Condensed"/>
          <w:b/>
          <w:i/>
        </w:rPr>
        <w:t xml:space="preserve"> </w:t>
      </w:r>
      <w:bookmarkStart w:id="90" w:name="_Toc111463728"/>
    </w:p>
    <w:p w14:paraId="251DC2DB" w14:textId="77777777" w:rsidR="00E222B6" w:rsidRPr="00881BD0" w:rsidRDefault="00FA19AD" w:rsidP="00881BD0">
      <w:pPr>
        <w:pStyle w:val="Titre1"/>
        <w:rPr>
          <w:rFonts w:ascii="Bernard MT Condensed" w:hAnsi="Bernard MT Condensed"/>
          <w:sz w:val="28"/>
          <w:szCs w:val="28"/>
        </w:rPr>
      </w:pPr>
      <w:bookmarkStart w:id="91" w:name="_Toc111996324"/>
      <w:r w:rsidRPr="00881BD0">
        <w:rPr>
          <w:rFonts w:ascii="Bernard MT Condensed" w:hAnsi="Bernard MT Condensed"/>
          <w:sz w:val="28"/>
          <w:szCs w:val="28"/>
        </w:rPr>
        <w:t xml:space="preserve">IX </w:t>
      </w:r>
      <w:r w:rsidR="00E222B6" w:rsidRPr="00881BD0">
        <w:rPr>
          <w:rFonts w:ascii="Bernard MT Condensed" w:hAnsi="Bernard MT Condensed"/>
          <w:sz w:val="28"/>
          <w:szCs w:val="28"/>
        </w:rPr>
        <w:t>-</w:t>
      </w:r>
      <w:r w:rsidRPr="00881BD0">
        <w:rPr>
          <w:rFonts w:ascii="Bernard MT Condensed" w:hAnsi="Bernard MT Condensed"/>
          <w:sz w:val="28"/>
          <w:szCs w:val="28"/>
        </w:rPr>
        <w:t xml:space="preserve"> </w:t>
      </w:r>
      <w:r w:rsidR="00D960EE" w:rsidRPr="00881BD0">
        <w:rPr>
          <w:rFonts w:ascii="Bernard MT Condensed" w:hAnsi="Bernard MT Condensed"/>
          <w:sz w:val="28"/>
          <w:szCs w:val="28"/>
        </w:rPr>
        <w:t>Conclusions</w:t>
      </w:r>
      <w:bookmarkEnd w:id="90"/>
      <w:bookmarkEnd w:id="91"/>
    </w:p>
    <w:p w14:paraId="01C90E06" w14:textId="77777777" w:rsidR="00E222B6" w:rsidRPr="00E222B6" w:rsidRDefault="00E222B6" w:rsidP="00E222B6">
      <w:pPr>
        <w:jc w:val="both"/>
        <w:rPr>
          <w:rFonts w:ascii="Times New Roman" w:hAnsi="Times New Roman"/>
        </w:rPr>
      </w:pPr>
      <w:r w:rsidRPr="00E222B6">
        <w:rPr>
          <w:rFonts w:ascii="Times New Roman" w:hAnsi="Times New Roman"/>
        </w:rPr>
        <w:t>En ce qui concerne les conclusions, il convient d’indiquer les principales conclusions suivantes :</w:t>
      </w:r>
    </w:p>
    <w:p w14:paraId="192BB414" w14:textId="77777777" w:rsidR="00E222B6" w:rsidRPr="00A57769" w:rsidRDefault="00E222B6" w:rsidP="00E222B6">
      <w:pPr>
        <w:jc w:val="both"/>
        <w:rPr>
          <w:rFonts w:ascii="Times New Roman" w:hAnsi="Times New Roman" w:cs="Times New Roman"/>
          <w:i/>
        </w:rPr>
      </w:pPr>
      <w:r w:rsidRPr="00BF32A2">
        <w:rPr>
          <w:rFonts w:ascii="Times New Roman" w:hAnsi="Times New Roman" w:cs="Times New Roman"/>
          <w:b/>
          <w:i/>
        </w:rPr>
        <w:t>Conclusion</w:t>
      </w:r>
      <w:r w:rsidRPr="00BF32A2">
        <w:rPr>
          <w:rFonts w:ascii="Times New Roman" w:hAnsi="Times New Roman" w:cs="Times New Roman"/>
        </w:rPr>
        <w:t> </w:t>
      </w:r>
      <w:r w:rsidRPr="00A57769">
        <w:rPr>
          <w:rFonts w:ascii="Times New Roman" w:hAnsi="Times New Roman" w:cs="Times New Roman"/>
          <w:b/>
          <w:i/>
        </w:rPr>
        <w:t>relative à</w:t>
      </w:r>
      <w:r>
        <w:rPr>
          <w:rFonts w:ascii="Times New Roman" w:hAnsi="Times New Roman" w:cs="Times New Roman"/>
        </w:rPr>
        <w:t xml:space="preserve"> </w:t>
      </w:r>
      <w:r w:rsidRPr="00BF32A2">
        <w:rPr>
          <w:rFonts w:ascii="Times New Roman" w:hAnsi="Times New Roman" w:cs="Times New Roman"/>
          <w:b/>
          <w:i/>
        </w:rPr>
        <w:t xml:space="preserve"> la pertinence</w:t>
      </w:r>
      <w:r w:rsidRPr="00BF32A2">
        <w:rPr>
          <w:rFonts w:ascii="Times New Roman" w:hAnsi="Times New Roman" w:cs="Times New Roman"/>
        </w:rPr>
        <w:t> : L’UNDAF</w:t>
      </w:r>
      <w:r w:rsidRPr="00BF32A2">
        <w:rPr>
          <w:rFonts w:ascii="Times New Roman" w:hAnsi="Times New Roman" w:cs="Times New Roman"/>
          <w:i/>
        </w:rPr>
        <w:t xml:space="preserve"> notamment les effets et les produits escomptés sont pertinents par rapport aux besoins des populations nigériennes, aux priorités nationales déclinées dans le PDES 2017 - 2021, aux ODD, aux standards et normes internationaux. Le positionnement stratégique des Nations Unies est pertinent. Les Nations Unies apportent une importante valeur ajoutée aux efforts du gouvernement et de la population pour le développement durable du Niger.</w:t>
      </w:r>
    </w:p>
    <w:p w14:paraId="3CA82A13" w14:textId="77777777" w:rsidR="00E222B6" w:rsidRPr="00BF32A2" w:rsidRDefault="00E222B6" w:rsidP="00E222B6">
      <w:pPr>
        <w:shd w:val="clear" w:color="auto" w:fill="FFFFFF" w:themeFill="background1"/>
        <w:spacing w:after="0" w:line="240" w:lineRule="auto"/>
        <w:jc w:val="both"/>
        <w:rPr>
          <w:rFonts w:ascii="Times New Roman" w:hAnsi="Times New Roman" w:cs="Times New Roman"/>
          <w:bCs/>
          <w:i/>
        </w:rPr>
      </w:pPr>
      <w:r w:rsidRPr="00BF32A2">
        <w:rPr>
          <w:rFonts w:ascii="Times New Roman" w:hAnsi="Times New Roman" w:cs="Times New Roman"/>
          <w:b/>
          <w:bCs/>
          <w:i/>
        </w:rPr>
        <w:t xml:space="preserve">Conclusion </w:t>
      </w:r>
      <w:r w:rsidRPr="00A57769">
        <w:rPr>
          <w:rFonts w:ascii="Times New Roman" w:hAnsi="Times New Roman" w:cs="Times New Roman"/>
          <w:b/>
          <w:i/>
        </w:rPr>
        <w:t>relative à</w:t>
      </w:r>
      <w:r>
        <w:rPr>
          <w:rFonts w:ascii="Times New Roman" w:hAnsi="Times New Roman" w:cs="Times New Roman"/>
        </w:rPr>
        <w:t xml:space="preserve"> </w:t>
      </w:r>
      <w:r w:rsidRPr="00BF32A2">
        <w:rPr>
          <w:rFonts w:ascii="Times New Roman" w:hAnsi="Times New Roman" w:cs="Times New Roman"/>
          <w:b/>
          <w:i/>
        </w:rPr>
        <w:t xml:space="preserve"> </w:t>
      </w:r>
      <w:r w:rsidRPr="00BF32A2">
        <w:rPr>
          <w:rFonts w:ascii="Times New Roman" w:hAnsi="Times New Roman" w:cs="Times New Roman"/>
          <w:b/>
          <w:bCs/>
          <w:i/>
        </w:rPr>
        <w:t xml:space="preserve">l’efficacité de l’effet 1 : </w:t>
      </w:r>
      <w:r w:rsidRPr="00BF32A2">
        <w:rPr>
          <w:rFonts w:ascii="Times New Roman" w:hAnsi="Times New Roman" w:cs="Times New Roman"/>
          <w:bCs/>
          <w:i/>
        </w:rPr>
        <w:t xml:space="preserve">Toutes les cibles des produits n’ont pas été atteintes. Mais, les réalisations accomplies montrent que </w:t>
      </w:r>
      <w:r>
        <w:rPr>
          <w:rFonts w:ascii="Times New Roman" w:hAnsi="Times New Roman" w:cs="Times New Roman"/>
          <w:bCs/>
          <w:i/>
        </w:rPr>
        <w:t>la contribution d</w:t>
      </w:r>
      <w:r w:rsidRPr="00BF32A2">
        <w:rPr>
          <w:rFonts w:ascii="Times New Roman" w:hAnsi="Times New Roman" w:cs="Times New Roman"/>
          <w:bCs/>
          <w:i/>
        </w:rPr>
        <w:t xml:space="preserve">es Nations Unies </w:t>
      </w:r>
      <w:r>
        <w:rPr>
          <w:rFonts w:ascii="Times New Roman" w:hAnsi="Times New Roman" w:cs="Times New Roman"/>
          <w:bCs/>
          <w:i/>
        </w:rPr>
        <w:t>à l’effet 1</w:t>
      </w:r>
      <w:r w:rsidRPr="00BF32A2">
        <w:rPr>
          <w:rFonts w:ascii="Times New Roman" w:hAnsi="Times New Roman" w:cs="Times New Roman"/>
          <w:bCs/>
          <w:i/>
        </w:rPr>
        <w:t xml:space="preserve"> </w:t>
      </w:r>
      <w:r>
        <w:rPr>
          <w:rFonts w:ascii="Times New Roman" w:hAnsi="Times New Roman" w:cs="Times New Roman"/>
          <w:bCs/>
          <w:i/>
        </w:rPr>
        <w:t>a</w:t>
      </w:r>
      <w:r w:rsidRPr="00BF32A2">
        <w:rPr>
          <w:rFonts w:ascii="Times New Roman" w:hAnsi="Times New Roman" w:cs="Times New Roman"/>
          <w:bCs/>
          <w:i/>
        </w:rPr>
        <w:t xml:space="preserve"> été </w:t>
      </w:r>
      <w:r>
        <w:rPr>
          <w:rFonts w:ascii="Times New Roman" w:hAnsi="Times New Roman" w:cs="Times New Roman"/>
          <w:bCs/>
          <w:i/>
        </w:rPr>
        <w:t>satisfaisante</w:t>
      </w:r>
      <w:r w:rsidRPr="00BF32A2">
        <w:rPr>
          <w:rFonts w:ascii="Times New Roman" w:hAnsi="Times New Roman" w:cs="Times New Roman"/>
          <w:bCs/>
          <w:i/>
        </w:rPr>
        <w:t xml:space="preserve">. Dans les zones d’intervention, ces réalisations ont permis aux populations d’accéder à des chaînes de valeur innovantes et créatrices d’emplois décents, et de participer aux mécanismes de prévention et de gestion des crises alimentaires et nutritionnelles et des catastrophes et à une gestion durable des ressources naturelles et énergétiques adaptée aux effets du changement climatique. Cette constatation a été signalée par 95% d’informateurs clés. Elle a été aussi relevée lors des groupes de discussion. </w:t>
      </w:r>
    </w:p>
    <w:p w14:paraId="1A62FE56" w14:textId="77777777" w:rsidR="00E222B6" w:rsidRPr="00894616" w:rsidRDefault="00E222B6" w:rsidP="00E222B6">
      <w:pPr>
        <w:shd w:val="clear" w:color="auto" w:fill="FFFFFF" w:themeFill="background1"/>
        <w:spacing w:after="0" w:line="240" w:lineRule="auto"/>
        <w:jc w:val="both"/>
        <w:rPr>
          <w:rFonts w:ascii="Times New Roman" w:hAnsi="Times New Roman" w:cs="Times New Roman"/>
          <w:bCs/>
          <w:i/>
        </w:rPr>
      </w:pPr>
    </w:p>
    <w:p w14:paraId="62C3DE24" w14:textId="77777777" w:rsidR="00E222B6" w:rsidRPr="00BF32A2" w:rsidRDefault="00E222B6" w:rsidP="00E222B6">
      <w:pPr>
        <w:shd w:val="clear" w:color="auto" w:fill="FFFFFF" w:themeFill="background1"/>
        <w:jc w:val="both"/>
        <w:rPr>
          <w:rFonts w:ascii="Times New Roman" w:hAnsi="Times New Roman" w:cs="Times New Roman"/>
          <w:i/>
        </w:rPr>
      </w:pPr>
      <w:r w:rsidRPr="00BF32A2">
        <w:rPr>
          <w:rFonts w:ascii="Times New Roman" w:hAnsi="Times New Roman" w:cs="Times New Roman"/>
          <w:b/>
          <w:i/>
        </w:rPr>
        <w:t xml:space="preserve">Conclusion </w:t>
      </w:r>
      <w:r w:rsidRPr="00A57769">
        <w:rPr>
          <w:rFonts w:ascii="Times New Roman" w:hAnsi="Times New Roman" w:cs="Times New Roman"/>
          <w:b/>
          <w:i/>
        </w:rPr>
        <w:t>relative à</w:t>
      </w:r>
      <w:r>
        <w:rPr>
          <w:rFonts w:ascii="Times New Roman" w:hAnsi="Times New Roman" w:cs="Times New Roman"/>
        </w:rPr>
        <w:t xml:space="preserve"> </w:t>
      </w:r>
      <w:r w:rsidRPr="00BF32A2">
        <w:rPr>
          <w:rFonts w:ascii="Times New Roman" w:hAnsi="Times New Roman" w:cs="Times New Roman"/>
          <w:b/>
          <w:i/>
        </w:rPr>
        <w:t xml:space="preserve">  l’efficience de l’effet 1 :</w:t>
      </w:r>
      <w:r w:rsidRPr="00BF32A2">
        <w:rPr>
          <w:rFonts w:ascii="Times New Roman" w:hAnsi="Times New Roman" w:cs="Times New Roman"/>
        </w:rPr>
        <w:t xml:space="preserve"> </w:t>
      </w:r>
      <w:r w:rsidRPr="00BF32A2">
        <w:rPr>
          <w:rFonts w:ascii="Times New Roman" w:hAnsi="Times New Roman" w:cs="Times New Roman"/>
          <w:i/>
        </w:rPr>
        <w:t xml:space="preserve">L’efficience productive et allocative a été satisfaisante. </w:t>
      </w:r>
      <w:r>
        <w:rPr>
          <w:rFonts w:ascii="Times New Roman" w:hAnsi="Times New Roman" w:cs="Times New Roman"/>
          <w:i/>
        </w:rPr>
        <w:t>A la fin de 2020, l</w:t>
      </w:r>
      <w:r w:rsidRPr="00BF32A2">
        <w:rPr>
          <w:rFonts w:ascii="Times New Roman" w:hAnsi="Times New Roman" w:cs="Times New Roman"/>
          <w:i/>
        </w:rPr>
        <w:t>e taux d’exécution financière s’est situé à plus de 60% pour tous les produits</w:t>
      </w:r>
      <w:r>
        <w:rPr>
          <w:rFonts w:ascii="Times New Roman" w:hAnsi="Times New Roman" w:cs="Times New Roman"/>
          <w:i/>
        </w:rPr>
        <w:t xml:space="preserve"> de l’effet 1</w:t>
      </w:r>
      <w:r>
        <w:rPr>
          <w:rFonts w:ascii="Times New Roman" w:hAnsi="Times New Roman" w:cs="Times New Roman"/>
        </w:rPr>
        <w:t xml:space="preserve">. </w:t>
      </w:r>
    </w:p>
    <w:p w14:paraId="0F2DEE10" w14:textId="77777777" w:rsidR="00E222B6" w:rsidRPr="00BF32A2" w:rsidRDefault="00E222B6" w:rsidP="00E222B6">
      <w:pPr>
        <w:shd w:val="clear" w:color="auto" w:fill="FFFFFF" w:themeFill="background1"/>
        <w:jc w:val="both"/>
        <w:rPr>
          <w:rFonts w:ascii="Times New Roman" w:hAnsi="Times New Roman" w:cs="Times New Roman"/>
          <w:bCs/>
          <w:i/>
        </w:rPr>
      </w:pPr>
      <w:r w:rsidRPr="00BF32A2">
        <w:rPr>
          <w:rFonts w:ascii="Times New Roman" w:hAnsi="Times New Roman" w:cs="Times New Roman"/>
          <w:b/>
          <w:i/>
        </w:rPr>
        <w:t xml:space="preserve">Conclusion </w:t>
      </w:r>
      <w:r w:rsidRPr="00A57769">
        <w:rPr>
          <w:rFonts w:ascii="Times New Roman" w:hAnsi="Times New Roman" w:cs="Times New Roman"/>
          <w:b/>
          <w:i/>
        </w:rPr>
        <w:t>relative à</w:t>
      </w:r>
      <w:r>
        <w:rPr>
          <w:rFonts w:ascii="Times New Roman" w:hAnsi="Times New Roman" w:cs="Times New Roman"/>
        </w:rPr>
        <w:t xml:space="preserve"> </w:t>
      </w:r>
      <w:r w:rsidRPr="00BF32A2">
        <w:rPr>
          <w:rFonts w:ascii="Times New Roman" w:hAnsi="Times New Roman" w:cs="Times New Roman"/>
          <w:b/>
          <w:i/>
        </w:rPr>
        <w:t xml:space="preserve"> l’efficacité de l’effet 2 </w:t>
      </w:r>
      <w:r w:rsidRPr="00BF32A2">
        <w:rPr>
          <w:rFonts w:ascii="Bernard MT Condensed" w:hAnsi="Bernard MT Condensed"/>
        </w:rPr>
        <w:t xml:space="preserve"> : </w:t>
      </w:r>
      <w:r w:rsidRPr="00BF32A2">
        <w:rPr>
          <w:rFonts w:ascii="Times New Roman" w:hAnsi="Times New Roman" w:cs="Times New Roman"/>
          <w:i/>
        </w:rPr>
        <w:t>Il n’a pas été aisé</w:t>
      </w:r>
      <w:r w:rsidRPr="00BF32A2">
        <w:rPr>
          <w:rFonts w:ascii="Bernard MT Condensed" w:hAnsi="Bernard MT Condensed"/>
          <w:i/>
        </w:rPr>
        <w:t xml:space="preserve"> </w:t>
      </w:r>
      <w:r w:rsidRPr="00BF32A2">
        <w:rPr>
          <w:rFonts w:ascii="Times New Roman" w:hAnsi="Times New Roman" w:cs="Times New Roman"/>
          <w:i/>
        </w:rPr>
        <w:t xml:space="preserve">d’apprécier les progrès accomplis vers l’atteinte des cibles des produits de l’effet 2 en raison de l’insuffisance des données fournies dans le rapport bilan de l’effet 2 et les fiches de collecte remplies par les agences. Néanmoins, l’analyse des données disponibles a permis de relever que les réalisations accomplies </w:t>
      </w:r>
      <w:r>
        <w:rPr>
          <w:rFonts w:ascii="Times New Roman" w:hAnsi="Times New Roman" w:cs="Times New Roman"/>
          <w:i/>
        </w:rPr>
        <w:t>par</w:t>
      </w:r>
      <w:r w:rsidRPr="00BF32A2">
        <w:rPr>
          <w:rFonts w:ascii="Times New Roman" w:hAnsi="Times New Roman" w:cs="Times New Roman"/>
          <w:i/>
        </w:rPr>
        <w:t xml:space="preserve"> les Nations Unies ont été </w:t>
      </w:r>
      <w:r>
        <w:rPr>
          <w:rFonts w:ascii="Times New Roman" w:hAnsi="Times New Roman" w:cs="Times New Roman"/>
          <w:i/>
        </w:rPr>
        <w:t>satisfaisantes. Elles ont apporté une contribution significative</w:t>
      </w:r>
      <w:r w:rsidRPr="00BF32A2">
        <w:rPr>
          <w:rFonts w:ascii="Times New Roman" w:hAnsi="Times New Roman" w:cs="Times New Roman"/>
          <w:i/>
        </w:rPr>
        <w:t xml:space="preserve"> à </w:t>
      </w:r>
      <w:r w:rsidRPr="00BF32A2">
        <w:rPr>
          <w:rFonts w:ascii="Times New Roman" w:hAnsi="Times New Roman" w:cs="Times New Roman"/>
          <w:bCs/>
          <w:i/>
        </w:rPr>
        <w:t xml:space="preserve">la gestion du développement et </w:t>
      </w:r>
      <w:r>
        <w:rPr>
          <w:rFonts w:ascii="Times New Roman" w:hAnsi="Times New Roman" w:cs="Times New Roman"/>
          <w:bCs/>
          <w:i/>
        </w:rPr>
        <w:t xml:space="preserve">la production </w:t>
      </w:r>
      <w:r w:rsidRPr="00BF32A2">
        <w:rPr>
          <w:rFonts w:ascii="Times New Roman" w:hAnsi="Times New Roman" w:cs="Times New Roman"/>
          <w:bCs/>
          <w:i/>
        </w:rPr>
        <w:t>des données statistiques à tous les niveaux, la sécurité transfrontalière et communautaire ainsi qu’au système judiciaire et aux processus électoraux. La contribution de ces réalisations à l’effet 2 a été satisfaisante.</w:t>
      </w:r>
    </w:p>
    <w:p w14:paraId="70128D43" w14:textId="77777777" w:rsidR="00E222B6" w:rsidRPr="00BF32A2" w:rsidRDefault="00E222B6" w:rsidP="00E222B6">
      <w:pPr>
        <w:shd w:val="clear" w:color="auto" w:fill="FFFFFF" w:themeFill="background1"/>
        <w:jc w:val="both"/>
        <w:rPr>
          <w:rFonts w:ascii="Times New Roman" w:hAnsi="Times New Roman" w:cs="Times New Roman"/>
          <w:i/>
        </w:rPr>
      </w:pPr>
      <w:r w:rsidRPr="00BF32A2">
        <w:rPr>
          <w:rFonts w:ascii="Times New Roman" w:hAnsi="Times New Roman" w:cs="Times New Roman"/>
          <w:b/>
          <w:i/>
        </w:rPr>
        <w:t>Conclusion sur l’efficience de l’effet 2 :</w:t>
      </w:r>
      <w:r w:rsidRPr="00BF32A2">
        <w:rPr>
          <w:rFonts w:ascii="Times New Roman" w:hAnsi="Times New Roman" w:cs="Times New Roman"/>
        </w:rPr>
        <w:t xml:space="preserve"> </w:t>
      </w:r>
      <w:r w:rsidRPr="00BF32A2">
        <w:rPr>
          <w:rFonts w:ascii="Times New Roman" w:hAnsi="Times New Roman" w:cs="Times New Roman"/>
          <w:i/>
        </w:rPr>
        <w:t>L’</w:t>
      </w:r>
      <w:r>
        <w:rPr>
          <w:rFonts w:ascii="Times New Roman" w:hAnsi="Times New Roman" w:cs="Times New Roman"/>
          <w:i/>
        </w:rPr>
        <w:t>efficience productive et allocative a été satisfaisante</w:t>
      </w:r>
      <w:r w:rsidRPr="00BF32A2">
        <w:rPr>
          <w:rFonts w:ascii="Times New Roman" w:hAnsi="Times New Roman" w:cs="Times New Roman"/>
          <w:i/>
        </w:rPr>
        <w:t>.</w:t>
      </w:r>
      <w:r>
        <w:rPr>
          <w:rFonts w:ascii="Times New Roman" w:hAnsi="Times New Roman" w:cs="Times New Roman"/>
          <w:i/>
        </w:rPr>
        <w:t xml:space="preserve"> Les taux d’exécution financière pour tous les produits se sont situés à plus de 60% à la fin de 2020.</w:t>
      </w:r>
    </w:p>
    <w:p w14:paraId="12C23F0D" w14:textId="77777777" w:rsidR="00E222B6" w:rsidRPr="00BF32A2" w:rsidRDefault="00E222B6" w:rsidP="00E222B6">
      <w:pPr>
        <w:shd w:val="clear" w:color="auto" w:fill="FFFFFF" w:themeFill="background1"/>
        <w:jc w:val="both"/>
        <w:rPr>
          <w:rFonts w:ascii="Times New Roman" w:hAnsi="Times New Roman" w:cs="Times New Roman"/>
        </w:rPr>
      </w:pPr>
      <w:r w:rsidRPr="00BF32A2">
        <w:rPr>
          <w:rFonts w:ascii="Times New Roman" w:hAnsi="Times New Roman" w:cs="Times New Roman"/>
          <w:b/>
          <w:i/>
        </w:rPr>
        <w:t>Conclusion</w:t>
      </w:r>
      <w:r w:rsidRPr="00BF32A2">
        <w:rPr>
          <w:rFonts w:ascii="Bernard MT Condensed" w:hAnsi="Bernard MT Condensed"/>
        </w:rPr>
        <w:t xml:space="preserve"> </w:t>
      </w:r>
      <w:r w:rsidRPr="00A57769">
        <w:rPr>
          <w:rFonts w:ascii="Times New Roman" w:hAnsi="Times New Roman" w:cs="Times New Roman"/>
          <w:b/>
          <w:i/>
        </w:rPr>
        <w:t>relative à</w:t>
      </w:r>
      <w:r>
        <w:rPr>
          <w:rFonts w:ascii="Times New Roman" w:hAnsi="Times New Roman" w:cs="Times New Roman"/>
        </w:rPr>
        <w:t xml:space="preserve"> </w:t>
      </w:r>
      <w:r w:rsidRPr="00BF32A2">
        <w:rPr>
          <w:rFonts w:ascii="Times New Roman" w:hAnsi="Times New Roman" w:cs="Times New Roman"/>
          <w:b/>
          <w:i/>
        </w:rPr>
        <w:t xml:space="preserve"> l’efficacité de l’effet 3</w:t>
      </w:r>
      <w:r w:rsidRPr="00BF32A2">
        <w:rPr>
          <w:rFonts w:ascii="Bernard MT Condensed" w:hAnsi="Bernard MT Condensed"/>
        </w:rPr>
        <w:t xml:space="preserve"> : </w:t>
      </w:r>
      <w:r w:rsidRPr="00BF32A2">
        <w:rPr>
          <w:rFonts w:ascii="Times New Roman" w:hAnsi="Times New Roman" w:cs="Times New Roman"/>
          <w:i/>
        </w:rPr>
        <w:t>Toutes les cibles des produits n’ont pas été atteintes</w:t>
      </w:r>
      <w:r w:rsidRPr="00BF32A2">
        <w:rPr>
          <w:rFonts w:ascii="Bernard MT Condensed" w:hAnsi="Bernard MT Condensed"/>
          <w:i/>
        </w:rPr>
        <w:t>.</w:t>
      </w:r>
      <w:r w:rsidRPr="00BF32A2">
        <w:rPr>
          <w:rFonts w:ascii="Times New Roman" w:hAnsi="Times New Roman" w:cs="Times New Roman"/>
          <w:i/>
        </w:rPr>
        <w:t xml:space="preserve"> Mais, les réalisations accomplies par les Natio</w:t>
      </w:r>
      <w:r>
        <w:rPr>
          <w:rFonts w:ascii="Times New Roman" w:hAnsi="Times New Roman" w:cs="Times New Roman"/>
          <w:i/>
        </w:rPr>
        <w:t>ns Unies montrent que leur contribution</w:t>
      </w:r>
      <w:r w:rsidRPr="00BF32A2">
        <w:rPr>
          <w:rFonts w:ascii="Times New Roman" w:hAnsi="Times New Roman" w:cs="Times New Roman"/>
          <w:i/>
        </w:rPr>
        <w:t xml:space="preserve"> à l’</w:t>
      </w:r>
      <w:r w:rsidRPr="00BF32A2">
        <w:rPr>
          <w:rFonts w:ascii="Times New Roman" w:hAnsi="Times New Roman" w:cs="Times New Roman"/>
          <w:bCs/>
          <w:i/>
        </w:rPr>
        <w:t>autonomisation et la participation des femmes et des jeunes/Adolescents aux processus de prise de décision et à la promotion des pratiques visant l'élimination des inégalités et des violences basées sur le genre y compris le mariage des enfants</w:t>
      </w:r>
      <w:r w:rsidRPr="00BF32A2">
        <w:rPr>
          <w:rFonts w:ascii="Times New Roman" w:hAnsi="Times New Roman" w:cs="Times New Roman"/>
          <w:i/>
        </w:rPr>
        <w:t xml:space="preserve"> </w:t>
      </w:r>
      <w:r w:rsidRPr="00BF32A2">
        <w:rPr>
          <w:rFonts w:ascii="Bernard MT Condensed" w:hAnsi="Bernard MT Condensed"/>
          <w:i/>
        </w:rPr>
        <w:t xml:space="preserve"> </w:t>
      </w:r>
      <w:r w:rsidRPr="00BF32A2">
        <w:rPr>
          <w:rFonts w:ascii="Times New Roman" w:hAnsi="Times New Roman" w:cs="Times New Roman"/>
          <w:i/>
        </w:rPr>
        <w:t>a été satisfaisante</w:t>
      </w:r>
      <w:r w:rsidRPr="00BF32A2">
        <w:rPr>
          <w:rFonts w:ascii="Times New Roman" w:hAnsi="Times New Roman" w:cs="Times New Roman"/>
        </w:rPr>
        <w:t>.</w:t>
      </w:r>
    </w:p>
    <w:p w14:paraId="40F98501" w14:textId="77777777" w:rsidR="00E222B6" w:rsidRDefault="00E222B6" w:rsidP="00E222B6">
      <w:pPr>
        <w:shd w:val="clear" w:color="auto" w:fill="FFFFFF" w:themeFill="background1"/>
        <w:spacing w:before="60" w:after="60"/>
        <w:jc w:val="both"/>
        <w:rPr>
          <w:rFonts w:ascii="Times New Roman" w:hAnsi="Times New Roman" w:cs="Times New Roman"/>
          <w:i/>
        </w:rPr>
      </w:pPr>
      <w:r w:rsidRPr="00BF32A2">
        <w:rPr>
          <w:rFonts w:ascii="Times New Roman" w:hAnsi="Times New Roman" w:cs="Times New Roman"/>
          <w:b/>
          <w:i/>
        </w:rPr>
        <w:t>Conclusion sur l’efficience de l’effet 3</w:t>
      </w:r>
      <w:r w:rsidRPr="00BF32A2">
        <w:rPr>
          <w:rFonts w:ascii="Times New Roman" w:hAnsi="Times New Roman" w:cs="Times New Roman"/>
        </w:rPr>
        <w:t xml:space="preserve"> : </w:t>
      </w:r>
      <w:r w:rsidRPr="00BF32A2">
        <w:rPr>
          <w:rFonts w:ascii="Times New Roman" w:hAnsi="Times New Roman" w:cs="Times New Roman"/>
          <w:i/>
        </w:rPr>
        <w:t>L’efficience productive a été satisfaisante alors que l’efficience allocative n’a pas été  satisfaisante.</w:t>
      </w:r>
      <w:r>
        <w:rPr>
          <w:rFonts w:ascii="Times New Roman" w:hAnsi="Times New Roman" w:cs="Times New Roman"/>
          <w:i/>
        </w:rPr>
        <w:t xml:space="preserve"> Les taux d’exécution financière de tous les produits se sont situés à plus de 60%. </w:t>
      </w:r>
    </w:p>
    <w:p w14:paraId="3F704271" w14:textId="77777777" w:rsidR="00E222B6" w:rsidRPr="00BF32A2" w:rsidRDefault="00E222B6" w:rsidP="00E222B6">
      <w:pPr>
        <w:jc w:val="both"/>
        <w:rPr>
          <w:rFonts w:ascii="Times New Roman" w:hAnsi="Times New Roman" w:cs="Times New Roman"/>
          <w:i/>
        </w:rPr>
      </w:pPr>
      <w:r w:rsidRPr="00BF32A2">
        <w:rPr>
          <w:rFonts w:ascii="Times New Roman" w:hAnsi="Times New Roman" w:cs="Times New Roman"/>
          <w:b/>
          <w:i/>
        </w:rPr>
        <w:t xml:space="preserve">Conclusion </w:t>
      </w:r>
      <w:r w:rsidRPr="00A57769">
        <w:rPr>
          <w:rFonts w:ascii="Times New Roman" w:hAnsi="Times New Roman" w:cs="Times New Roman"/>
          <w:b/>
          <w:i/>
        </w:rPr>
        <w:t>relative à</w:t>
      </w:r>
      <w:r>
        <w:rPr>
          <w:rFonts w:ascii="Times New Roman" w:hAnsi="Times New Roman" w:cs="Times New Roman"/>
        </w:rPr>
        <w:t xml:space="preserve"> </w:t>
      </w:r>
      <w:r w:rsidRPr="00BF32A2">
        <w:rPr>
          <w:rFonts w:ascii="Times New Roman" w:hAnsi="Times New Roman" w:cs="Times New Roman"/>
          <w:b/>
          <w:i/>
        </w:rPr>
        <w:t xml:space="preserve"> l’efficacité de l’effet 4</w:t>
      </w:r>
      <w:r w:rsidRPr="00BF32A2">
        <w:rPr>
          <w:rFonts w:ascii="Times New Roman" w:hAnsi="Times New Roman" w:cs="Times New Roman"/>
          <w:i/>
        </w:rPr>
        <w:t xml:space="preserve"> : Toutes les cibles des produits de l’effet 4 n’ont pas été atteintes. Mais, les réalisations accomplies montrent que les Nations Unies ont apporté </w:t>
      </w:r>
      <w:proofErr w:type="gramStart"/>
      <w:r w:rsidRPr="00BF32A2">
        <w:rPr>
          <w:rFonts w:ascii="Times New Roman" w:hAnsi="Times New Roman" w:cs="Times New Roman"/>
          <w:i/>
        </w:rPr>
        <w:t xml:space="preserve">un </w:t>
      </w:r>
      <w:r>
        <w:rPr>
          <w:rFonts w:ascii="Times New Roman" w:hAnsi="Times New Roman" w:cs="Times New Roman"/>
          <w:i/>
        </w:rPr>
        <w:t>contribution satisfaisante</w:t>
      </w:r>
      <w:proofErr w:type="gramEnd"/>
      <w:r>
        <w:rPr>
          <w:rFonts w:ascii="Times New Roman" w:hAnsi="Times New Roman" w:cs="Times New Roman"/>
          <w:i/>
        </w:rPr>
        <w:t xml:space="preserve"> </w:t>
      </w:r>
      <w:r w:rsidRPr="00BF32A2">
        <w:rPr>
          <w:rFonts w:ascii="Times New Roman" w:hAnsi="Times New Roman" w:cs="Times New Roman"/>
          <w:i/>
        </w:rPr>
        <w:t>aux populations les plus vulnérables particulièrement les jeunes, les enfants, filles et garçons, dans les zones rurales pour l’utilisation de façon équitable et continue des services éducatifs et de formation formels et non formels de qualité.</w:t>
      </w:r>
    </w:p>
    <w:p w14:paraId="50B1C30A" w14:textId="77777777" w:rsidR="00E222B6" w:rsidRPr="00BF32A2" w:rsidRDefault="00E222B6" w:rsidP="00E222B6">
      <w:pPr>
        <w:shd w:val="clear" w:color="auto" w:fill="FFFFFF" w:themeFill="background1"/>
        <w:jc w:val="both"/>
        <w:rPr>
          <w:rFonts w:ascii="Times New Roman" w:hAnsi="Times New Roman" w:cs="Times New Roman"/>
          <w:i/>
        </w:rPr>
      </w:pPr>
      <w:r w:rsidRPr="00BF32A2">
        <w:rPr>
          <w:rFonts w:ascii="Times New Roman" w:hAnsi="Times New Roman" w:cs="Times New Roman"/>
          <w:b/>
          <w:i/>
        </w:rPr>
        <w:t>Conclusion</w:t>
      </w:r>
      <w:r w:rsidRPr="00BF32A2">
        <w:rPr>
          <w:rFonts w:ascii="Bernard MT Condensed" w:hAnsi="Bernard MT Condensed"/>
        </w:rPr>
        <w:t> </w:t>
      </w:r>
      <w:r w:rsidRPr="00A57769">
        <w:rPr>
          <w:rFonts w:ascii="Times New Roman" w:hAnsi="Times New Roman" w:cs="Times New Roman"/>
          <w:b/>
          <w:i/>
        </w:rPr>
        <w:t>relative à</w:t>
      </w:r>
      <w:r>
        <w:rPr>
          <w:rFonts w:ascii="Times New Roman" w:hAnsi="Times New Roman" w:cs="Times New Roman"/>
        </w:rPr>
        <w:t xml:space="preserve"> </w:t>
      </w:r>
      <w:r w:rsidRPr="00BF32A2">
        <w:rPr>
          <w:rFonts w:ascii="Times New Roman" w:hAnsi="Times New Roman" w:cs="Times New Roman"/>
          <w:b/>
          <w:i/>
        </w:rPr>
        <w:t xml:space="preserve">  l’efficience de l’effet 4</w:t>
      </w:r>
      <w:r w:rsidRPr="00256206">
        <w:rPr>
          <w:rFonts w:ascii="Bernard MT Condensed" w:hAnsi="Bernard MT Condensed"/>
        </w:rPr>
        <w:t xml:space="preserve"> </w:t>
      </w:r>
      <w:r w:rsidRPr="00BF32A2">
        <w:rPr>
          <w:rFonts w:ascii="Bernard MT Condensed" w:hAnsi="Bernard MT Condensed"/>
        </w:rPr>
        <w:t xml:space="preserve">: </w:t>
      </w:r>
      <w:r w:rsidRPr="00BF32A2">
        <w:rPr>
          <w:rFonts w:ascii="Times New Roman" w:hAnsi="Times New Roman" w:cs="Times New Roman"/>
          <w:i/>
        </w:rPr>
        <w:t xml:space="preserve">L’efficience productive et allocative est satisfaisante pour l’ensemble des produits de l’effet 4. </w:t>
      </w:r>
      <w:r>
        <w:rPr>
          <w:rFonts w:ascii="Times New Roman" w:hAnsi="Times New Roman" w:cs="Times New Roman"/>
          <w:i/>
        </w:rPr>
        <w:t>Les taux d’exécution financière pour tous les produits se sont situés à plus de 60% à la fin de 2020.</w:t>
      </w:r>
    </w:p>
    <w:p w14:paraId="4E94363E" w14:textId="77777777" w:rsidR="00E222B6" w:rsidRPr="00BF32A2" w:rsidRDefault="00E222B6" w:rsidP="00E222B6">
      <w:pPr>
        <w:shd w:val="clear" w:color="auto" w:fill="FFFFFF" w:themeFill="background1"/>
        <w:jc w:val="both"/>
        <w:rPr>
          <w:rFonts w:ascii="Times New Roman" w:eastAsia="MS Mincho" w:hAnsi="Times New Roman" w:cs="Times New Roman"/>
          <w:bCs/>
        </w:rPr>
      </w:pPr>
      <w:r w:rsidRPr="00BF32A2">
        <w:rPr>
          <w:rFonts w:ascii="Times New Roman" w:eastAsia="MS Mincho" w:hAnsi="Times New Roman" w:cs="Times New Roman"/>
          <w:b/>
          <w:bCs/>
          <w:i/>
        </w:rPr>
        <w:t xml:space="preserve">Conclusion </w:t>
      </w:r>
      <w:r w:rsidRPr="00A57769">
        <w:rPr>
          <w:rFonts w:ascii="Times New Roman" w:hAnsi="Times New Roman" w:cs="Times New Roman"/>
          <w:b/>
          <w:i/>
        </w:rPr>
        <w:t>relative à</w:t>
      </w:r>
      <w:r>
        <w:rPr>
          <w:rFonts w:ascii="Times New Roman" w:hAnsi="Times New Roman" w:cs="Times New Roman"/>
        </w:rPr>
        <w:t xml:space="preserve"> </w:t>
      </w:r>
      <w:r w:rsidRPr="00BF32A2">
        <w:rPr>
          <w:rFonts w:ascii="Times New Roman" w:hAnsi="Times New Roman" w:cs="Times New Roman"/>
          <w:b/>
          <w:i/>
        </w:rPr>
        <w:t xml:space="preserve"> </w:t>
      </w:r>
      <w:r w:rsidRPr="00BF32A2">
        <w:rPr>
          <w:rFonts w:ascii="Times New Roman" w:eastAsia="MS Mincho" w:hAnsi="Times New Roman" w:cs="Times New Roman"/>
          <w:b/>
          <w:bCs/>
          <w:i/>
        </w:rPr>
        <w:t>l’efficacité de l’effet 5 :</w:t>
      </w:r>
      <w:r w:rsidRPr="00BF32A2">
        <w:rPr>
          <w:rFonts w:ascii="Times New Roman" w:eastAsia="MS Mincho" w:hAnsi="Times New Roman" w:cs="Times New Roman"/>
          <w:bCs/>
        </w:rPr>
        <w:t xml:space="preserve"> </w:t>
      </w:r>
      <w:r w:rsidRPr="00BF32A2">
        <w:rPr>
          <w:rFonts w:ascii="Times New Roman" w:eastAsia="MS Mincho" w:hAnsi="Times New Roman" w:cs="Times New Roman"/>
          <w:bCs/>
          <w:i/>
        </w:rPr>
        <w:t xml:space="preserve">Plusieurs cibles des produits relatifs à l’effet 2 </w:t>
      </w:r>
      <w:r>
        <w:rPr>
          <w:rFonts w:ascii="Times New Roman" w:eastAsia="MS Mincho" w:hAnsi="Times New Roman" w:cs="Times New Roman"/>
          <w:bCs/>
          <w:i/>
        </w:rPr>
        <w:t>n’ont pas été atteintes. Mais, l</w:t>
      </w:r>
      <w:r w:rsidRPr="00BF32A2">
        <w:rPr>
          <w:rFonts w:ascii="Times New Roman" w:eastAsia="MS Mincho" w:hAnsi="Times New Roman" w:cs="Times New Roman"/>
          <w:bCs/>
          <w:i/>
        </w:rPr>
        <w:t xml:space="preserve">es réalisations accomplies par les Nations Unies montrent que </w:t>
      </w:r>
      <w:r>
        <w:rPr>
          <w:rFonts w:ascii="Times New Roman" w:eastAsia="MS Mincho" w:hAnsi="Times New Roman" w:cs="Times New Roman"/>
          <w:bCs/>
          <w:i/>
        </w:rPr>
        <w:t>leur contribution à l’effet 5 a été satisfaisante.</w:t>
      </w:r>
      <w:r w:rsidRPr="00BF32A2">
        <w:rPr>
          <w:rFonts w:ascii="Times New Roman" w:eastAsia="MS Mincho" w:hAnsi="Times New Roman" w:cs="Times New Roman"/>
          <w:bCs/>
          <w:i/>
        </w:rPr>
        <w:t xml:space="preserve"> Ces réalisations ont permis aux populations particulièrement aux femmes et aux enfants d’</w:t>
      </w:r>
      <w:r w:rsidRPr="00BF32A2">
        <w:rPr>
          <w:rFonts w:ascii="Times New Roman" w:hAnsi="Times New Roman" w:cs="Times New Roman"/>
          <w:bCs/>
          <w:i/>
        </w:rPr>
        <w:t>utiliser équitablement les services de qualité en matière de santé, santé sexuelle et de la reproduction, de VIH/SIDA et de nutrition, ainsi que les services d’eau, d’hygiène et d’assainissement.</w:t>
      </w:r>
      <w:r w:rsidRPr="00BF32A2">
        <w:rPr>
          <w:rFonts w:ascii="Times New Roman" w:eastAsia="MS Mincho" w:hAnsi="Times New Roman" w:cs="Times New Roman"/>
          <w:bCs/>
          <w:i/>
        </w:rPr>
        <w:t xml:space="preserve"> </w:t>
      </w:r>
    </w:p>
    <w:p w14:paraId="26F1B9AC" w14:textId="77777777" w:rsidR="00E222B6" w:rsidRPr="00E222B6" w:rsidRDefault="00E222B6" w:rsidP="00E222B6">
      <w:pPr>
        <w:shd w:val="clear" w:color="auto" w:fill="FFFFFF" w:themeFill="background1"/>
        <w:spacing w:before="60" w:after="60"/>
        <w:jc w:val="both"/>
        <w:rPr>
          <w:rFonts w:ascii="Times New Roman" w:hAnsi="Times New Roman" w:cs="Times New Roman"/>
          <w:i/>
        </w:rPr>
      </w:pPr>
      <w:r w:rsidRPr="00BF32A2">
        <w:rPr>
          <w:rFonts w:ascii="Times New Roman" w:hAnsi="Times New Roman" w:cs="Times New Roman"/>
          <w:b/>
          <w:i/>
        </w:rPr>
        <w:t xml:space="preserve">Conclusion </w:t>
      </w:r>
      <w:r w:rsidRPr="00A57769">
        <w:rPr>
          <w:rFonts w:ascii="Times New Roman" w:hAnsi="Times New Roman" w:cs="Times New Roman"/>
          <w:b/>
          <w:i/>
        </w:rPr>
        <w:t>relative à</w:t>
      </w:r>
      <w:r>
        <w:rPr>
          <w:rFonts w:ascii="Times New Roman" w:hAnsi="Times New Roman" w:cs="Times New Roman"/>
        </w:rPr>
        <w:t xml:space="preserve"> </w:t>
      </w:r>
      <w:r w:rsidRPr="00BF32A2">
        <w:rPr>
          <w:rFonts w:ascii="Times New Roman" w:hAnsi="Times New Roman" w:cs="Times New Roman"/>
          <w:b/>
          <w:i/>
        </w:rPr>
        <w:t xml:space="preserve"> l’efficience de l’effet 5 : </w:t>
      </w:r>
      <w:r w:rsidRPr="00BF32A2">
        <w:rPr>
          <w:rFonts w:ascii="Times New Roman" w:hAnsi="Times New Roman" w:cs="Times New Roman"/>
          <w:i/>
        </w:rPr>
        <w:t xml:space="preserve">L’efficience productive et allocative est satisfaisante pour l’ensemble des produits de l’effet 5. </w:t>
      </w:r>
      <w:r>
        <w:rPr>
          <w:rFonts w:ascii="Times New Roman" w:hAnsi="Times New Roman" w:cs="Times New Roman"/>
          <w:i/>
        </w:rPr>
        <w:t xml:space="preserve">Les taux d’exécution financière de tous les produits se sont situés à plus de 60%. </w:t>
      </w:r>
    </w:p>
    <w:p w14:paraId="226CCA76" w14:textId="77777777" w:rsidR="00E222B6" w:rsidRPr="00BF32A2" w:rsidRDefault="00E222B6" w:rsidP="00E222B6">
      <w:pPr>
        <w:shd w:val="clear" w:color="auto" w:fill="FFFFFF" w:themeFill="background1"/>
        <w:jc w:val="both"/>
        <w:rPr>
          <w:rFonts w:ascii="Times New Roman" w:hAnsi="Times New Roman" w:cs="Times New Roman"/>
          <w:i/>
        </w:rPr>
      </w:pPr>
      <w:r w:rsidRPr="00BF32A2">
        <w:rPr>
          <w:rFonts w:ascii="Times New Roman" w:hAnsi="Times New Roman" w:cs="Times New Roman"/>
          <w:b/>
          <w:i/>
        </w:rPr>
        <w:t>Conclusion sur la cohérence</w:t>
      </w:r>
      <w:r w:rsidRPr="00BF32A2">
        <w:rPr>
          <w:rFonts w:ascii="Times New Roman" w:hAnsi="Times New Roman" w:cs="Times New Roman"/>
        </w:rPr>
        <w:t xml:space="preserve"> : </w:t>
      </w:r>
      <w:r w:rsidRPr="00BF32A2">
        <w:rPr>
          <w:rFonts w:ascii="Times New Roman" w:hAnsi="Times New Roman" w:cs="Times New Roman"/>
          <w:i/>
        </w:rPr>
        <w:t xml:space="preserve">En dépit de l’engagement des agences des Nations Unies dans les programmes conjoints, la cohérence interne </w:t>
      </w:r>
      <w:r>
        <w:rPr>
          <w:rFonts w:ascii="Times New Roman" w:hAnsi="Times New Roman" w:cs="Times New Roman"/>
          <w:i/>
        </w:rPr>
        <w:t>est restée</w:t>
      </w:r>
      <w:r w:rsidRPr="00BF32A2">
        <w:rPr>
          <w:rFonts w:ascii="Times New Roman" w:hAnsi="Times New Roman" w:cs="Times New Roman"/>
          <w:i/>
        </w:rPr>
        <w:t xml:space="preserve"> faible en raison </w:t>
      </w:r>
      <w:r>
        <w:rPr>
          <w:rFonts w:ascii="Times New Roman" w:hAnsi="Times New Roman" w:cs="Times New Roman"/>
          <w:i/>
        </w:rPr>
        <w:t xml:space="preserve">de la faiblesse de la programmation conjointe, </w:t>
      </w:r>
      <w:r w:rsidRPr="00BF32A2">
        <w:rPr>
          <w:rFonts w:ascii="Times New Roman" w:hAnsi="Times New Roman" w:cs="Times New Roman"/>
          <w:i/>
        </w:rPr>
        <w:t>de la prédominance de l’approche d’intervention en silos et de la faible concentration sectorielle et géographique des interventions. La cohérence externe doit aussi être renforcée avec les autres PTF.</w:t>
      </w:r>
    </w:p>
    <w:p w14:paraId="429FD594" w14:textId="77777777" w:rsidR="00E222B6" w:rsidRPr="00BF32A2" w:rsidRDefault="00E222B6" w:rsidP="00E222B6">
      <w:pPr>
        <w:shd w:val="clear" w:color="auto" w:fill="FFFFFF" w:themeFill="background1"/>
        <w:jc w:val="both"/>
        <w:rPr>
          <w:rFonts w:ascii="Times New Roman" w:hAnsi="Times New Roman" w:cs="Times New Roman"/>
          <w:i/>
        </w:rPr>
      </w:pPr>
      <w:r w:rsidRPr="00BF32A2">
        <w:rPr>
          <w:rFonts w:ascii="Times New Roman" w:hAnsi="Times New Roman" w:cs="Times New Roman"/>
          <w:b/>
          <w:i/>
        </w:rPr>
        <w:t xml:space="preserve">Conclusion </w:t>
      </w:r>
      <w:r w:rsidRPr="00A57769">
        <w:rPr>
          <w:rFonts w:ascii="Times New Roman" w:hAnsi="Times New Roman" w:cs="Times New Roman"/>
          <w:b/>
          <w:i/>
        </w:rPr>
        <w:t>relative à</w:t>
      </w:r>
      <w:r>
        <w:rPr>
          <w:rFonts w:ascii="Times New Roman" w:hAnsi="Times New Roman" w:cs="Times New Roman"/>
        </w:rPr>
        <w:t xml:space="preserve"> </w:t>
      </w:r>
      <w:r w:rsidRPr="00BF32A2">
        <w:rPr>
          <w:rFonts w:ascii="Times New Roman" w:hAnsi="Times New Roman" w:cs="Times New Roman"/>
          <w:b/>
          <w:i/>
        </w:rPr>
        <w:t xml:space="preserve"> la viabilité </w:t>
      </w:r>
      <w:r w:rsidRPr="00BF32A2">
        <w:rPr>
          <w:rFonts w:ascii="Times New Roman" w:hAnsi="Times New Roman" w:cs="Times New Roman"/>
        </w:rPr>
        <w:t xml:space="preserve">: </w:t>
      </w:r>
      <w:r w:rsidRPr="00BF32A2">
        <w:rPr>
          <w:rFonts w:ascii="Times New Roman" w:hAnsi="Times New Roman" w:cs="Times New Roman"/>
          <w:i/>
        </w:rPr>
        <w:t xml:space="preserve">La viabilité des acquis de l’UNDAF est souvent sujette à caution. Les Nations Unies doivent </w:t>
      </w:r>
      <w:r>
        <w:rPr>
          <w:rFonts w:ascii="Times New Roman" w:hAnsi="Times New Roman" w:cs="Times New Roman"/>
          <w:i/>
        </w:rPr>
        <w:t>renforcer les stratégies de dés</w:t>
      </w:r>
      <w:r w:rsidRPr="00BF32A2">
        <w:rPr>
          <w:rFonts w:ascii="Times New Roman" w:hAnsi="Times New Roman" w:cs="Times New Roman"/>
          <w:i/>
        </w:rPr>
        <w:t xml:space="preserve">engagement </w:t>
      </w:r>
      <w:r>
        <w:rPr>
          <w:rFonts w:ascii="Times New Roman" w:hAnsi="Times New Roman" w:cs="Times New Roman"/>
          <w:i/>
        </w:rPr>
        <w:t>en</w:t>
      </w:r>
      <w:r w:rsidRPr="00BF32A2">
        <w:rPr>
          <w:rFonts w:ascii="Times New Roman" w:hAnsi="Times New Roman" w:cs="Times New Roman"/>
          <w:i/>
        </w:rPr>
        <w:t xml:space="preserve"> </w:t>
      </w:r>
      <w:r>
        <w:rPr>
          <w:rFonts w:ascii="Times New Roman" w:hAnsi="Times New Roman" w:cs="Times New Roman"/>
          <w:i/>
        </w:rPr>
        <w:t>articulant</w:t>
      </w:r>
      <w:r w:rsidRPr="00BF32A2">
        <w:rPr>
          <w:rFonts w:ascii="Times New Roman" w:hAnsi="Times New Roman" w:cs="Times New Roman"/>
          <w:i/>
        </w:rPr>
        <w:t xml:space="preserve"> </w:t>
      </w:r>
      <w:r>
        <w:rPr>
          <w:rFonts w:ascii="Times New Roman" w:hAnsi="Times New Roman" w:cs="Times New Roman"/>
          <w:i/>
        </w:rPr>
        <w:t>l</w:t>
      </w:r>
      <w:r w:rsidRPr="00BF32A2">
        <w:rPr>
          <w:rFonts w:ascii="Times New Roman" w:hAnsi="Times New Roman" w:cs="Times New Roman"/>
          <w:i/>
        </w:rPr>
        <w:t>es dimensions</w:t>
      </w:r>
      <w:r>
        <w:rPr>
          <w:rFonts w:ascii="Times New Roman" w:hAnsi="Times New Roman" w:cs="Times New Roman"/>
          <w:i/>
        </w:rPr>
        <w:t xml:space="preserve"> stratégiques, institutionnelles et financières en vue de</w:t>
      </w:r>
      <w:r w:rsidRPr="00BF32A2">
        <w:rPr>
          <w:rFonts w:ascii="Times New Roman" w:hAnsi="Times New Roman" w:cs="Times New Roman"/>
          <w:i/>
        </w:rPr>
        <w:t xml:space="preserve"> garantir la viabilité des</w:t>
      </w:r>
      <w:r>
        <w:rPr>
          <w:rFonts w:ascii="Times New Roman" w:hAnsi="Times New Roman" w:cs="Times New Roman"/>
          <w:i/>
        </w:rPr>
        <w:t xml:space="preserve"> acquis de l’UNDAF et inscrire</w:t>
      </w:r>
      <w:r w:rsidRPr="00BF32A2">
        <w:rPr>
          <w:rFonts w:ascii="Times New Roman" w:hAnsi="Times New Roman" w:cs="Times New Roman"/>
          <w:i/>
        </w:rPr>
        <w:t xml:space="preserve"> les interventions dans la continuité dans le cadre des différents cycles de programmation.</w:t>
      </w:r>
    </w:p>
    <w:p w14:paraId="08D157E6" w14:textId="77777777" w:rsidR="00E222B6" w:rsidRPr="00BF32A2" w:rsidRDefault="00E222B6" w:rsidP="00E222B6">
      <w:pPr>
        <w:shd w:val="clear" w:color="auto" w:fill="FFFFFF" w:themeFill="background1"/>
        <w:spacing w:before="120" w:after="120"/>
        <w:jc w:val="both"/>
        <w:rPr>
          <w:rFonts w:ascii="Times New Roman" w:hAnsi="Times New Roman" w:cs="Times New Roman"/>
        </w:rPr>
      </w:pPr>
      <w:r w:rsidRPr="00BF32A2">
        <w:rPr>
          <w:rFonts w:ascii="Times New Roman" w:hAnsi="Times New Roman" w:cs="Times New Roman"/>
          <w:b/>
          <w:i/>
        </w:rPr>
        <w:t xml:space="preserve">Conclusion </w:t>
      </w:r>
      <w:r w:rsidRPr="00A57769">
        <w:rPr>
          <w:rFonts w:ascii="Times New Roman" w:hAnsi="Times New Roman" w:cs="Times New Roman"/>
          <w:b/>
          <w:i/>
        </w:rPr>
        <w:t>relative à</w:t>
      </w:r>
      <w:r>
        <w:rPr>
          <w:rFonts w:ascii="Times New Roman" w:hAnsi="Times New Roman" w:cs="Times New Roman"/>
        </w:rPr>
        <w:t xml:space="preserve"> </w:t>
      </w:r>
      <w:r w:rsidRPr="00BF32A2">
        <w:rPr>
          <w:rFonts w:ascii="Times New Roman" w:hAnsi="Times New Roman" w:cs="Times New Roman"/>
          <w:b/>
          <w:i/>
        </w:rPr>
        <w:t xml:space="preserve"> la coordination</w:t>
      </w:r>
      <w:r w:rsidRPr="00BF32A2">
        <w:rPr>
          <w:rFonts w:ascii="Times New Roman" w:hAnsi="Times New Roman" w:cs="Times New Roman"/>
        </w:rPr>
        <w:t xml:space="preserve"> : </w:t>
      </w:r>
      <w:r w:rsidRPr="00BF32A2">
        <w:rPr>
          <w:rFonts w:ascii="Times New Roman" w:hAnsi="Times New Roman" w:cs="Times New Roman"/>
          <w:i/>
        </w:rPr>
        <w:t>Le fonctionnement efficace des mécanismes de coordination  est pénalisé par</w:t>
      </w:r>
      <w:r>
        <w:rPr>
          <w:rFonts w:ascii="Times New Roman" w:hAnsi="Times New Roman" w:cs="Times New Roman"/>
          <w:i/>
        </w:rPr>
        <w:t xml:space="preserve"> la faible appropriation de l’UNDAF par le gouvernement et son faible engagement dans sa mise en œuvre, </w:t>
      </w:r>
      <w:r w:rsidRPr="00BF32A2">
        <w:rPr>
          <w:rFonts w:ascii="Times New Roman" w:hAnsi="Times New Roman" w:cs="Times New Roman"/>
          <w:i/>
        </w:rPr>
        <w:t xml:space="preserve"> le manque de redevabilité des présidents, coprésidents et membre des groupes. En outre, les groupes résultats ont une faible valeur ajoutée sur le travail des membres ou des agences. Pour avoir une valeur ajoutée et attirer les membres, au-delà des échanges d’informations, ils doivent être des espaces de réflexion stratégique sur les questions de substance, des lieux de renforcement de capacités à travers l’apprentissage collectif et la mutualisation des connaissances ainsi que d’identification des opportunités de développement des partenariats et de mobilisation des ressources. Le bureau du coordonnateur résident doit renforcer son appui aux groupes résultats</w:t>
      </w:r>
      <w:r w:rsidRPr="00BF32A2">
        <w:rPr>
          <w:rFonts w:ascii="Times New Roman" w:hAnsi="Times New Roman" w:cs="Times New Roman"/>
        </w:rPr>
        <w:t>.</w:t>
      </w:r>
    </w:p>
    <w:p w14:paraId="6225D0D1" w14:textId="77777777" w:rsidR="00E222B6" w:rsidRPr="00BF32A2" w:rsidRDefault="00E222B6" w:rsidP="00E222B6">
      <w:pPr>
        <w:shd w:val="clear" w:color="auto" w:fill="FFFFFF" w:themeFill="background1"/>
        <w:jc w:val="both"/>
        <w:rPr>
          <w:rFonts w:ascii="Times New Roman" w:eastAsia="Times New Roman" w:hAnsi="Times New Roman" w:cs="Times New Roman"/>
        </w:rPr>
      </w:pPr>
      <w:r w:rsidRPr="00BF32A2">
        <w:rPr>
          <w:rFonts w:ascii="Times New Roman" w:eastAsia="Times New Roman" w:hAnsi="Times New Roman" w:cs="Times New Roman"/>
          <w:b/>
          <w:i/>
        </w:rPr>
        <w:t xml:space="preserve">Conclusion </w:t>
      </w:r>
      <w:r w:rsidRPr="00A57769">
        <w:rPr>
          <w:rFonts w:ascii="Times New Roman" w:hAnsi="Times New Roman" w:cs="Times New Roman"/>
          <w:b/>
          <w:i/>
        </w:rPr>
        <w:t>relative à</w:t>
      </w:r>
      <w:r>
        <w:rPr>
          <w:rFonts w:ascii="Times New Roman" w:hAnsi="Times New Roman" w:cs="Times New Roman"/>
        </w:rPr>
        <w:t xml:space="preserve"> </w:t>
      </w:r>
      <w:r w:rsidRPr="00BF32A2">
        <w:rPr>
          <w:rFonts w:ascii="Times New Roman" w:hAnsi="Times New Roman" w:cs="Times New Roman"/>
          <w:b/>
          <w:i/>
        </w:rPr>
        <w:t xml:space="preserve"> </w:t>
      </w:r>
      <w:r w:rsidRPr="00BF32A2">
        <w:rPr>
          <w:rFonts w:ascii="Times New Roman" w:eastAsia="Times New Roman" w:hAnsi="Times New Roman" w:cs="Times New Roman"/>
          <w:b/>
          <w:i/>
        </w:rPr>
        <w:t>l’orientation vers l’impact</w:t>
      </w:r>
      <w:r w:rsidRPr="00BF32A2">
        <w:rPr>
          <w:rFonts w:ascii="Times New Roman" w:eastAsia="Times New Roman" w:hAnsi="Times New Roman" w:cs="Times New Roman"/>
        </w:rPr>
        <w:t xml:space="preserve"> : </w:t>
      </w:r>
      <w:r w:rsidRPr="00BF32A2">
        <w:rPr>
          <w:rFonts w:ascii="Times New Roman" w:eastAsia="Times New Roman" w:hAnsi="Times New Roman" w:cs="Times New Roman"/>
          <w:i/>
        </w:rPr>
        <w:t xml:space="preserve">L’alignement stratégique de l’UNDAF 2019 - 2021  aux effets globaux et spécifiques du   PDES 2017 </w:t>
      </w:r>
      <w:r>
        <w:rPr>
          <w:rFonts w:ascii="Times New Roman" w:eastAsia="Times New Roman" w:hAnsi="Times New Roman" w:cs="Times New Roman"/>
          <w:i/>
        </w:rPr>
        <w:t>-</w:t>
      </w:r>
      <w:r w:rsidRPr="00BF32A2">
        <w:rPr>
          <w:rFonts w:ascii="Times New Roman" w:eastAsia="Times New Roman" w:hAnsi="Times New Roman" w:cs="Times New Roman"/>
          <w:i/>
        </w:rPr>
        <w:t xml:space="preserve"> 2021</w:t>
      </w:r>
      <w:r>
        <w:rPr>
          <w:rFonts w:ascii="Times New Roman" w:eastAsia="Times New Roman" w:hAnsi="Times New Roman" w:cs="Times New Roman"/>
          <w:i/>
        </w:rPr>
        <w:t xml:space="preserve"> </w:t>
      </w:r>
      <w:r w:rsidRPr="00BF32A2">
        <w:rPr>
          <w:rFonts w:ascii="Times New Roman" w:eastAsia="Times New Roman" w:hAnsi="Times New Roman" w:cs="Times New Roman"/>
          <w:i/>
        </w:rPr>
        <w:t>a été un atout majeur pour l’orientation des résultats obtenus vers l’impact visé par ce référentiel national de développement</w:t>
      </w:r>
      <w:r w:rsidRPr="00BF32A2">
        <w:rPr>
          <w:rFonts w:ascii="Times New Roman" w:eastAsia="Times New Roman" w:hAnsi="Times New Roman" w:cs="Times New Roman"/>
        </w:rPr>
        <w:t>.</w:t>
      </w:r>
    </w:p>
    <w:p w14:paraId="5FC8DFF4" w14:textId="77777777" w:rsidR="00E222B6" w:rsidRPr="00BF32A2" w:rsidRDefault="00E222B6" w:rsidP="00E222B6">
      <w:pPr>
        <w:shd w:val="clear" w:color="auto" w:fill="FFFFFF" w:themeFill="background1"/>
        <w:jc w:val="both"/>
        <w:rPr>
          <w:rFonts w:ascii="Times New Roman" w:hAnsi="Times New Roman" w:cs="Times New Roman"/>
          <w:i/>
        </w:rPr>
      </w:pPr>
      <w:r w:rsidRPr="00BF32A2">
        <w:rPr>
          <w:rFonts w:ascii="Times New Roman" w:hAnsi="Times New Roman" w:cs="Times New Roman"/>
          <w:b/>
          <w:i/>
        </w:rPr>
        <w:t xml:space="preserve">Conclusion </w:t>
      </w:r>
      <w:r w:rsidRPr="00A57769">
        <w:rPr>
          <w:rFonts w:ascii="Times New Roman" w:hAnsi="Times New Roman" w:cs="Times New Roman"/>
          <w:b/>
          <w:i/>
        </w:rPr>
        <w:t>relative à</w:t>
      </w:r>
      <w:r>
        <w:rPr>
          <w:rFonts w:ascii="Times New Roman" w:hAnsi="Times New Roman" w:cs="Times New Roman"/>
        </w:rPr>
        <w:t xml:space="preserve"> </w:t>
      </w:r>
      <w:r w:rsidRPr="00BF32A2">
        <w:rPr>
          <w:rFonts w:ascii="Times New Roman" w:hAnsi="Times New Roman" w:cs="Times New Roman"/>
          <w:b/>
          <w:i/>
        </w:rPr>
        <w:t xml:space="preserve"> la mise en œuvre</w:t>
      </w:r>
      <w:r w:rsidRPr="00BF32A2">
        <w:rPr>
          <w:rFonts w:ascii="Times New Roman" w:hAnsi="Times New Roman" w:cs="Times New Roman"/>
        </w:rPr>
        <w:t xml:space="preserve"> : </w:t>
      </w:r>
      <w:r w:rsidRPr="00BF32A2">
        <w:rPr>
          <w:rFonts w:ascii="Times New Roman" w:hAnsi="Times New Roman" w:cs="Times New Roman"/>
          <w:i/>
        </w:rPr>
        <w:t>La mise en œuvre de l’UNDAF a été caractérisée par la prédominance de l’approche en silos qui a été un sérieux handicap pour la coordination et la maximisation des résultats de l’UNDAF. Les plans de travail conjoints n’ont pas été systématiquement utilisés pour la planification annuelle et la coordination des interventions.</w:t>
      </w:r>
      <w:r w:rsidRPr="00BF32A2">
        <w:rPr>
          <w:rFonts w:ascii="Times New Roman" w:hAnsi="Times New Roman" w:cs="Times New Roman"/>
        </w:rPr>
        <w:t xml:space="preserve"> </w:t>
      </w:r>
      <w:r w:rsidRPr="00BF32A2">
        <w:rPr>
          <w:rFonts w:ascii="Times New Roman" w:hAnsi="Times New Roman" w:cs="Times New Roman"/>
          <w:i/>
        </w:rPr>
        <w:t>La programmation conjointe a été faible</w:t>
      </w:r>
      <w:r w:rsidRPr="00BF32A2">
        <w:rPr>
          <w:rFonts w:ascii="Times New Roman" w:hAnsi="Times New Roman" w:cs="Times New Roman"/>
        </w:rPr>
        <w:t xml:space="preserve">. </w:t>
      </w:r>
      <w:r w:rsidRPr="00BF32A2">
        <w:rPr>
          <w:rFonts w:ascii="Times New Roman" w:hAnsi="Times New Roman" w:cs="Times New Roman"/>
          <w:i/>
        </w:rPr>
        <w:t>La conception des programmes conjoints devraient être améliorés pour renforcer la cohérence des interventions.</w:t>
      </w:r>
    </w:p>
    <w:p w14:paraId="38448169" w14:textId="77777777" w:rsidR="00E222B6" w:rsidRPr="00BF32A2" w:rsidRDefault="00E222B6" w:rsidP="00E222B6">
      <w:pPr>
        <w:shd w:val="clear" w:color="auto" w:fill="FFFFFF" w:themeFill="background1"/>
        <w:jc w:val="both"/>
        <w:rPr>
          <w:rFonts w:ascii="Times New Roman" w:hAnsi="Times New Roman" w:cs="Times New Roman"/>
          <w:i/>
        </w:rPr>
      </w:pPr>
      <w:r w:rsidRPr="00BF32A2">
        <w:rPr>
          <w:rFonts w:ascii="Times New Roman" w:hAnsi="Times New Roman" w:cs="Times New Roman"/>
          <w:b/>
          <w:i/>
        </w:rPr>
        <w:t xml:space="preserve">Conclusion </w:t>
      </w:r>
      <w:r w:rsidRPr="00A57769">
        <w:rPr>
          <w:rFonts w:ascii="Times New Roman" w:hAnsi="Times New Roman" w:cs="Times New Roman"/>
          <w:b/>
          <w:i/>
        </w:rPr>
        <w:t>relative au</w:t>
      </w:r>
      <w:r w:rsidRPr="00BF32A2">
        <w:rPr>
          <w:rFonts w:ascii="Times New Roman" w:hAnsi="Times New Roman" w:cs="Times New Roman"/>
          <w:b/>
          <w:i/>
        </w:rPr>
        <w:t xml:space="preserve"> suivi et </w:t>
      </w:r>
      <w:r>
        <w:rPr>
          <w:rFonts w:ascii="Times New Roman" w:hAnsi="Times New Roman" w:cs="Times New Roman"/>
          <w:b/>
          <w:i/>
        </w:rPr>
        <w:t>à l’</w:t>
      </w:r>
      <w:r w:rsidRPr="00256206">
        <w:rPr>
          <w:rFonts w:ascii="Times New Roman" w:hAnsi="Times New Roman" w:cs="Times New Roman"/>
          <w:b/>
          <w:i/>
        </w:rPr>
        <w:t xml:space="preserve">évaluation </w:t>
      </w:r>
      <w:r w:rsidRPr="00256206">
        <w:rPr>
          <w:rFonts w:ascii="Times New Roman" w:hAnsi="Times New Roman" w:cs="Times New Roman"/>
        </w:rPr>
        <w:t>:</w:t>
      </w:r>
      <w:r w:rsidRPr="00BF32A2">
        <w:rPr>
          <w:rFonts w:ascii="Times New Roman" w:hAnsi="Times New Roman" w:cs="Times New Roman"/>
        </w:rPr>
        <w:t xml:space="preserve"> </w:t>
      </w:r>
      <w:r w:rsidRPr="00BF32A2">
        <w:rPr>
          <w:rFonts w:ascii="Times New Roman" w:hAnsi="Times New Roman" w:cs="Times New Roman"/>
          <w:i/>
        </w:rPr>
        <w:t>Le principal handicap du suivi et de l’évaluation de l’UNDAF a été le manque de données récentes et désagrégées par sexe, statut social, au niveau géographique, vulnérabilité. Le groupe technique suivi et évaluation et le bureau du Coordonnateur résident devraient conjuguer leurs efforts pour relever ce défi en étroite collaboration avec les groupes résultats. La collecte régulière des données désagrégées permettra de mettre à jour UN INFO qui est un outil essentiel pour la planification et le suivi de l’UNDAF. Les Nations Unies devraient davantage renforcer les capacités du gouvernement et des autres institutions nationales en statistique, en suivi et évaluation des politiques publiques et des ODD.</w:t>
      </w:r>
    </w:p>
    <w:p w14:paraId="372576F5" w14:textId="77777777" w:rsidR="00E222B6" w:rsidRPr="00BF32A2" w:rsidRDefault="00E222B6" w:rsidP="00E222B6">
      <w:pPr>
        <w:shd w:val="clear" w:color="auto" w:fill="FFFFFF" w:themeFill="background1"/>
        <w:spacing w:before="120" w:after="120"/>
        <w:jc w:val="both"/>
        <w:rPr>
          <w:rFonts w:ascii="Times New Roman" w:hAnsi="Times New Roman" w:cs="Times New Roman"/>
          <w:i/>
        </w:rPr>
      </w:pPr>
      <w:r w:rsidRPr="00BF32A2">
        <w:rPr>
          <w:rFonts w:ascii="Times New Roman" w:hAnsi="Times New Roman" w:cs="Times New Roman"/>
          <w:b/>
          <w:i/>
        </w:rPr>
        <w:t xml:space="preserve">Conclusion </w:t>
      </w:r>
      <w:r w:rsidRPr="00A57769">
        <w:rPr>
          <w:rFonts w:ascii="Times New Roman" w:hAnsi="Times New Roman" w:cs="Times New Roman"/>
          <w:b/>
          <w:i/>
        </w:rPr>
        <w:t>relative à</w:t>
      </w:r>
      <w:r>
        <w:rPr>
          <w:rFonts w:ascii="Times New Roman" w:hAnsi="Times New Roman" w:cs="Times New Roman"/>
        </w:rPr>
        <w:t xml:space="preserve"> </w:t>
      </w:r>
      <w:r w:rsidRPr="00BF32A2">
        <w:rPr>
          <w:rFonts w:ascii="Times New Roman" w:hAnsi="Times New Roman" w:cs="Times New Roman"/>
          <w:b/>
          <w:i/>
        </w:rPr>
        <w:t xml:space="preserve"> la communication et la gestion des connaissances : </w:t>
      </w:r>
      <w:r w:rsidRPr="00BF32A2">
        <w:rPr>
          <w:rFonts w:ascii="Times New Roman" w:hAnsi="Times New Roman" w:cs="Times New Roman"/>
          <w:i/>
        </w:rPr>
        <w:t>La communication des Nations Unies a été essentiellement institutionnelle. Elle a donc été moins axée sur les résultats de l’UNDAF. Il est souhaitable que la communication soit plus stratégique et donc plus axée sur les résultats. Les Nations Unies devraient allouer plus de financement à la communication. En outre, on a noté l’absence d’un dispositif efficace de gestion des connaissances produites dans le cadre de la mise en œuvre et du suivi de l’UNDAF. Il y’a donc une faible capitalisation et valorisation des leçons apprises et des bonnes pratiques générées par la mise ne œuvre et le suivi de l’UNDAF. La mise en place d’un dispositif c</w:t>
      </w:r>
      <w:r>
        <w:rPr>
          <w:rFonts w:ascii="Times New Roman" w:hAnsi="Times New Roman" w:cs="Times New Roman"/>
          <w:i/>
        </w:rPr>
        <w:t>ommun</w:t>
      </w:r>
      <w:r w:rsidRPr="00BF32A2">
        <w:rPr>
          <w:rFonts w:ascii="Times New Roman" w:hAnsi="Times New Roman" w:cs="Times New Roman"/>
          <w:i/>
        </w:rPr>
        <w:t xml:space="preserve"> de gestion des connaissances est urgente et indispensable.</w:t>
      </w:r>
    </w:p>
    <w:p w14:paraId="3351585E" w14:textId="77777777" w:rsidR="00E222B6" w:rsidRPr="00881BD0" w:rsidRDefault="00E222B6" w:rsidP="00881BD0">
      <w:pPr>
        <w:pStyle w:val="Titre1"/>
        <w:rPr>
          <w:rFonts w:ascii="Bernard MT Condensed" w:hAnsi="Bernard MT Condensed"/>
          <w:sz w:val="28"/>
          <w:szCs w:val="28"/>
        </w:rPr>
      </w:pPr>
      <w:bookmarkStart w:id="92" w:name="_Toc111463729"/>
      <w:bookmarkStart w:id="93" w:name="_Toc111996325"/>
      <w:r w:rsidRPr="00881BD0">
        <w:rPr>
          <w:rFonts w:ascii="Bernard MT Condensed" w:hAnsi="Bernard MT Condensed"/>
          <w:sz w:val="28"/>
          <w:szCs w:val="28"/>
        </w:rPr>
        <w:t>X - Recommandations</w:t>
      </w:r>
      <w:bookmarkEnd w:id="92"/>
      <w:bookmarkEnd w:id="93"/>
    </w:p>
    <w:p w14:paraId="52B7CCF0" w14:textId="77777777" w:rsidR="00E222B6" w:rsidRPr="00E222B6" w:rsidRDefault="00E222B6" w:rsidP="00E222B6">
      <w:pPr>
        <w:shd w:val="clear" w:color="auto" w:fill="FFFFFF" w:themeFill="background1"/>
        <w:spacing w:before="120" w:after="120"/>
        <w:jc w:val="both"/>
        <w:rPr>
          <w:rFonts w:ascii="Times New Roman" w:hAnsi="Times New Roman" w:cs="Times New Roman"/>
        </w:rPr>
      </w:pPr>
      <w:r w:rsidRPr="00E222B6">
        <w:rPr>
          <w:rFonts w:ascii="Times New Roman" w:hAnsi="Times New Roman" w:cs="Times New Roman"/>
        </w:rPr>
        <w:t>L’évaluation finale formule les recommandations suivantes :</w:t>
      </w:r>
    </w:p>
    <w:p w14:paraId="703DF544" w14:textId="77777777" w:rsidR="00E222B6" w:rsidRPr="00BF32A2" w:rsidRDefault="00E222B6" w:rsidP="00E222B6">
      <w:pPr>
        <w:jc w:val="both"/>
        <w:rPr>
          <w:rFonts w:ascii="Times New Roman" w:hAnsi="Times New Roman" w:cs="Times New Roman"/>
          <w:i/>
        </w:rPr>
      </w:pPr>
      <w:r w:rsidRPr="00BF32A2">
        <w:rPr>
          <w:rFonts w:ascii="Times New Roman" w:hAnsi="Times New Roman" w:cs="Times New Roman"/>
          <w:b/>
          <w:i/>
        </w:rPr>
        <w:t>Recommandation relative à l’efficacité et l’efficience</w:t>
      </w:r>
      <w:r>
        <w:rPr>
          <w:rFonts w:ascii="Times New Roman" w:hAnsi="Times New Roman" w:cs="Times New Roman"/>
          <w:i/>
        </w:rPr>
        <w:t xml:space="preserve"> : </w:t>
      </w:r>
      <w:r w:rsidRPr="00BF32A2">
        <w:rPr>
          <w:rFonts w:ascii="Times New Roman" w:hAnsi="Times New Roman" w:cs="Times New Roman"/>
          <w:i/>
        </w:rPr>
        <w:t xml:space="preserve">Renforcer la programmation conjointe en utilisant systématiquement les plans de travail conjoints pour planifier et coordonner les interventions des agences en tenant compte des cibles des produits UNDAF. L’amélioration de la  programmation conjointe contribuera à la </w:t>
      </w:r>
      <w:r>
        <w:rPr>
          <w:rFonts w:ascii="Times New Roman" w:hAnsi="Times New Roman" w:cs="Times New Roman"/>
          <w:i/>
        </w:rPr>
        <w:t xml:space="preserve">réduction des couts et à la  </w:t>
      </w:r>
      <w:r w:rsidRPr="00BF32A2">
        <w:rPr>
          <w:rFonts w:ascii="Times New Roman" w:hAnsi="Times New Roman" w:cs="Times New Roman"/>
          <w:i/>
        </w:rPr>
        <w:t>maximisation de l’efficacité des interventions</w:t>
      </w:r>
    </w:p>
    <w:p w14:paraId="13F728FE" w14:textId="77777777" w:rsidR="00E222B6" w:rsidRPr="00BF32A2" w:rsidRDefault="00E222B6" w:rsidP="00E222B6">
      <w:pPr>
        <w:jc w:val="both"/>
        <w:rPr>
          <w:rFonts w:ascii="Times New Roman" w:hAnsi="Times New Roman" w:cs="Times New Roman"/>
          <w:i/>
        </w:rPr>
      </w:pPr>
      <w:r w:rsidRPr="00BF32A2">
        <w:rPr>
          <w:rFonts w:ascii="Times New Roman" w:hAnsi="Times New Roman" w:cs="Times New Roman"/>
          <w:b/>
          <w:i/>
        </w:rPr>
        <w:t>Recommandation relative à la cohérence interne</w:t>
      </w:r>
      <w:r>
        <w:rPr>
          <w:rFonts w:ascii="Times New Roman" w:hAnsi="Times New Roman" w:cs="Times New Roman"/>
          <w:i/>
        </w:rPr>
        <w:t xml:space="preserve"> : </w:t>
      </w:r>
      <w:r w:rsidRPr="00BF32A2">
        <w:rPr>
          <w:rFonts w:ascii="Times New Roman" w:hAnsi="Times New Roman" w:cs="Times New Roman"/>
          <w:i/>
        </w:rPr>
        <w:t>Renforcer la cohérence interne en réduisant le recours à l’approche d’intervention en silos et en améliorant la qualité des programmes conjoints qui ne doivent pas être des juxtapositions des activités des agences</w:t>
      </w:r>
    </w:p>
    <w:p w14:paraId="0BEC5259" w14:textId="77777777" w:rsidR="00E222B6" w:rsidRPr="00BF32A2" w:rsidRDefault="00E222B6" w:rsidP="00E222B6">
      <w:pPr>
        <w:jc w:val="both"/>
        <w:rPr>
          <w:rFonts w:ascii="Times New Roman" w:hAnsi="Times New Roman" w:cs="Times New Roman"/>
          <w:i/>
        </w:rPr>
      </w:pPr>
      <w:r w:rsidRPr="00BF32A2">
        <w:rPr>
          <w:rFonts w:ascii="Times New Roman" w:hAnsi="Times New Roman" w:cs="Times New Roman"/>
          <w:b/>
          <w:i/>
        </w:rPr>
        <w:t>Recommandation relative à la cohérence</w:t>
      </w:r>
      <w:r>
        <w:rPr>
          <w:rFonts w:ascii="Times New Roman" w:hAnsi="Times New Roman" w:cs="Times New Roman"/>
          <w:b/>
          <w:i/>
        </w:rPr>
        <w:t xml:space="preserve"> externe :</w:t>
      </w:r>
      <w:r>
        <w:rPr>
          <w:rFonts w:ascii="Times New Roman" w:hAnsi="Times New Roman" w:cs="Times New Roman"/>
          <w:i/>
        </w:rPr>
        <w:t> </w:t>
      </w:r>
      <w:r w:rsidRPr="00BF32A2">
        <w:rPr>
          <w:rFonts w:ascii="Times New Roman" w:hAnsi="Times New Roman" w:cs="Times New Roman"/>
          <w:i/>
        </w:rPr>
        <w:t>Renforcer la cohérence externe en développant les synergies et les complémentarités avec les interventions des autres PTF. Le Nexus Humanitaire-développement-Paix devrait aider à renforcer la cohérence externe</w:t>
      </w:r>
    </w:p>
    <w:p w14:paraId="041FCB0C" w14:textId="77777777" w:rsidR="00E222B6" w:rsidRPr="00BF32A2" w:rsidRDefault="00E222B6" w:rsidP="00E222B6">
      <w:pPr>
        <w:jc w:val="both"/>
        <w:rPr>
          <w:rFonts w:ascii="Times New Roman" w:hAnsi="Times New Roman" w:cs="Times New Roman"/>
          <w:i/>
        </w:rPr>
      </w:pPr>
      <w:r w:rsidRPr="00BF32A2">
        <w:rPr>
          <w:rFonts w:ascii="Times New Roman" w:hAnsi="Times New Roman" w:cs="Times New Roman"/>
          <w:b/>
          <w:i/>
        </w:rPr>
        <w:t xml:space="preserve">Recommandation relative à la </w:t>
      </w:r>
      <w:r>
        <w:rPr>
          <w:rFonts w:ascii="Times New Roman" w:hAnsi="Times New Roman" w:cs="Times New Roman"/>
          <w:b/>
          <w:i/>
        </w:rPr>
        <w:t xml:space="preserve">viabilité des acquis de l’UNDAF : </w:t>
      </w:r>
      <w:r>
        <w:rPr>
          <w:rFonts w:ascii="Times New Roman" w:hAnsi="Times New Roman" w:cs="Times New Roman"/>
          <w:i/>
        </w:rPr>
        <w:t> </w:t>
      </w:r>
      <w:r w:rsidRPr="00BF32A2">
        <w:rPr>
          <w:rFonts w:ascii="Times New Roman" w:hAnsi="Times New Roman" w:cs="Times New Roman"/>
          <w:i/>
        </w:rPr>
        <w:t xml:space="preserve"> Assurer la viabilité des acquis de l’UNDAF en renforçant son appropriation et en adoptant des stratégies de désengagement qui tiennent compte des dimensions stratégique, institutionnelle et financière</w:t>
      </w:r>
    </w:p>
    <w:p w14:paraId="52BD2D00" w14:textId="77777777" w:rsidR="00E222B6" w:rsidRPr="00BF32A2" w:rsidRDefault="00E222B6" w:rsidP="00E222B6">
      <w:pPr>
        <w:jc w:val="both"/>
        <w:rPr>
          <w:rFonts w:ascii="Times New Roman" w:hAnsi="Times New Roman" w:cs="Times New Roman"/>
          <w:i/>
        </w:rPr>
      </w:pPr>
      <w:r w:rsidRPr="00BF32A2">
        <w:rPr>
          <w:rFonts w:ascii="Times New Roman" w:hAnsi="Times New Roman" w:cs="Times New Roman"/>
          <w:b/>
          <w:i/>
        </w:rPr>
        <w:t xml:space="preserve">Recommandation relative à la </w:t>
      </w:r>
      <w:r>
        <w:rPr>
          <w:rFonts w:ascii="Times New Roman" w:hAnsi="Times New Roman" w:cs="Times New Roman"/>
          <w:b/>
          <w:i/>
        </w:rPr>
        <w:t>coordination :</w:t>
      </w:r>
      <w:r>
        <w:rPr>
          <w:rFonts w:ascii="Times New Roman" w:hAnsi="Times New Roman" w:cs="Times New Roman"/>
          <w:i/>
        </w:rPr>
        <w:t> </w:t>
      </w:r>
      <w:r w:rsidRPr="00BF32A2">
        <w:rPr>
          <w:rFonts w:ascii="Times New Roman" w:hAnsi="Times New Roman" w:cs="Times New Roman"/>
          <w:i/>
        </w:rPr>
        <w:t xml:space="preserve"> Renforcer et simplifier les mécanismes de coordination, et améliorer le fonctionnement  des groupes résultats en les transformant en des espaces de réflexion stratégique sur les questions de substance, des lieux de renforcement de capacités à travers l’apprentissage collectif et la mutualisation des connaissances, des espaces d’identification des opportunités de développement des partenariats et de mobilisation des ressources</w:t>
      </w:r>
      <w:r>
        <w:rPr>
          <w:rFonts w:ascii="Times New Roman" w:hAnsi="Times New Roman" w:cs="Times New Roman"/>
          <w:i/>
        </w:rPr>
        <w:t xml:space="preserve"> ; Instituer la redevabilité des présidents, coprésidents et membres des groupes ; </w:t>
      </w:r>
      <w:r w:rsidRPr="00BF32A2">
        <w:rPr>
          <w:rFonts w:ascii="Times New Roman" w:hAnsi="Times New Roman" w:cs="Times New Roman"/>
          <w:i/>
        </w:rPr>
        <w:t xml:space="preserve">Renforcer </w:t>
      </w:r>
      <w:r>
        <w:rPr>
          <w:rFonts w:ascii="Times New Roman" w:hAnsi="Times New Roman" w:cs="Times New Roman"/>
          <w:i/>
        </w:rPr>
        <w:t xml:space="preserve">le rôle de veille et </w:t>
      </w:r>
      <w:r w:rsidRPr="00BF32A2">
        <w:rPr>
          <w:rFonts w:ascii="Times New Roman" w:hAnsi="Times New Roman" w:cs="Times New Roman"/>
          <w:i/>
        </w:rPr>
        <w:t xml:space="preserve">l’appui du bureau du Coordonnateur résident </w:t>
      </w:r>
      <w:r>
        <w:rPr>
          <w:rFonts w:ascii="Times New Roman" w:hAnsi="Times New Roman" w:cs="Times New Roman"/>
          <w:i/>
        </w:rPr>
        <w:t>au fonctionnement des</w:t>
      </w:r>
      <w:r w:rsidRPr="00BF32A2">
        <w:rPr>
          <w:rFonts w:ascii="Times New Roman" w:hAnsi="Times New Roman" w:cs="Times New Roman"/>
          <w:i/>
        </w:rPr>
        <w:t xml:space="preserve"> groupes de résultats </w:t>
      </w:r>
      <w:r>
        <w:rPr>
          <w:rFonts w:ascii="Times New Roman" w:hAnsi="Times New Roman" w:cs="Times New Roman"/>
          <w:i/>
        </w:rPr>
        <w:t xml:space="preserve">particulièrement des groupes résultats </w:t>
      </w:r>
      <w:r w:rsidRPr="00BF32A2">
        <w:rPr>
          <w:rFonts w:ascii="Times New Roman" w:hAnsi="Times New Roman" w:cs="Times New Roman"/>
          <w:i/>
        </w:rPr>
        <w:t>en désignant des points focaux qui vont apporter</w:t>
      </w:r>
      <w:r>
        <w:rPr>
          <w:rFonts w:ascii="Times New Roman" w:hAnsi="Times New Roman" w:cs="Times New Roman"/>
          <w:i/>
        </w:rPr>
        <w:t xml:space="preserve"> un appui</w:t>
      </w:r>
      <w:r w:rsidRPr="00BF32A2">
        <w:rPr>
          <w:rFonts w:ascii="Times New Roman" w:hAnsi="Times New Roman" w:cs="Times New Roman"/>
          <w:i/>
        </w:rPr>
        <w:t xml:space="preserve"> aux différents groupes</w:t>
      </w:r>
      <w:r>
        <w:rPr>
          <w:rFonts w:ascii="Times New Roman" w:hAnsi="Times New Roman" w:cs="Times New Roman"/>
          <w:i/>
        </w:rPr>
        <w:t xml:space="preserve"> ; </w:t>
      </w:r>
      <w:r w:rsidRPr="00BF32A2">
        <w:rPr>
          <w:rFonts w:ascii="Times New Roman" w:hAnsi="Times New Roman" w:cs="Times New Roman"/>
          <w:i/>
        </w:rPr>
        <w:t>Rendre les présidents et coprésidents ainsi que les membres redevables du bon  fonctionnement des groupes</w:t>
      </w:r>
      <w:r>
        <w:rPr>
          <w:rFonts w:ascii="Times New Roman" w:hAnsi="Times New Roman" w:cs="Times New Roman"/>
          <w:i/>
        </w:rPr>
        <w:t xml:space="preserve"> ; </w:t>
      </w:r>
      <w:r w:rsidRPr="00BF32A2">
        <w:rPr>
          <w:rFonts w:ascii="Times New Roman" w:hAnsi="Times New Roman" w:cs="Times New Roman"/>
          <w:i/>
        </w:rPr>
        <w:t xml:space="preserve">Rendre régulièrement compte à l’équipe pays </w:t>
      </w:r>
      <w:r>
        <w:rPr>
          <w:rFonts w:ascii="Times New Roman" w:hAnsi="Times New Roman" w:cs="Times New Roman"/>
          <w:i/>
        </w:rPr>
        <w:t xml:space="preserve">des Nations Unies </w:t>
      </w:r>
      <w:r w:rsidRPr="00BF32A2">
        <w:rPr>
          <w:rFonts w:ascii="Times New Roman" w:hAnsi="Times New Roman" w:cs="Times New Roman"/>
          <w:i/>
        </w:rPr>
        <w:t>du fonctionnement des résultats des groupes</w:t>
      </w:r>
    </w:p>
    <w:p w14:paraId="3E744832" w14:textId="77777777" w:rsidR="00E222B6" w:rsidRDefault="00E222B6" w:rsidP="00E222B6">
      <w:pPr>
        <w:jc w:val="both"/>
        <w:rPr>
          <w:rFonts w:ascii="Times New Roman" w:hAnsi="Times New Roman" w:cs="Times New Roman"/>
          <w:i/>
        </w:rPr>
      </w:pPr>
      <w:r w:rsidRPr="00BF32A2">
        <w:rPr>
          <w:rFonts w:ascii="Times New Roman" w:hAnsi="Times New Roman" w:cs="Times New Roman"/>
          <w:b/>
          <w:i/>
        </w:rPr>
        <w:t xml:space="preserve">Recommandation relative </w:t>
      </w:r>
      <w:r>
        <w:rPr>
          <w:rFonts w:ascii="Times New Roman" w:hAnsi="Times New Roman" w:cs="Times New Roman"/>
          <w:b/>
          <w:i/>
        </w:rPr>
        <w:t>au suivi et évaluation :  </w:t>
      </w:r>
      <w:r w:rsidRPr="00BF32A2">
        <w:rPr>
          <w:rFonts w:ascii="Times New Roman" w:hAnsi="Times New Roman" w:cs="Times New Roman"/>
          <w:i/>
        </w:rPr>
        <w:t xml:space="preserve"> Améliorer le suivi de la mise en œuvre de l’UNDAF en mettant l’accent sur la collecte régulière et l’analyse des données ainsi que le renforcement des capacités nationale</w:t>
      </w:r>
      <w:r>
        <w:rPr>
          <w:rFonts w:ascii="Times New Roman" w:hAnsi="Times New Roman" w:cs="Times New Roman"/>
          <w:i/>
        </w:rPr>
        <w:t>s</w:t>
      </w:r>
      <w:r w:rsidRPr="00BF32A2">
        <w:rPr>
          <w:rFonts w:ascii="Times New Roman" w:hAnsi="Times New Roman" w:cs="Times New Roman"/>
          <w:i/>
        </w:rPr>
        <w:t xml:space="preserve"> pour la production des données statistiques,  le suivi et l’évaluation des politiques publiques</w:t>
      </w:r>
      <w:r>
        <w:rPr>
          <w:rFonts w:ascii="Times New Roman" w:hAnsi="Times New Roman" w:cs="Times New Roman"/>
          <w:i/>
        </w:rPr>
        <w:t xml:space="preserve"> ; </w:t>
      </w:r>
      <w:r w:rsidRPr="00BF32A2">
        <w:rPr>
          <w:rFonts w:ascii="Times New Roman" w:hAnsi="Times New Roman" w:cs="Times New Roman"/>
          <w:i/>
        </w:rPr>
        <w:t>Responsabiliser davantage le groupe technique suivi et évaluation dans la collecte des données  et renforcer les capacités du bureau du Coordonnateur résident en suivi et évaluation</w:t>
      </w:r>
      <w:r>
        <w:rPr>
          <w:rFonts w:ascii="Times New Roman" w:hAnsi="Times New Roman" w:cs="Times New Roman"/>
          <w:i/>
        </w:rPr>
        <w:t xml:space="preserve"> ; Organiser régulièrement les revues annuelles ; </w:t>
      </w:r>
      <w:r w:rsidRPr="00BF32A2">
        <w:rPr>
          <w:rFonts w:ascii="Times New Roman" w:hAnsi="Times New Roman" w:cs="Times New Roman"/>
          <w:i/>
        </w:rPr>
        <w:t>Mettre en place une base de données commune pour les Nations Unies</w:t>
      </w:r>
      <w:r>
        <w:rPr>
          <w:rFonts w:ascii="Times New Roman" w:hAnsi="Times New Roman" w:cs="Times New Roman"/>
          <w:i/>
        </w:rPr>
        <w:t xml:space="preserve"> ; </w:t>
      </w:r>
      <w:r w:rsidRPr="00BF32A2">
        <w:rPr>
          <w:rFonts w:ascii="Times New Roman" w:hAnsi="Times New Roman" w:cs="Times New Roman"/>
          <w:i/>
        </w:rPr>
        <w:t>Allouer des financements conséquents au suivi et évaluation de l’UNDAF</w:t>
      </w:r>
    </w:p>
    <w:p w14:paraId="0E026EEC" w14:textId="77777777" w:rsidR="00E222B6" w:rsidRPr="00BF32A2" w:rsidRDefault="00E222B6" w:rsidP="00E222B6">
      <w:pPr>
        <w:jc w:val="both"/>
        <w:rPr>
          <w:rFonts w:ascii="Times New Roman" w:hAnsi="Times New Roman" w:cs="Times New Roman"/>
          <w:i/>
        </w:rPr>
      </w:pPr>
      <w:r w:rsidRPr="00BF32A2">
        <w:rPr>
          <w:rFonts w:ascii="Times New Roman" w:hAnsi="Times New Roman" w:cs="Times New Roman"/>
          <w:b/>
          <w:i/>
        </w:rPr>
        <w:t xml:space="preserve">Recommandation relative </w:t>
      </w:r>
      <w:r>
        <w:rPr>
          <w:rFonts w:ascii="Times New Roman" w:hAnsi="Times New Roman" w:cs="Times New Roman"/>
          <w:b/>
          <w:i/>
        </w:rPr>
        <w:t xml:space="preserve">à la communication et la gestion des connaissances : </w:t>
      </w:r>
      <w:r w:rsidRPr="00BF32A2">
        <w:rPr>
          <w:rFonts w:ascii="Times New Roman" w:hAnsi="Times New Roman" w:cs="Times New Roman"/>
          <w:i/>
        </w:rPr>
        <w:t>Renforcer la communication sur l’UNDAF en mettant l’accent sur la communication axée sur les résultats</w:t>
      </w:r>
      <w:r>
        <w:rPr>
          <w:rFonts w:ascii="Times New Roman" w:hAnsi="Times New Roman" w:cs="Times New Roman"/>
          <w:i/>
        </w:rPr>
        <w:t xml:space="preserve"> ; </w:t>
      </w:r>
      <w:r w:rsidRPr="00BF32A2">
        <w:rPr>
          <w:rFonts w:ascii="Times New Roman" w:hAnsi="Times New Roman" w:cs="Times New Roman"/>
          <w:i/>
        </w:rPr>
        <w:t>Allouer des financements conséquents à la communication</w:t>
      </w:r>
      <w:r>
        <w:rPr>
          <w:rFonts w:ascii="Times New Roman" w:hAnsi="Times New Roman" w:cs="Times New Roman"/>
          <w:i/>
        </w:rPr>
        <w:t xml:space="preserve"> ; </w:t>
      </w:r>
      <w:r w:rsidRPr="00BF32A2">
        <w:rPr>
          <w:rFonts w:ascii="Times New Roman" w:hAnsi="Times New Roman" w:cs="Times New Roman"/>
          <w:i/>
        </w:rPr>
        <w:t>Mettre en place un dispositif commun de gestion des connaissances produites par les agences dans le cadre de la mise en œuvre de l’UNDAF et des programmes pays</w:t>
      </w:r>
    </w:p>
    <w:p w14:paraId="0E661586" w14:textId="77777777" w:rsidR="000B2F29" w:rsidRDefault="00E222B6" w:rsidP="00881BD0">
      <w:pPr>
        <w:pStyle w:val="Titre1"/>
        <w:rPr>
          <w:rFonts w:ascii="Bernard MT Condensed" w:hAnsi="Bernard MT Condensed"/>
          <w:sz w:val="28"/>
          <w:szCs w:val="28"/>
        </w:rPr>
      </w:pPr>
      <w:bookmarkStart w:id="94" w:name="_Toc111463730"/>
      <w:bookmarkStart w:id="95" w:name="_Toc111996326"/>
      <w:r w:rsidRPr="00881BD0">
        <w:rPr>
          <w:rFonts w:ascii="Bernard MT Condensed" w:hAnsi="Bernard MT Condensed"/>
          <w:sz w:val="28"/>
          <w:szCs w:val="28"/>
        </w:rPr>
        <w:t>XI - Leçons apprises</w:t>
      </w:r>
      <w:bookmarkEnd w:id="94"/>
      <w:bookmarkEnd w:id="95"/>
    </w:p>
    <w:p w14:paraId="7D547B96" w14:textId="77777777" w:rsidR="00881BD0" w:rsidRPr="00881BD0" w:rsidRDefault="00881BD0" w:rsidP="00881BD0"/>
    <w:p w14:paraId="2D161564" w14:textId="77777777" w:rsidR="00E222B6" w:rsidRPr="00E222B6" w:rsidRDefault="00E222B6" w:rsidP="00E222B6">
      <w:pPr>
        <w:jc w:val="both"/>
        <w:rPr>
          <w:rFonts w:ascii="Times New Roman" w:hAnsi="Times New Roman" w:cs="Times New Roman"/>
        </w:rPr>
      </w:pPr>
      <w:r w:rsidRPr="007C48C3">
        <w:rPr>
          <w:rFonts w:ascii="Times New Roman" w:hAnsi="Times New Roman" w:cs="Times New Roman"/>
        </w:rPr>
        <w:t>La conduite</w:t>
      </w:r>
      <w:r>
        <w:rPr>
          <w:rFonts w:ascii="Bernard MT Condensed" w:hAnsi="Bernard MT Condensed"/>
        </w:rPr>
        <w:t xml:space="preserve"> </w:t>
      </w:r>
      <w:r w:rsidRPr="007C48C3">
        <w:rPr>
          <w:rFonts w:ascii="Times New Roman" w:hAnsi="Times New Roman" w:cs="Times New Roman"/>
        </w:rPr>
        <w:t>de l’évaluation finale</w:t>
      </w:r>
      <w:r>
        <w:rPr>
          <w:rFonts w:ascii="Bernard MT Condensed" w:hAnsi="Bernard MT Condensed"/>
        </w:rPr>
        <w:t xml:space="preserve"> </w:t>
      </w:r>
      <w:r>
        <w:rPr>
          <w:rFonts w:ascii="Times New Roman" w:hAnsi="Times New Roman" w:cs="Times New Roman"/>
        </w:rPr>
        <w:t>a permis de tirer des enseignements utiles pour les prochains exercices évaluatifs. Il s’agit des principales leçons suivantes :</w:t>
      </w:r>
    </w:p>
    <w:p w14:paraId="433F6662" w14:textId="77777777" w:rsidR="00E222B6" w:rsidRPr="00BF32A2" w:rsidRDefault="00E222B6" w:rsidP="00E322F0">
      <w:pPr>
        <w:pStyle w:val="Paragraphedeliste"/>
        <w:numPr>
          <w:ilvl w:val="0"/>
          <w:numId w:val="45"/>
        </w:numPr>
        <w:jc w:val="both"/>
        <w:rPr>
          <w:rFonts w:ascii="Times New Roman" w:hAnsi="Times New Roman" w:cs="Times New Roman"/>
          <w:b/>
          <w:i/>
        </w:rPr>
      </w:pPr>
      <w:r w:rsidRPr="00BF32A2">
        <w:rPr>
          <w:rFonts w:ascii="Times New Roman" w:hAnsi="Times New Roman" w:cs="Times New Roman"/>
          <w:i/>
        </w:rPr>
        <w:t xml:space="preserve">La coïncidence de l’évaluation finale de l’UNDAF 2019 </w:t>
      </w:r>
      <w:r>
        <w:rPr>
          <w:rFonts w:ascii="Times New Roman" w:hAnsi="Times New Roman" w:cs="Times New Roman"/>
          <w:i/>
        </w:rPr>
        <w:t>-</w:t>
      </w:r>
      <w:r w:rsidRPr="00BF32A2">
        <w:rPr>
          <w:rFonts w:ascii="Times New Roman" w:hAnsi="Times New Roman" w:cs="Times New Roman"/>
          <w:i/>
        </w:rPr>
        <w:t xml:space="preserve"> 2021</w:t>
      </w:r>
      <w:r>
        <w:rPr>
          <w:rFonts w:ascii="Times New Roman" w:hAnsi="Times New Roman" w:cs="Times New Roman"/>
          <w:i/>
        </w:rPr>
        <w:t xml:space="preserve"> </w:t>
      </w:r>
      <w:r w:rsidRPr="00BF32A2">
        <w:rPr>
          <w:rFonts w:ascii="Times New Roman" w:hAnsi="Times New Roman" w:cs="Times New Roman"/>
          <w:i/>
        </w:rPr>
        <w:t>avec celle du PDES 2017 - 2021 a été très bénéfique en termes d’échanges d’informations et sur la contribution des Nations Unies aux priorités nationales. Cet enseignement plaide pour une planification concertée d</w:t>
      </w:r>
      <w:r>
        <w:rPr>
          <w:rFonts w:ascii="Times New Roman" w:hAnsi="Times New Roman" w:cs="Times New Roman"/>
          <w:i/>
        </w:rPr>
        <w:t>es exercices évaluatifs envisagé</w:t>
      </w:r>
      <w:r w:rsidRPr="00BF32A2">
        <w:rPr>
          <w:rFonts w:ascii="Times New Roman" w:hAnsi="Times New Roman" w:cs="Times New Roman"/>
          <w:i/>
        </w:rPr>
        <w:t>s par le gouvernement et les Nations Unies.</w:t>
      </w:r>
    </w:p>
    <w:p w14:paraId="72479B42" w14:textId="77777777" w:rsidR="00E222B6" w:rsidRPr="00BF32A2" w:rsidRDefault="00E222B6" w:rsidP="00E322F0">
      <w:pPr>
        <w:pStyle w:val="Paragraphedeliste"/>
        <w:numPr>
          <w:ilvl w:val="0"/>
          <w:numId w:val="45"/>
        </w:numPr>
        <w:jc w:val="both"/>
        <w:rPr>
          <w:rFonts w:ascii="Times New Roman" w:hAnsi="Times New Roman" w:cs="Times New Roman"/>
          <w:i/>
        </w:rPr>
      </w:pPr>
      <w:r w:rsidRPr="00BF32A2">
        <w:rPr>
          <w:rFonts w:ascii="Times New Roman" w:hAnsi="Times New Roman" w:cs="Times New Roman"/>
          <w:i/>
        </w:rPr>
        <w:t>Le manque de données récentes et désagrégées a été un sérieux obstacle pour la conduite de l’évaluation finale notamment pour apprécier les progrès vers la réalisation des cibles des effets. La production des données requiert un appui des Nations Unies au renforcement des capacités du gouvernement pour la production régulière des données statistiques désagrégées. Le suivi et l’évaluation de l’UNDAF seront toujours des exercices difficiles si ce défi n’est pas surmonté.</w:t>
      </w:r>
    </w:p>
    <w:p w14:paraId="401C3521" w14:textId="77777777" w:rsidR="00E222B6" w:rsidRPr="00BF32A2" w:rsidRDefault="00E222B6" w:rsidP="00E322F0">
      <w:pPr>
        <w:pStyle w:val="Paragraphedeliste"/>
        <w:numPr>
          <w:ilvl w:val="0"/>
          <w:numId w:val="45"/>
        </w:numPr>
        <w:jc w:val="both"/>
        <w:rPr>
          <w:rFonts w:ascii="Times New Roman" w:hAnsi="Times New Roman" w:cs="Times New Roman"/>
          <w:i/>
        </w:rPr>
      </w:pPr>
      <w:r w:rsidRPr="00BF32A2">
        <w:rPr>
          <w:rFonts w:ascii="Times New Roman" w:hAnsi="Times New Roman" w:cs="Times New Roman"/>
          <w:i/>
        </w:rPr>
        <w:t>L’appui des spécialistes en suivi et évaluation des agences a été déterminant pour la collecte des données. Il a révélé l’urgence et la nécessité de la mise en place d’une base de données commune dans laquelle devrait être stockée toutes les données produites par les agences et les parties prenantes à la mise en œuvre de l’UNDAF et aux programmes pays. Cette base de données va au-delà de UN INFO.</w:t>
      </w:r>
    </w:p>
    <w:p w14:paraId="152EFA19" w14:textId="77777777" w:rsidR="00E222B6" w:rsidRPr="00BF32A2" w:rsidRDefault="00E222B6" w:rsidP="00E322F0">
      <w:pPr>
        <w:pStyle w:val="Paragraphedeliste"/>
        <w:numPr>
          <w:ilvl w:val="0"/>
          <w:numId w:val="45"/>
        </w:numPr>
        <w:jc w:val="both"/>
        <w:rPr>
          <w:rFonts w:ascii="Times New Roman" w:hAnsi="Times New Roman" w:cs="Times New Roman"/>
          <w:i/>
        </w:rPr>
      </w:pPr>
      <w:r w:rsidRPr="00BF32A2">
        <w:rPr>
          <w:rFonts w:ascii="Times New Roman" w:hAnsi="Times New Roman" w:cs="Times New Roman"/>
          <w:i/>
        </w:rPr>
        <w:t>Cette évaluation finale a montré aussi la nécessité de la mise en place d’un dispositif commun de gestion des connaissances qui devrait faciliter la revue documentaire et la collecte des données.</w:t>
      </w:r>
    </w:p>
    <w:p w14:paraId="463D5305" w14:textId="77777777" w:rsidR="00E222B6" w:rsidRPr="00BF32A2" w:rsidRDefault="00E222B6" w:rsidP="00E322F0">
      <w:pPr>
        <w:pStyle w:val="Paragraphedeliste"/>
        <w:numPr>
          <w:ilvl w:val="0"/>
          <w:numId w:val="45"/>
        </w:numPr>
        <w:jc w:val="both"/>
        <w:rPr>
          <w:rFonts w:ascii="Bernard MT Condensed" w:hAnsi="Bernard MT Condensed"/>
        </w:rPr>
      </w:pPr>
      <w:r w:rsidRPr="00BF32A2">
        <w:rPr>
          <w:rFonts w:ascii="Times New Roman" w:hAnsi="Times New Roman" w:cs="Times New Roman"/>
          <w:i/>
        </w:rPr>
        <w:t>L’appui du bureau du Coordonnateur résident a été décisif pour surmonter les contraintes auxquelles cet exercice évaluatif a été confronté. Il a révélé la nécessité de renforcer la fonction évaluative au sein du bureau du Coordonnateur résident</w:t>
      </w:r>
    </w:p>
    <w:p w14:paraId="39A6BAA9" w14:textId="77777777" w:rsidR="00190AEC" w:rsidRDefault="00190AEC" w:rsidP="00190AEC">
      <w:pPr>
        <w:jc w:val="both"/>
        <w:rPr>
          <w:rFonts w:ascii="Bernard MT Condensed" w:hAnsi="Bernard MT Condensed"/>
        </w:rPr>
      </w:pPr>
    </w:p>
    <w:p w14:paraId="4C53C90C" w14:textId="77777777" w:rsidR="00190AEC" w:rsidRDefault="00190AEC" w:rsidP="00190AEC">
      <w:pPr>
        <w:jc w:val="both"/>
        <w:rPr>
          <w:rFonts w:ascii="Bernard MT Condensed" w:hAnsi="Bernard MT Condensed"/>
        </w:rPr>
      </w:pPr>
    </w:p>
    <w:p w14:paraId="4554C187" w14:textId="77777777" w:rsidR="00190AEC" w:rsidRDefault="00190AEC" w:rsidP="00190AEC">
      <w:pPr>
        <w:jc w:val="both"/>
        <w:rPr>
          <w:rFonts w:ascii="Bernard MT Condensed" w:hAnsi="Bernard MT Condensed"/>
        </w:rPr>
      </w:pPr>
    </w:p>
    <w:p w14:paraId="5F912EA9" w14:textId="77777777" w:rsidR="00190AEC" w:rsidRDefault="00190AEC" w:rsidP="00190AEC">
      <w:pPr>
        <w:jc w:val="both"/>
        <w:rPr>
          <w:rFonts w:ascii="Bernard MT Condensed" w:hAnsi="Bernard MT Condensed"/>
        </w:rPr>
      </w:pPr>
    </w:p>
    <w:p w14:paraId="5FB7E255" w14:textId="77777777" w:rsidR="00BF0F3D" w:rsidRPr="00BF0F3D" w:rsidRDefault="00BF0F3D" w:rsidP="00BF0F3D">
      <w:bookmarkStart w:id="96" w:name="_Toc111463731"/>
    </w:p>
    <w:p w14:paraId="2C72C806" w14:textId="77777777" w:rsidR="00190AEC" w:rsidRPr="00881BD0" w:rsidRDefault="00190AEC" w:rsidP="00881BD0">
      <w:pPr>
        <w:pStyle w:val="Titre1"/>
        <w:rPr>
          <w:rFonts w:ascii="Bernard MT Condensed" w:hAnsi="Bernard MT Condensed"/>
          <w:sz w:val="28"/>
          <w:szCs w:val="28"/>
        </w:rPr>
      </w:pPr>
      <w:bookmarkStart w:id="97" w:name="_Toc111996327"/>
      <w:r w:rsidRPr="00881BD0">
        <w:rPr>
          <w:rFonts w:ascii="Bernard MT Condensed" w:hAnsi="Bernard MT Condensed"/>
          <w:sz w:val="28"/>
          <w:szCs w:val="28"/>
        </w:rPr>
        <w:t>Annexes</w:t>
      </w:r>
      <w:bookmarkEnd w:id="96"/>
      <w:bookmarkEnd w:id="97"/>
    </w:p>
    <w:p w14:paraId="4A704C4C" w14:textId="77777777" w:rsidR="00190AEC" w:rsidRPr="00881BD0" w:rsidRDefault="00190AEC" w:rsidP="00881BD0">
      <w:pPr>
        <w:pStyle w:val="Titre1"/>
        <w:rPr>
          <w:rFonts w:ascii="Bernard MT Condensed" w:hAnsi="Bernard MT Condensed"/>
          <w:sz w:val="28"/>
          <w:szCs w:val="28"/>
        </w:rPr>
      </w:pPr>
      <w:bookmarkStart w:id="98" w:name="_Toc111463732"/>
      <w:bookmarkStart w:id="99" w:name="_Toc111996328"/>
      <w:r w:rsidRPr="00881BD0">
        <w:rPr>
          <w:rFonts w:ascii="Bernard MT Condensed" w:hAnsi="Bernard MT Condensed"/>
          <w:sz w:val="28"/>
          <w:szCs w:val="28"/>
        </w:rPr>
        <w:t>Annexe 1 : TDR de l’évaluation finale</w:t>
      </w:r>
      <w:bookmarkEnd w:id="98"/>
      <w:bookmarkEnd w:id="99"/>
    </w:p>
    <w:p w14:paraId="512BC957" w14:textId="77777777" w:rsidR="00BF0F3D" w:rsidRDefault="00BF0F3D" w:rsidP="00BF0F3D">
      <w:pPr>
        <w:pStyle w:val="En-tte"/>
        <w:jc w:val="center"/>
        <w:rPr>
          <w:b/>
          <w:color w:val="365F91"/>
        </w:rPr>
      </w:pPr>
      <w:bookmarkStart w:id="100" w:name="_Toc111463733"/>
      <w:r>
        <w:rPr>
          <w:noProof/>
          <w:lang w:eastAsia="fr-FR"/>
        </w:rPr>
        <w:drawing>
          <wp:inline distT="0" distB="0" distL="0" distR="0" wp14:anchorId="011565FF" wp14:editId="2CF69857">
            <wp:extent cx="2184400" cy="774700"/>
            <wp:effectExtent l="0" t="0" r="6350" b="6350"/>
            <wp:docPr id="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184400" cy="774700"/>
                    </a:xfrm>
                    <a:prstGeom prst="rect">
                      <a:avLst/>
                    </a:prstGeom>
                    <a:noFill/>
                    <a:ln>
                      <a:noFill/>
                    </a:ln>
                  </pic:spPr>
                </pic:pic>
              </a:graphicData>
            </a:graphic>
          </wp:inline>
        </w:drawing>
      </w:r>
    </w:p>
    <w:p w14:paraId="17D7DE42" w14:textId="77777777" w:rsidR="00BF0F3D" w:rsidRPr="00BF0F3D" w:rsidRDefault="00BF0F3D" w:rsidP="00BF0F3D">
      <w:pPr>
        <w:pStyle w:val="En-tte"/>
        <w:jc w:val="center"/>
        <w:rPr>
          <w:rFonts w:ascii="Times New Roman" w:hAnsi="Times New Roman" w:cs="Times New Roman"/>
          <w:b/>
          <w:color w:val="365F91"/>
        </w:rPr>
      </w:pPr>
      <w:r w:rsidRPr="00BF0F3D">
        <w:rPr>
          <w:rFonts w:ascii="Times New Roman" w:hAnsi="Times New Roman" w:cs="Times New Roman"/>
          <w:b/>
          <w:color w:val="365F91"/>
        </w:rPr>
        <w:t>Coordination du Système des Nations Unies au Niger</w:t>
      </w:r>
    </w:p>
    <w:p w14:paraId="4F7640AC" w14:textId="77777777" w:rsidR="00BF0F3D" w:rsidRPr="00BF0F3D" w:rsidRDefault="00BF0F3D" w:rsidP="00BF0F3D">
      <w:pPr>
        <w:pStyle w:val="En-tte"/>
        <w:pBdr>
          <w:bottom w:val="single" w:sz="4" w:space="1" w:color="auto"/>
        </w:pBdr>
        <w:jc w:val="center"/>
        <w:rPr>
          <w:rFonts w:ascii="Times New Roman" w:hAnsi="Times New Roman" w:cs="Times New Roman"/>
          <w:b/>
          <w:color w:val="365F91"/>
        </w:rPr>
      </w:pPr>
      <w:r w:rsidRPr="00BF0F3D">
        <w:rPr>
          <w:rFonts w:ascii="Times New Roman" w:hAnsi="Times New Roman" w:cs="Times New Roman"/>
          <w:b/>
          <w:color w:val="365F91"/>
        </w:rPr>
        <w:t xml:space="preserve"> </w:t>
      </w:r>
    </w:p>
    <w:p w14:paraId="069BF741" w14:textId="77777777" w:rsidR="00BF0F3D" w:rsidRPr="00BF0F3D" w:rsidRDefault="00BF0F3D" w:rsidP="00BF0F3D">
      <w:pPr>
        <w:pStyle w:val="Default"/>
        <w:spacing w:before="120"/>
        <w:jc w:val="center"/>
        <w:rPr>
          <w:rFonts w:ascii="Times New Roman" w:hAnsi="Times New Roman" w:cs="Times New Roman"/>
          <w:b/>
          <w:bCs/>
          <w:color w:val="auto"/>
          <w:sz w:val="22"/>
          <w:szCs w:val="22"/>
        </w:rPr>
      </w:pPr>
      <w:r w:rsidRPr="00BF0F3D">
        <w:rPr>
          <w:rFonts w:ascii="Times New Roman" w:hAnsi="Times New Roman" w:cs="Times New Roman"/>
          <w:b/>
          <w:bCs/>
          <w:color w:val="auto"/>
          <w:sz w:val="22"/>
          <w:szCs w:val="22"/>
        </w:rPr>
        <w:t>Groupe Technique Suivi &amp; Evaluation (GTSE)</w:t>
      </w:r>
    </w:p>
    <w:p w14:paraId="28693A41" w14:textId="77777777" w:rsidR="00BF0F3D" w:rsidRPr="00BF0F3D" w:rsidRDefault="00BF0F3D" w:rsidP="00BF0F3D">
      <w:pPr>
        <w:pStyle w:val="Default"/>
        <w:spacing w:before="120"/>
        <w:jc w:val="center"/>
        <w:rPr>
          <w:rFonts w:ascii="Times New Roman" w:hAnsi="Times New Roman" w:cs="Times New Roman"/>
          <w:b/>
          <w:bCs/>
          <w:color w:val="auto"/>
          <w:sz w:val="22"/>
          <w:szCs w:val="22"/>
        </w:rPr>
      </w:pPr>
    </w:p>
    <w:p w14:paraId="67EC8795" w14:textId="77777777" w:rsidR="00BF0F3D" w:rsidRPr="00BF0F3D" w:rsidRDefault="00BF0F3D" w:rsidP="00BF0F3D">
      <w:pPr>
        <w:pStyle w:val="Default"/>
        <w:spacing w:before="120"/>
        <w:jc w:val="center"/>
        <w:rPr>
          <w:rFonts w:ascii="Times New Roman" w:hAnsi="Times New Roman" w:cs="Times New Roman"/>
          <w:b/>
          <w:bCs/>
          <w:color w:val="auto"/>
          <w:sz w:val="22"/>
          <w:szCs w:val="22"/>
        </w:rPr>
      </w:pPr>
    </w:p>
    <w:p w14:paraId="781A5344" w14:textId="77777777" w:rsidR="00BF0F3D" w:rsidRPr="00BF0F3D" w:rsidRDefault="00BF0F3D" w:rsidP="00BF0F3D">
      <w:pPr>
        <w:pStyle w:val="En-tte"/>
        <w:jc w:val="center"/>
        <w:rPr>
          <w:rFonts w:ascii="Times New Roman" w:hAnsi="Times New Roman" w:cs="Times New Roman"/>
        </w:rPr>
      </w:pPr>
    </w:p>
    <w:p w14:paraId="24F94660" w14:textId="77777777" w:rsidR="00BF0F3D" w:rsidRPr="00BF0F3D" w:rsidRDefault="00BF0F3D" w:rsidP="00BF0F3D">
      <w:pPr>
        <w:pStyle w:val="En-tte"/>
        <w:jc w:val="center"/>
        <w:rPr>
          <w:rFonts w:ascii="Times New Roman" w:hAnsi="Times New Roman" w:cs="Times New Roman"/>
        </w:rPr>
      </w:pPr>
    </w:p>
    <w:p w14:paraId="0A0D8F4B" w14:textId="77777777" w:rsidR="00BF0F3D" w:rsidRPr="00BF0F3D" w:rsidRDefault="00BF0F3D" w:rsidP="00BF0F3D">
      <w:pPr>
        <w:pStyle w:val="En-tte"/>
        <w:jc w:val="center"/>
        <w:rPr>
          <w:rFonts w:ascii="Times New Roman" w:hAnsi="Times New Roman" w:cs="Times New Roman"/>
        </w:rPr>
      </w:pPr>
    </w:p>
    <w:p w14:paraId="453EEF7C" w14:textId="77777777" w:rsidR="00BF0F3D" w:rsidRPr="00BF0F3D" w:rsidRDefault="00BF0F3D" w:rsidP="00BF0F3D">
      <w:pPr>
        <w:pStyle w:val="En-tte"/>
        <w:jc w:val="center"/>
        <w:rPr>
          <w:rFonts w:ascii="Times New Roman" w:hAnsi="Times New Roman" w:cs="Times New Roman"/>
        </w:rPr>
      </w:pPr>
    </w:p>
    <w:p w14:paraId="1A764D94" w14:textId="77777777" w:rsidR="00BF0F3D" w:rsidRPr="00BF0F3D" w:rsidRDefault="00BF0F3D" w:rsidP="00BF0F3D">
      <w:pPr>
        <w:pStyle w:val="En-tte"/>
        <w:jc w:val="center"/>
        <w:rPr>
          <w:rFonts w:ascii="Times New Roman" w:hAnsi="Times New Roman" w:cs="Times New Roman"/>
        </w:rPr>
      </w:pPr>
    </w:p>
    <w:p w14:paraId="478ADEF6" w14:textId="77777777" w:rsidR="00BF0F3D" w:rsidRPr="00BF0F3D" w:rsidRDefault="00BF0F3D" w:rsidP="00BF0F3D">
      <w:pPr>
        <w:pStyle w:val="En-tte"/>
        <w:jc w:val="center"/>
        <w:rPr>
          <w:rFonts w:ascii="Times New Roman" w:hAnsi="Times New Roman" w:cs="Times New Roman"/>
        </w:rPr>
      </w:pPr>
    </w:p>
    <w:p w14:paraId="3598660C" w14:textId="77777777" w:rsidR="00BF0F3D" w:rsidRPr="00BF0F3D" w:rsidRDefault="00BF0F3D" w:rsidP="00BF0F3D">
      <w:pPr>
        <w:pStyle w:val="En-tte"/>
        <w:jc w:val="center"/>
        <w:rPr>
          <w:rFonts w:ascii="Times New Roman" w:hAnsi="Times New Roman" w:cs="Times New Roman"/>
        </w:rPr>
      </w:pPr>
    </w:p>
    <w:p w14:paraId="328FBCAB" w14:textId="77777777" w:rsidR="00BF0F3D" w:rsidRPr="00BF0F3D" w:rsidRDefault="00BF0F3D" w:rsidP="00BF0F3D">
      <w:pPr>
        <w:pStyle w:val="En-tte"/>
        <w:jc w:val="center"/>
        <w:rPr>
          <w:rFonts w:ascii="Times New Roman" w:hAnsi="Times New Roman" w:cs="Times New Roman"/>
        </w:rPr>
      </w:pPr>
    </w:p>
    <w:p w14:paraId="4F45AB96" w14:textId="77777777" w:rsidR="00BF0F3D" w:rsidRPr="00BF0F3D" w:rsidRDefault="00BF0F3D" w:rsidP="00BF0F3D">
      <w:pPr>
        <w:pStyle w:val="En-tte"/>
        <w:jc w:val="center"/>
        <w:rPr>
          <w:rFonts w:ascii="Times New Roman" w:hAnsi="Times New Roman" w:cs="Times New Roman"/>
        </w:rPr>
      </w:pPr>
    </w:p>
    <w:p w14:paraId="3ED46D90" w14:textId="77777777" w:rsidR="00BF0F3D" w:rsidRPr="00BF0F3D" w:rsidRDefault="00BF0F3D" w:rsidP="00BF0F3D">
      <w:pPr>
        <w:pStyle w:val="En-tte"/>
        <w:jc w:val="center"/>
        <w:rPr>
          <w:rFonts w:ascii="Times New Roman" w:hAnsi="Times New Roman" w:cs="Times New Roman"/>
        </w:rPr>
      </w:pPr>
    </w:p>
    <w:p w14:paraId="767BFF81" w14:textId="77777777" w:rsidR="00BF0F3D" w:rsidRPr="00BF0F3D" w:rsidRDefault="00BF0F3D" w:rsidP="00BF0F3D">
      <w:pPr>
        <w:spacing w:after="0" w:line="240" w:lineRule="auto"/>
        <w:jc w:val="center"/>
        <w:rPr>
          <w:rFonts w:ascii="Times New Roman" w:eastAsia="Times New Roman" w:hAnsi="Times New Roman" w:cs="Times New Roman"/>
          <w:b/>
          <w:color w:val="0070C0"/>
        </w:rPr>
      </w:pPr>
      <w:r w:rsidRPr="00BF0F3D">
        <w:rPr>
          <w:rFonts w:ascii="Times New Roman" w:eastAsia="Times New Roman" w:hAnsi="Times New Roman" w:cs="Times New Roman"/>
          <w:b/>
          <w:color w:val="0070C0"/>
        </w:rPr>
        <w:t>UNDAF 2019-2021</w:t>
      </w:r>
    </w:p>
    <w:p w14:paraId="0E060209" w14:textId="77777777" w:rsidR="00BF0F3D" w:rsidRPr="00BF0F3D" w:rsidRDefault="00BF0F3D" w:rsidP="00BF0F3D">
      <w:pPr>
        <w:spacing w:after="0" w:line="240" w:lineRule="auto"/>
        <w:jc w:val="center"/>
        <w:rPr>
          <w:rFonts w:ascii="Times New Roman" w:eastAsia="Times New Roman" w:hAnsi="Times New Roman" w:cs="Times New Roman"/>
          <w:b/>
          <w:bCs/>
          <w:color w:val="0070C0"/>
        </w:rPr>
      </w:pPr>
    </w:p>
    <w:p w14:paraId="1788C4A6" w14:textId="77777777" w:rsidR="00BF0F3D" w:rsidRPr="00BF0F3D" w:rsidRDefault="00BF0F3D" w:rsidP="00BF0F3D">
      <w:pPr>
        <w:pStyle w:val="En-tte"/>
        <w:jc w:val="center"/>
        <w:rPr>
          <w:rFonts w:ascii="Times New Roman" w:hAnsi="Times New Roman" w:cs="Times New Roman"/>
          <w:b/>
          <w:color w:val="7030A0"/>
        </w:rPr>
      </w:pPr>
      <w:r w:rsidRPr="00BF0F3D">
        <w:rPr>
          <w:rFonts w:ascii="Times New Roman" w:hAnsi="Times New Roman" w:cs="Times New Roman"/>
          <w:b/>
          <w:color w:val="7030A0"/>
        </w:rPr>
        <w:t>TERMES DE REFERENCE POUR L’EVALUATION DE FIN DE CYCLE</w:t>
      </w:r>
    </w:p>
    <w:p w14:paraId="74ECE2AD" w14:textId="77777777" w:rsidR="00BF0F3D" w:rsidRPr="00BF0F3D" w:rsidRDefault="00BF0F3D" w:rsidP="00BF0F3D">
      <w:pPr>
        <w:pStyle w:val="En-tte"/>
        <w:jc w:val="center"/>
        <w:rPr>
          <w:rFonts w:ascii="Times New Roman" w:hAnsi="Times New Roman" w:cs="Times New Roman"/>
        </w:rPr>
      </w:pPr>
    </w:p>
    <w:p w14:paraId="3EC106E7" w14:textId="77777777" w:rsidR="00BF0F3D" w:rsidRPr="00BF0F3D" w:rsidRDefault="00BF0F3D" w:rsidP="00BF0F3D">
      <w:pPr>
        <w:pStyle w:val="En-tte"/>
        <w:jc w:val="center"/>
        <w:rPr>
          <w:rFonts w:ascii="Times New Roman" w:hAnsi="Times New Roman" w:cs="Times New Roman"/>
        </w:rPr>
      </w:pPr>
      <w:r w:rsidRPr="00BF0F3D">
        <w:rPr>
          <w:rFonts w:ascii="Times New Roman" w:hAnsi="Times New Roman" w:cs="Times New Roman"/>
          <w:noProof/>
          <w:color w:val="5B9BD5" w:themeColor="accent1"/>
          <w:lang w:eastAsia="fr-FR"/>
        </w:rPr>
        <w:drawing>
          <wp:inline distT="0" distB="0" distL="0" distR="0" wp14:anchorId="0B3F1DFF" wp14:editId="0F6E7D32">
            <wp:extent cx="758952" cy="478932"/>
            <wp:effectExtent l="0" t="0" r="3175" b="0"/>
            <wp:docPr id="144" name="Picture 1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roco bottom.png"/>
                    <pic:cNvPicPr/>
                  </pic:nvPicPr>
                  <pic:blipFill>
                    <a:blip r:embed="rId16" cstate="print">
                      <a:duotone>
                        <a:schemeClr val="accent1">
                          <a:shade val="45000"/>
                          <a:satMod val="135000"/>
                        </a:schemeClr>
                        <a:prstClr val="white"/>
                      </a:duotone>
                      <a:extLst>
                        <a:ext uri="{28A0092B-C50C-407E-A947-70E740481C1C}">
                          <a14:useLocalDpi xmlns:a14="http://schemas.microsoft.com/office/drawing/2010/main" val="0"/>
                        </a:ext>
                      </a:extLst>
                    </a:blip>
                    <a:stretch>
                      <a:fillRect/>
                    </a:stretch>
                  </pic:blipFill>
                  <pic:spPr>
                    <a:xfrm>
                      <a:off x="0" y="0"/>
                      <a:ext cx="758952" cy="478932"/>
                    </a:xfrm>
                    <a:prstGeom prst="rect">
                      <a:avLst/>
                    </a:prstGeom>
                  </pic:spPr>
                </pic:pic>
              </a:graphicData>
            </a:graphic>
          </wp:inline>
        </w:drawing>
      </w:r>
    </w:p>
    <w:p w14:paraId="0E328FBB" w14:textId="77777777" w:rsidR="00BF0F3D" w:rsidRPr="00BF0F3D" w:rsidRDefault="00BF0F3D" w:rsidP="00BF0F3D">
      <w:pPr>
        <w:pStyle w:val="En-tte"/>
        <w:jc w:val="center"/>
        <w:rPr>
          <w:rFonts w:ascii="Times New Roman" w:hAnsi="Times New Roman" w:cs="Times New Roman"/>
        </w:rPr>
      </w:pPr>
    </w:p>
    <w:p w14:paraId="44C0BB2C" w14:textId="77777777" w:rsidR="00BF0F3D" w:rsidRPr="00BF0F3D" w:rsidRDefault="00BF0F3D" w:rsidP="00BF0F3D">
      <w:pPr>
        <w:pStyle w:val="En-tte"/>
        <w:jc w:val="center"/>
        <w:rPr>
          <w:rFonts w:ascii="Times New Roman" w:hAnsi="Times New Roman" w:cs="Times New Roman"/>
        </w:rPr>
      </w:pPr>
    </w:p>
    <w:p w14:paraId="30D95057" w14:textId="77777777" w:rsidR="00BF0F3D" w:rsidRPr="00BF0F3D" w:rsidRDefault="00BF0F3D" w:rsidP="00BF0F3D">
      <w:pPr>
        <w:pStyle w:val="En-tte"/>
        <w:jc w:val="center"/>
        <w:rPr>
          <w:rFonts w:ascii="Times New Roman" w:hAnsi="Times New Roman" w:cs="Times New Roman"/>
        </w:rPr>
      </w:pPr>
    </w:p>
    <w:p w14:paraId="1BEBECC7" w14:textId="77777777" w:rsidR="00BF0F3D" w:rsidRPr="00BF0F3D" w:rsidRDefault="00BF0F3D" w:rsidP="00BF0F3D">
      <w:pPr>
        <w:pStyle w:val="En-tte"/>
        <w:jc w:val="center"/>
        <w:rPr>
          <w:rFonts w:ascii="Times New Roman" w:hAnsi="Times New Roman" w:cs="Times New Roman"/>
        </w:rPr>
      </w:pPr>
      <w:r w:rsidRPr="00BF0F3D">
        <w:rPr>
          <w:rFonts w:ascii="Times New Roman" w:eastAsia="Times New Roman" w:hAnsi="Times New Roman" w:cs="Times New Roman"/>
          <w:noProof/>
          <w:lang w:eastAsia="fr-FR"/>
        </w:rPr>
        <mc:AlternateContent>
          <mc:Choice Requires="wps">
            <w:drawing>
              <wp:anchor distT="0" distB="0" distL="114300" distR="114300" simplePos="0" relativeHeight="251664384" behindDoc="0" locked="0" layoutInCell="1" allowOverlap="1" wp14:anchorId="1CC58FD1" wp14:editId="622AF9F0">
                <wp:simplePos x="0" y="0"/>
                <wp:positionH relativeFrom="margin">
                  <wp:posOffset>-184150</wp:posOffset>
                </wp:positionH>
                <wp:positionV relativeFrom="paragraph">
                  <wp:posOffset>1494899</wp:posOffset>
                </wp:positionV>
                <wp:extent cx="6391275" cy="285750"/>
                <wp:effectExtent l="0" t="0" r="0" b="0"/>
                <wp:wrapNone/>
                <wp:docPr id="9" name="Rectangle 9"/>
                <wp:cNvGraphicFramePr/>
                <a:graphic xmlns:a="http://schemas.openxmlformats.org/drawingml/2006/main">
                  <a:graphicData uri="http://schemas.microsoft.com/office/word/2010/wordprocessingShape">
                    <wps:wsp>
                      <wps:cNvSpPr/>
                      <wps:spPr>
                        <a:xfrm>
                          <a:off x="0" y="0"/>
                          <a:ext cx="6391275" cy="285750"/>
                        </a:xfrm>
                        <a:prstGeom prst="rect">
                          <a:avLst/>
                        </a:prstGeom>
                        <a:noFill/>
                        <a:ln>
                          <a:noFill/>
                        </a:ln>
                      </wps:spPr>
                      <wps:style>
                        <a:lnRef idx="1">
                          <a:schemeClr val="accent1"/>
                        </a:lnRef>
                        <a:fillRef idx="3">
                          <a:schemeClr val="accent1"/>
                        </a:fillRef>
                        <a:effectRef idx="2">
                          <a:schemeClr val="accent1"/>
                        </a:effectRef>
                        <a:fontRef idx="minor">
                          <a:schemeClr val="lt1"/>
                        </a:fontRef>
                      </wps:style>
                      <wps:txbx>
                        <w:txbxContent>
                          <w:p w14:paraId="5CC22AA0" w14:textId="77777777" w:rsidR="002E5EE1" w:rsidRPr="00AE1D54" w:rsidRDefault="002E5EE1" w:rsidP="00BF0F3D">
                            <w:pPr>
                              <w:jc w:val="center"/>
                              <w:rPr>
                                <w:rFonts w:eastAsiaTheme="majorEastAsia" w:cstheme="minorHAnsi"/>
                                <w:b/>
                                <w:color w:val="002060"/>
                                <w:spacing w:val="5"/>
                                <w:kern w:val="28"/>
                                <w:szCs w:val="36"/>
                              </w:rPr>
                            </w:pPr>
                            <w:r w:rsidRPr="00AE1D54">
                              <w:rPr>
                                <w:rFonts w:eastAsiaTheme="majorEastAsia" w:cstheme="minorHAnsi"/>
                                <w:b/>
                                <w:color w:val="002060"/>
                                <w:spacing w:val="5"/>
                                <w:kern w:val="28"/>
                                <w:szCs w:val="36"/>
                              </w:rPr>
                              <w:t>Niamey, Mai 2021</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CC58FD1" id="Rectangle 9" o:spid="_x0000_s1029" style="position:absolute;left:0;text-align:left;margin-left:-14.5pt;margin-top:117.7pt;width:503.25pt;height:22.5pt;z-index:2516643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" filled="f" stroked="f" strokeweight=".5pt">
                <v:textbox>
                  <w:txbxContent>
                    <w:p w14:paraId="5CC22AA0" w14:textId="77777777" w:rsidR="002E5EE1" w:rsidRPr="00AE1D54" w:rsidRDefault="002E5EE1" w:rsidP="00BF0F3D">
                      <w:pPr>
                        <w:jc w:val="center"/>
                        <w:rPr>
                          <w:rFonts w:eastAsiaTheme="majorEastAsia" w:cstheme="minorHAnsi"/>
                          <w:b/>
                          <w:color w:val="002060"/>
                          <w:spacing w:val="5"/>
                          <w:kern w:val="28"/>
                          <w:szCs w:val="36"/>
                        </w:rPr>
                      </w:pPr>
                      <w:r w:rsidRPr="00AE1D54">
                        <w:rPr>
                          <w:rFonts w:eastAsiaTheme="majorEastAsia" w:cstheme="minorHAnsi"/>
                          <w:b/>
                          <w:color w:val="002060"/>
                          <w:spacing w:val="5"/>
                          <w:kern w:val="28"/>
                          <w:szCs w:val="36"/>
                        </w:rPr>
                        <w:t>Niamey, Mai 2021</w:t>
                      </w:r>
                    </w:p>
                  </w:txbxContent>
                </v:textbox>
                <w10:wrap anchorx="margin"/>
              </v:rect>
            </w:pict>
          </mc:Fallback>
        </mc:AlternateContent>
      </w:r>
      <w:r w:rsidRPr="00BF0F3D">
        <w:rPr>
          <w:rFonts w:ascii="Times New Roman" w:hAnsi="Times New Roman" w:cs="Times New Roman"/>
        </w:rPr>
        <w:br w:type="page"/>
      </w:r>
    </w:p>
    <w:p w14:paraId="44E75999" w14:textId="77777777" w:rsidR="00BF0F3D" w:rsidRPr="00BF0F3D" w:rsidRDefault="00BF0F3D" w:rsidP="00BF0F3D">
      <w:pPr>
        <w:pStyle w:val="Default"/>
        <w:rPr>
          <w:rFonts w:ascii="Times New Roman" w:hAnsi="Times New Roman" w:cs="Times New Roman"/>
          <w:b/>
          <w:bCs/>
          <w:color w:val="0070C0"/>
          <w:sz w:val="22"/>
          <w:szCs w:val="22"/>
        </w:rPr>
      </w:pPr>
      <w:r w:rsidRPr="00BF0F3D">
        <w:rPr>
          <w:rFonts w:ascii="Times New Roman" w:hAnsi="Times New Roman" w:cs="Times New Roman"/>
          <w:b/>
          <w:bCs/>
          <w:color w:val="0070C0"/>
          <w:sz w:val="22"/>
          <w:szCs w:val="22"/>
        </w:rPr>
        <w:t xml:space="preserve">1. INTRODUCTION </w:t>
      </w:r>
    </w:p>
    <w:p w14:paraId="7A650B1C" w14:textId="77777777" w:rsidR="00BF0F3D" w:rsidRPr="00BF0F3D" w:rsidRDefault="00BF0F3D" w:rsidP="00BF0F3D">
      <w:pPr>
        <w:shd w:val="clear" w:color="auto" w:fill="FFFFFF" w:themeFill="background1"/>
        <w:spacing w:before="180" w:after="180"/>
        <w:jc w:val="both"/>
        <w:rPr>
          <w:rFonts w:ascii="Times New Roman" w:hAnsi="Times New Roman" w:cs="Times New Roman"/>
        </w:rPr>
      </w:pPr>
      <w:r w:rsidRPr="00BF0F3D">
        <w:rPr>
          <w:rFonts w:ascii="Times New Roman" w:hAnsi="Times New Roman" w:cs="Times New Roman"/>
        </w:rPr>
        <w:t xml:space="preserve">Les présents termes de référence (TdR) ont été rédigés pour l'évaluation du </w:t>
      </w:r>
      <w:r w:rsidRPr="00BF0F3D">
        <w:rPr>
          <w:rFonts w:ascii="Times New Roman" w:hAnsi="Times New Roman" w:cs="Times New Roman"/>
          <w:color w:val="000000" w:themeColor="text1"/>
        </w:rPr>
        <w:t>Plan-cadre des Nations-Unies pour l'aide au développement (UNDAF 2019-2021)</w:t>
      </w:r>
      <w:r w:rsidRPr="00BF0F3D">
        <w:rPr>
          <w:rStyle w:val="Appelnotedebasdep"/>
          <w:rFonts w:ascii="Times New Roman" w:hAnsi="Times New Roman" w:cs="Times New Roman"/>
        </w:rPr>
        <w:footnoteReference w:id="9"/>
      </w:r>
      <w:r w:rsidRPr="00BF0F3D">
        <w:rPr>
          <w:rFonts w:ascii="Times New Roman" w:hAnsi="Times New Roman" w:cs="Times New Roman"/>
          <w:color w:val="000000" w:themeColor="text1"/>
        </w:rPr>
        <w:t xml:space="preserve"> q</w:t>
      </w:r>
      <w:r w:rsidRPr="00BF0F3D">
        <w:rPr>
          <w:rFonts w:ascii="Times New Roman" w:hAnsi="Times New Roman" w:cs="Times New Roman"/>
        </w:rPr>
        <w:t xml:space="preserve">ue les Nations Unies ont développé et mis en œuvre en partenariat avec le Gouvernement du Niger. Ils ont été élaborés </w:t>
      </w:r>
      <w:bookmarkStart w:id="101" w:name="_Hlk65595799"/>
      <w:r w:rsidRPr="00BF0F3D">
        <w:rPr>
          <w:rFonts w:ascii="Times New Roman" w:hAnsi="Times New Roman" w:cs="Times New Roman"/>
        </w:rPr>
        <w:t>conformément aux directives</w:t>
      </w:r>
      <w:bookmarkEnd w:id="101"/>
      <w:r w:rsidRPr="00BF0F3D">
        <w:rPr>
          <w:rFonts w:ascii="Times New Roman" w:hAnsi="Times New Roman" w:cs="Times New Roman"/>
        </w:rPr>
        <w:t xml:space="preserve"> du Groupe des Nations Unies pour la conduite des évaluations (UNEG) qui rappellent que les évaluations de l’UNDAF sont obligatoires et doivent être menées de manière indépendante. L’évaluation de l’UNDAF est stratégique et concerne la totalité des interventions appuyées par les Nations Unies au Niger.</w:t>
      </w:r>
    </w:p>
    <w:p w14:paraId="11682AC9" w14:textId="77777777" w:rsidR="00BF0F3D" w:rsidRPr="00BF0F3D" w:rsidRDefault="00BF0F3D" w:rsidP="00BF0F3D">
      <w:pPr>
        <w:shd w:val="clear" w:color="auto" w:fill="FFFFFF"/>
        <w:spacing w:after="0" w:line="240" w:lineRule="auto"/>
        <w:jc w:val="both"/>
        <w:rPr>
          <w:rFonts w:ascii="Times New Roman" w:hAnsi="Times New Roman" w:cs="Times New Roman"/>
        </w:rPr>
      </w:pPr>
      <w:r w:rsidRPr="00BF0F3D">
        <w:rPr>
          <w:rFonts w:ascii="Times New Roman" w:hAnsi="Times New Roman" w:cs="Times New Roman"/>
          <w:color w:val="000000" w:themeColor="text1"/>
        </w:rPr>
        <w:t>L’UNDAF 2019-2021 reflète l'orientation stratégique du Système des Nations Unies (SNU) au Niger.</w:t>
      </w:r>
      <w:r w:rsidRPr="00BF0F3D">
        <w:rPr>
          <w:rFonts w:ascii="Times New Roman" w:hAnsi="Times New Roman" w:cs="Times New Roman"/>
        </w:rPr>
        <w:t xml:space="preserve"> La raison d'être de son évaluation est triple. (i) d’abord, examiner si le Système des Nations Unies hiérarchise collectivement le soutien et contribue au développement du pays. L'évaluation identifiera également les synergies, les lacunes, les chevauchements et les opportunités manquées, pour finalement évaluer la contribution globale à la réalisation des résultats attendus, y compris les ODD ; (ii) ensuite, apprécier le mécanisme de coordination pour relever les défis socio-économiques et sécuritaires auxquels le pays est confronté, ainsi que le soutien des agences aux objectifs collectifs en matière de programmation et de mobilisation des ressources ; (iii) enfin, les résultats de ce vaste exercice seront utilisés de manière stratégique pour informer le prochain cycle de programmation et mieux intégrer les priorités nationales et régionales, mais aussi les engagements internationaux pris par le Niger. Ceci permettra à l'équipe de pays des Nations Unies d’impulser la réforme du Système des Nations Unies. </w:t>
      </w:r>
    </w:p>
    <w:p w14:paraId="643E0D00" w14:textId="77777777" w:rsidR="00BF0F3D" w:rsidRPr="00BF0F3D" w:rsidRDefault="00BF0F3D" w:rsidP="00BF0F3D">
      <w:pPr>
        <w:shd w:val="clear" w:color="auto" w:fill="FFFFFF"/>
        <w:spacing w:after="0" w:line="240" w:lineRule="auto"/>
        <w:jc w:val="both"/>
        <w:rPr>
          <w:rFonts w:ascii="Times New Roman" w:hAnsi="Times New Roman" w:cs="Times New Roman"/>
        </w:rPr>
      </w:pPr>
    </w:p>
    <w:p w14:paraId="3B85AABE" w14:textId="77777777" w:rsidR="00BF0F3D" w:rsidRPr="00BF0F3D" w:rsidRDefault="00BF0F3D" w:rsidP="00BF0F3D">
      <w:pPr>
        <w:pStyle w:val="Default"/>
        <w:jc w:val="both"/>
        <w:rPr>
          <w:rFonts w:ascii="Times New Roman" w:hAnsi="Times New Roman" w:cs="Times New Roman"/>
          <w:sz w:val="22"/>
          <w:szCs w:val="22"/>
        </w:rPr>
      </w:pPr>
      <w:r w:rsidRPr="00BF0F3D">
        <w:rPr>
          <w:rFonts w:ascii="Times New Roman" w:hAnsi="Times New Roman" w:cs="Times New Roman"/>
          <w:color w:val="000000" w:themeColor="text1"/>
          <w:sz w:val="22"/>
          <w:szCs w:val="22"/>
        </w:rPr>
        <w:t xml:space="preserve">Cette évaluation était déjà planifiée pour établir dans quelle mesure les interventions ont été alignées sur les priorités nationales de développement et dans quelle mesure les résultats attendus de l'UNDAF ont été atteints ou en voie de l’être. Elle s'efforcera d'être indépendante et crédible, et respectera les normes standards en matière d'évaluation. Elle répondra aux besoins et aux priorités du Niger tout en ouvrant les perspectives à moyen terme. </w:t>
      </w:r>
      <w:r w:rsidRPr="00BF0F3D">
        <w:rPr>
          <w:rFonts w:ascii="Times New Roman" w:hAnsi="Times New Roman" w:cs="Times New Roman"/>
          <w:sz w:val="22"/>
          <w:szCs w:val="22"/>
        </w:rPr>
        <w:t>L’évaluation répondra aux besoins et aux priorités du Niger et permettra au Système des Nations Unies de rendre des comptes et d'apprendre. Elle adhérera aux normes professionnelles les plus élevées possibles en matière d'évaluation, conformément aux directives de l’UNEG</w:t>
      </w:r>
      <w:r w:rsidRPr="00BF0F3D">
        <w:rPr>
          <w:rStyle w:val="Appelnotedebasdep"/>
          <w:rFonts w:ascii="Times New Roman" w:hAnsi="Times New Roman" w:cs="Times New Roman"/>
          <w:sz w:val="22"/>
          <w:szCs w:val="22"/>
        </w:rPr>
        <w:footnoteReference w:id="10"/>
      </w:r>
      <w:r w:rsidRPr="00BF0F3D">
        <w:rPr>
          <w:rFonts w:ascii="Times New Roman" w:hAnsi="Times New Roman" w:cs="Times New Roman"/>
          <w:sz w:val="22"/>
          <w:szCs w:val="22"/>
        </w:rPr>
        <w:t xml:space="preserve"> et devra</w:t>
      </w:r>
      <w:r w:rsidRPr="00BF0F3D">
        <w:rPr>
          <w:rFonts w:ascii="Times New Roman" w:hAnsi="Times New Roman" w:cs="Times New Roman"/>
          <w:sz w:val="22"/>
          <w:szCs w:val="22"/>
          <w:lang w:eastAsia="fr-FR"/>
        </w:rPr>
        <w:t xml:space="preserve"> intégrer de manière spécifique les droits humains, le genre et l’équité et sera conduite conformément au </w:t>
      </w:r>
      <w:r w:rsidRPr="00BF0F3D">
        <w:rPr>
          <w:rFonts w:ascii="Times New Roman" w:hAnsi="Times New Roman" w:cs="Times New Roman"/>
          <w:color w:val="0563C1"/>
          <w:sz w:val="22"/>
          <w:szCs w:val="22"/>
          <w:u w:val="single"/>
          <w:lang w:eastAsia="fr-FR"/>
        </w:rPr>
        <w:t>code de conduite de l’évaluation au sein du SNU</w:t>
      </w:r>
      <w:r w:rsidRPr="00BF0F3D">
        <w:rPr>
          <w:rStyle w:val="Appelnotedebasdep"/>
          <w:rFonts w:ascii="Times New Roman" w:hAnsi="Times New Roman" w:cs="Times New Roman"/>
          <w:color w:val="0563C1"/>
          <w:sz w:val="22"/>
          <w:szCs w:val="22"/>
          <w:u w:val="single"/>
        </w:rPr>
        <w:footnoteReference w:id="11"/>
      </w:r>
      <w:r w:rsidRPr="00BF0F3D">
        <w:rPr>
          <w:rFonts w:ascii="Times New Roman" w:hAnsi="Times New Roman" w:cs="Times New Roman"/>
          <w:sz w:val="22"/>
          <w:szCs w:val="22"/>
          <w:lang w:eastAsia="fr-FR"/>
        </w:rPr>
        <w:t xml:space="preserve">, </w:t>
      </w:r>
      <w:r w:rsidRPr="00BF0F3D">
        <w:rPr>
          <w:rFonts w:ascii="Times New Roman" w:hAnsi="Times New Roman" w:cs="Times New Roman"/>
          <w:color w:val="0563C1"/>
          <w:sz w:val="22"/>
          <w:szCs w:val="22"/>
          <w:u w:val="single"/>
          <w:lang w:eastAsia="fr-FR"/>
        </w:rPr>
        <w:t>guide d’éthique</w:t>
      </w:r>
      <w:r w:rsidRPr="00BF0F3D">
        <w:rPr>
          <w:rStyle w:val="Appelnotedebasdep"/>
          <w:rFonts w:ascii="Times New Roman" w:hAnsi="Times New Roman" w:cs="Times New Roman"/>
          <w:color w:val="0563C1"/>
          <w:sz w:val="22"/>
          <w:szCs w:val="22"/>
          <w:u w:val="single"/>
        </w:rPr>
        <w:footnoteReference w:id="12"/>
      </w:r>
      <w:r w:rsidRPr="00BF0F3D">
        <w:rPr>
          <w:rFonts w:ascii="Times New Roman" w:hAnsi="Times New Roman" w:cs="Times New Roman"/>
          <w:sz w:val="22"/>
          <w:szCs w:val="22"/>
          <w:lang w:eastAsia="fr-FR"/>
        </w:rPr>
        <w:t xml:space="preserve"> ainsi qu’aux </w:t>
      </w:r>
      <w:r w:rsidRPr="00BF0F3D">
        <w:rPr>
          <w:rFonts w:ascii="Times New Roman" w:hAnsi="Times New Roman" w:cs="Times New Roman"/>
          <w:color w:val="0563C1"/>
          <w:sz w:val="22"/>
          <w:szCs w:val="22"/>
          <w:u w:val="single"/>
          <w:lang w:eastAsia="fr-FR"/>
        </w:rPr>
        <w:t>directives de l’UNEG</w:t>
      </w:r>
      <w:r w:rsidRPr="00BF0F3D">
        <w:rPr>
          <w:rFonts w:ascii="Times New Roman" w:hAnsi="Times New Roman" w:cs="Times New Roman"/>
          <w:sz w:val="22"/>
          <w:szCs w:val="22"/>
          <w:lang w:eastAsia="fr-FR"/>
        </w:rPr>
        <w:t xml:space="preserve"> en matière d’intégration des droits humains et de l’égalité des sexes aux évaluations</w:t>
      </w:r>
      <w:r w:rsidRPr="00BF0F3D">
        <w:rPr>
          <w:rStyle w:val="Appelnotedebasdep"/>
          <w:rFonts w:ascii="Times New Roman" w:hAnsi="Times New Roman" w:cs="Times New Roman"/>
          <w:sz w:val="22"/>
          <w:szCs w:val="22"/>
        </w:rPr>
        <w:footnoteReference w:id="13"/>
      </w:r>
      <w:r w:rsidRPr="00BF0F3D">
        <w:rPr>
          <w:rFonts w:ascii="Times New Roman" w:hAnsi="Times New Roman" w:cs="Times New Roman"/>
          <w:sz w:val="22"/>
          <w:szCs w:val="22"/>
          <w:lang w:eastAsia="fr-FR"/>
        </w:rPr>
        <w:t>.</w:t>
      </w:r>
    </w:p>
    <w:p w14:paraId="11F40A87" w14:textId="77777777" w:rsidR="00BF0F3D" w:rsidRPr="00BF0F3D" w:rsidRDefault="00BF0F3D" w:rsidP="00BF0F3D">
      <w:pPr>
        <w:pStyle w:val="Default"/>
        <w:jc w:val="both"/>
        <w:rPr>
          <w:rFonts w:ascii="Times New Roman" w:hAnsi="Times New Roman" w:cs="Times New Roman"/>
          <w:sz w:val="22"/>
          <w:szCs w:val="22"/>
        </w:rPr>
      </w:pPr>
    </w:p>
    <w:p w14:paraId="5A4485CD" w14:textId="77777777" w:rsidR="00BF0F3D" w:rsidRPr="00BF0F3D" w:rsidRDefault="00BF0F3D" w:rsidP="00BF0F3D">
      <w:pPr>
        <w:shd w:val="clear" w:color="auto" w:fill="FFFFFF"/>
        <w:spacing w:after="0" w:line="240" w:lineRule="auto"/>
        <w:jc w:val="both"/>
        <w:rPr>
          <w:rFonts w:ascii="Times New Roman" w:hAnsi="Times New Roman" w:cs="Times New Roman"/>
        </w:rPr>
      </w:pPr>
      <w:r w:rsidRPr="00BF0F3D">
        <w:rPr>
          <w:rFonts w:ascii="Times New Roman" w:hAnsi="Times New Roman" w:cs="Times New Roman"/>
        </w:rPr>
        <w:t xml:space="preserve">Ce processus d'évaluation cherchera à capitaliser sur les résultats d’autres travaux d’analyses, de recherches, d’études qui ont eu lieu précédemment ou en cours de réalisation, y compris les revues/bilans des plans conjoints de travail (PCT 2019-2021). Il prendra également avantage des travaux réalisés au niveau des agences, fonds et programmes du SNU au Niger et d’autres acteurs, y compris les services publics de l’Etat ayant contribué à la mise en œuvre de l’UNDAF 2019-2021. </w:t>
      </w:r>
    </w:p>
    <w:p w14:paraId="11CE027C" w14:textId="77777777" w:rsidR="00BF0F3D" w:rsidRPr="00BF0F3D" w:rsidRDefault="00BF0F3D" w:rsidP="00BF0F3D">
      <w:pPr>
        <w:shd w:val="clear" w:color="auto" w:fill="FFFFFF"/>
        <w:spacing w:after="0" w:line="240" w:lineRule="auto"/>
        <w:jc w:val="both"/>
        <w:rPr>
          <w:rFonts w:ascii="Times New Roman" w:hAnsi="Times New Roman" w:cs="Times New Roman"/>
        </w:rPr>
      </w:pPr>
    </w:p>
    <w:p w14:paraId="27420FF0" w14:textId="77777777" w:rsidR="00BF0F3D" w:rsidRPr="00BF0F3D" w:rsidRDefault="00BF0F3D" w:rsidP="00BF0F3D">
      <w:pPr>
        <w:spacing w:after="0" w:line="240" w:lineRule="auto"/>
        <w:jc w:val="both"/>
        <w:rPr>
          <w:rFonts w:ascii="Times New Roman" w:hAnsi="Times New Roman" w:cs="Times New Roman"/>
        </w:rPr>
      </w:pPr>
      <w:r w:rsidRPr="00BF0F3D">
        <w:rPr>
          <w:rFonts w:ascii="Times New Roman" w:hAnsi="Times New Roman" w:cs="Times New Roman"/>
        </w:rPr>
        <w:t xml:space="preserve">Les résultats de l'évaluation de l’UNDAF sont très attendus, naturellement par le système des Nations Unies au Niger, notamment dans le processus de l’analyse commune pays pour le futur UNDAF. Toutefois, au-delà de ce cercle, ils seront utilisés par un large éventail de parties prenantes, dont certaines ont un intérêt direct dans l'évaluation parce qu'elles sont impliquées dans la mise en œuvre des programmes conjoints de travail (PCT) qui opérationnalisent l’UNDAF. Ces acteurs sont parties-prenantes primaires. Les autres parties prenantes, c'est-à-dire les acteurs secondaires, sont les détenteurs des droits et les porteurs d'obligations (obligataires) qui bénéficient d’une certaine manière des interventions, ainsi que les organisations avec lesquelles les Nations Unies n'ont pas de partenariat formel mais qui travaillent avec ou sur des programmes similaires et pour lesquelles les leçons et les bonnes pratiques tirées de l’évaluation pourraient être pertinentes. </w:t>
      </w:r>
    </w:p>
    <w:p w14:paraId="2C6A2934" w14:textId="77777777" w:rsidR="00BF0F3D" w:rsidRPr="00BF0F3D" w:rsidRDefault="00BF0F3D" w:rsidP="00BF0F3D">
      <w:pPr>
        <w:spacing w:after="0" w:line="240" w:lineRule="auto"/>
        <w:jc w:val="both"/>
        <w:rPr>
          <w:rFonts w:ascii="Times New Roman" w:hAnsi="Times New Roman" w:cs="Times New Roman"/>
        </w:rPr>
      </w:pPr>
    </w:p>
    <w:p w14:paraId="7FBB8083" w14:textId="77777777" w:rsidR="00BF0F3D" w:rsidRPr="00BF0F3D" w:rsidRDefault="00BF0F3D" w:rsidP="00BF0F3D">
      <w:pPr>
        <w:spacing w:after="0" w:line="240" w:lineRule="auto"/>
        <w:jc w:val="both"/>
        <w:rPr>
          <w:rFonts w:ascii="Times New Roman" w:hAnsi="Times New Roman" w:cs="Times New Roman"/>
        </w:rPr>
      </w:pPr>
      <w:r w:rsidRPr="00BF0F3D">
        <w:rPr>
          <w:rFonts w:ascii="Times New Roman" w:hAnsi="Times New Roman" w:cs="Times New Roman"/>
        </w:rPr>
        <w:t xml:space="preserve">Les utilisateurs des résultats de l’évaluation seront par conséquent les agences, fonds, programmes du SNU, les Ministères et autres institutions gouvernementales, les organisations de la société civile et les </w:t>
      </w:r>
      <w:proofErr w:type="spellStart"/>
      <w:r w:rsidRPr="00BF0F3D">
        <w:rPr>
          <w:rFonts w:ascii="Times New Roman" w:hAnsi="Times New Roman" w:cs="Times New Roman"/>
        </w:rPr>
        <w:t>ONGs</w:t>
      </w:r>
      <w:proofErr w:type="spellEnd"/>
      <w:r w:rsidRPr="00BF0F3D">
        <w:rPr>
          <w:rFonts w:ascii="Times New Roman" w:hAnsi="Times New Roman" w:cs="Times New Roman"/>
        </w:rPr>
        <w:t>, nationales et internationales ainsi que les donateurs.</w:t>
      </w:r>
    </w:p>
    <w:p w14:paraId="573E0C83" w14:textId="77777777" w:rsidR="00BF0F3D" w:rsidRPr="00BF0F3D" w:rsidRDefault="00BF0F3D" w:rsidP="00BF0F3D">
      <w:pPr>
        <w:spacing w:after="0" w:line="240" w:lineRule="auto"/>
        <w:jc w:val="both"/>
        <w:rPr>
          <w:rFonts w:ascii="Times New Roman" w:hAnsi="Times New Roman" w:cs="Times New Roman"/>
        </w:rPr>
      </w:pPr>
    </w:p>
    <w:p w14:paraId="0272DF3A" w14:textId="77777777" w:rsidR="00BF0F3D" w:rsidRPr="00BF0F3D" w:rsidRDefault="00BF0F3D" w:rsidP="00BF0F3D">
      <w:pPr>
        <w:pStyle w:val="Default"/>
        <w:jc w:val="both"/>
        <w:rPr>
          <w:rFonts w:ascii="Times New Roman" w:hAnsi="Times New Roman" w:cs="Times New Roman"/>
          <w:sz w:val="22"/>
          <w:szCs w:val="22"/>
        </w:rPr>
      </w:pPr>
      <w:r w:rsidRPr="00BF0F3D">
        <w:rPr>
          <w:rFonts w:ascii="Times New Roman" w:hAnsi="Times New Roman" w:cs="Times New Roman"/>
          <w:color w:val="000000" w:themeColor="text1"/>
          <w:sz w:val="22"/>
          <w:szCs w:val="22"/>
        </w:rPr>
        <w:t xml:space="preserve">Ces termes de référence présentent le but, les objectifs et la portée de l'évaluation, l'approche proposée et les options méthodologiques pour l’équipe qui mènera l'évaluation sous la direction d'un groupe de gestion de l'évaluation mis en place à cet effet. La coordination du Système des Nations Unies au Niger recrutera donc une firme/cabinet spécialisé qui fournira une expertise avec profils requis à cet effet. </w:t>
      </w:r>
    </w:p>
    <w:p w14:paraId="0BEA5B30" w14:textId="77777777" w:rsidR="00BF0F3D" w:rsidRPr="00BF0F3D" w:rsidRDefault="00BF0F3D" w:rsidP="00BF0F3D">
      <w:pPr>
        <w:pStyle w:val="Default"/>
        <w:jc w:val="both"/>
        <w:rPr>
          <w:rFonts w:ascii="Times New Roman" w:hAnsi="Times New Roman" w:cs="Times New Roman"/>
          <w:color w:val="0070C0"/>
          <w:sz w:val="22"/>
          <w:szCs w:val="22"/>
          <w:highlight w:val="cyan"/>
        </w:rPr>
      </w:pPr>
    </w:p>
    <w:p w14:paraId="38B8ECE0" w14:textId="77777777" w:rsidR="00BF0F3D" w:rsidRPr="00BF0F3D" w:rsidRDefault="00BF0F3D" w:rsidP="00BF0F3D">
      <w:pPr>
        <w:pStyle w:val="Default"/>
        <w:rPr>
          <w:rFonts w:ascii="Times New Roman" w:hAnsi="Times New Roman" w:cs="Times New Roman"/>
          <w:b/>
          <w:bCs/>
          <w:color w:val="0070C0"/>
          <w:sz w:val="22"/>
          <w:szCs w:val="22"/>
        </w:rPr>
      </w:pPr>
      <w:r w:rsidRPr="00BF0F3D">
        <w:rPr>
          <w:rFonts w:ascii="Times New Roman" w:hAnsi="Times New Roman" w:cs="Times New Roman"/>
          <w:b/>
          <w:bCs/>
          <w:color w:val="0070C0"/>
          <w:sz w:val="22"/>
          <w:szCs w:val="22"/>
        </w:rPr>
        <w:t>2. CONTEXTE DU PAYS ET L'UNDAF 2019-2021</w:t>
      </w:r>
    </w:p>
    <w:p w14:paraId="29640CD5" w14:textId="77777777" w:rsidR="00BF0F3D" w:rsidRPr="00BF0F3D" w:rsidRDefault="00BF0F3D" w:rsidP="00BF0F3D">
      <w:pPr>
        <w:pStyle w:val="Default"/>
        <w:rPr>
          <w:rFonts w:ascii="Times New Roman" w:hAnsi="Times New Roman" w:cs="Times New Roman"/>
          <w:color w:val="0070C0"/>
          <w:sz w:val="22"/>
          <w:szCs w:val="22"/>
        </w:rPr>
      </w:pPr>
    </w:p>
    <w:p w14:paraId="7E4D0C29" w14:textId="77777777" w:rsidR="00BF0F3D" w:rsidRPr="00BF0F3D" w:rsidRDefault="00BF0F3D" w:rsidP="00BF0F3D">
      <w:pPr>
        <w:spacing w:after="0" w:line="240" w:lineRule="auto"/>
        <w:jc w:val="both"/>
        <w:rPr>
          <w:rFonts w:ascii="Times New Roman" w:hAnsi="Times New Roman" w:cs="Times New Roman"/>
        </w:rPr>
      </w:pPr>
      <w:r w:rsidRPr="00BF0F3D">
        <w:rPr>
          <w:rFonts w:ascii="Times New Roman" w:hAnsi="Times New Roman" w:cs="Times New Roman"/>
        </w:rPr>
        <w:t>L’UNDAF 2019-2021 a été élaboré d’une manière participative sur la base des priorités nationales de développement indiquées dans le PDES 2017-2021</w:t>
      </w:r>
      <w:r w:rsidRPr="00BF0F3D">
        <w:rPr>
          <w:rStyle w:val="Appelnotedebasdep"/>
          <w:rFonts w:ascii="Times New Roman" w:hAnsi="Times New Roman" w:cs="Times New Roman"/>
        </w:rPr>
        <w:footnoteReference w:id="14"/>
      </w:r>
      <w:r w:rsidRPr="00BF0F3D">
        <w:rPr>
          <w:rFonts w:ascii="Times New Roman" w:hAnsi="Times New Roman" w:cs="Times New Roman"/>
        </w:rPr>
        <w:t xml:space="preserve">, des avantages comparatifs du système des Nations Unies et des leçons tirées de l’évaluation de l’UNDAF 2014-2018. Il constitue une réponse conjointe du système des Nations Unies et des partenaires au Niger concernés aux problématiques de l’inégalité, l’iniquité et la vulnérabilité. Les priorités et les résultats sont fondés sur les principes du système des Nations Unies, ainsi que sur les valeurs universelles des droits de l’homme, d’égalité de genre et d’équité. </w:t>
      </w:r>
    </w:p>
    <w:p w14:paraId="6CD8775B" w14:textId="77777777" w:rsidR="00BF0F3D" w:rsidRPr="00BF0F3D" w:rsidRDefault="00BF0F3D" w:rsidP="00BF0F3D">
      <w:pPr>
        <w:autoSpaceDE w:val="0"/>
        <w:autoSpaceDN w:val="0"/>
        <w:adjustRightInd w:val="0"/>
        <w:spacing w:after="0" w:line="240" w:lineRule="auto"/>
        <w:rPr>
          <w:rFonts w:ascii="Times New Roman" w:hAnsi="Times New Roman" w:cs="Times New Roman"/>
          <w:color w:val="000000"/>
        </w:rPr>
      </w:pPr>
    </w:p>
    <w:p w14:paraId="4767BEA4" w14:textId="77777777" w:rsidR="00BF0F3D" w:rsidRPr="00BF0F3D" w:rsidRDefault="00BF0F3D" w:rsidP="00BF0F3D">
      <w:pPr>
        <w:pStyle w:val="Default"/>
        <w:jc w:val="both"/>
        <w:rPr>
          <w:rFonts w:ascii="Times New Roman" w:hAnsi="Times New Roman" w:cs="Times New Roman"/>
          <w:color w:val="auto"/>
          <w:sz w:val="22"/>
          <w:szCs w:val="22"/>
        </w:rPr>
      </w:pPr>
      <w:r w:rsidRPr="00BF0F3D">
        <w:rPr>
          <w:rFonts w:ascii="Times New Roman" w:hAnsi="Times New Roman" w:cs="Times New Roman"/>
          <w:color w:val="auto"/>
          <w:sz w:val="22"/>
          <w:szCs w:val="22"/>
        </w:rPr>
        <w:t xml:space="preserve">Le Plan Cadre des Nations Unies pour l’Assistance au Développement (UNDAF) est le principal outil de mise en œuvre de la réforme des Nations Unies. Il est conçu pour renforcer la coordination, la cohérence et la synergie des interventions des Fonds, Programmes et Institutions Spécialisées et de garantir leur alignement sur les Objectifs de l’agenda pour le Développement et les priorités des pays bénéficiaires. Le processus de son élaboration a été participatif, incluant outre les partenaires traditionnels que sont les institutions publiques, les représentants des organisations de la société civile, des représentants de la jeunesse et des autres catégories spécifiques, notamment au niveau de agences. Toutes les informations recueillies, ainsi que les conclusions de l’évaluation et du bilan commun de pays, ont alimenté les réflexions autour du positionnement par rapport aux priorités stratégiques du PDES 2017-2021. </w:t>
      </w:r>
    </w:p>
    <w:p w14:paraId="720978A9" w14:textId="77777777" w:rsidR="00BF0F3D" w:rsidRPr="00BF0F3D" w:rsidRDefault="00BF0F3D" w:rsidP="00BF0F3D">
      <w:pPr>
        <w:pStyle w:val="Default"/>
        <w:jc w:val="both"/>
        <w:rPr>
          <w:rFonts w:ascii="Times New Roman" w:hAnsi="Times New Roman" w:cs="Times New Roman"/>
          <w:color w:val="auto"/>
          <w:sz w:val="22"/>
          <w:szCs w:val="22"/>
        </w:rPr>
      </w:pPr>
    </w:p>
    <w:p w14:paraId="7066D87D" w14:textId="77777777" w:rsidR="00BF0F3D" w:rsidRPr="00BF0F3D" w:rsidRDefault="00BF0F3D" w:rsidP="00BF0F3D">
      <w:pPr>
        <w:autoSpaceDE w:val="0"/>
        <w:autoSpaceDN w:val="0"/>
        <w:adjustRightInd w:val="0"/>
        <w:spacing w:after="0" w:line="240" w:lineRule="auto"/>
        <w:jc w:val="both"/>
        <w:rPr>
          <w:rFonts w:ascii="Times New Roman" w:hAnsi="Times New Roman" w:cs="Times New Roman"/>
        </w:rPr>
      </w:pPr>
      <w:r w:rsidRPr="00BF0F3D">
        <w:rPr>
          <w:rFonts w:ascii="Times New Roman" w:hAnsi="Times New Roman" w:cs="Times New Roman"/>
        </w:rPr>
        <w:t>L’UNDAF 2019-2021 est ainsi la réponse collective et intégrée du Système des Nations Unies aux priorités nationales définies dans le Plan de Développement Economique et Social (PDES, 2017- 2021). Le document traite de la contribution des Nations Unies à la réalisation de l'Agenda 2030 au Niger en reliant les domaines prioritaires stratégiques aux ODD pertinents. Dans la phase de mise en œuvre, les liens sont également pris en compte pour assurer la pertinence des interventions des agences aux ODD en cohérence avec les priorités définies au niveau national, sectoriel et décentralisé. Le Bilan Commun de Pays (CCA) a permis de dégager trois domaines, (i) Résilience, (ii) Gouvernance-Paix-Sécurité, et (iii) Développement Social et Dividende Démographique). Ces domaines stratégiques ont été à leur tour déclinés en cinq effets ayant donné lieu à des groupes de Produits pour s’assurer de la mobilisation et l’orientation de ressources financières vers les domaines et les régions prioritaires, en s’assurant que les compétences nécessaires à leur réalisation sont disponibles d’une manière efficiente et durable. Ces cinq résultats sont :</w:t>
      </w:r>
    </w:p>
    <w:p w14:paraId="348C1F3C" w14:textId="77777777" w:rsidR="00BF0F3D" w:rsidRPr="00BF0F3D" w:rsidRDefault="00BF0F3D" w:rsidP="00BF0F3D">
      <w:pPr>
        <w:autoSpaceDE w:val="0"/>
        <w:autoSpaceDN w:val="0"/>
        <w:adjustRightInd w:val="0"/>
        <w:spacing w:after="0" w:line="240" w:lineRule="auto"/>
        <w:rPr>
          <w:rFonts w:ascii="Times New Roman" w:hAnsi="Times New Roman" w:cs="Times New Roman"/>
          <w:color w:val="000000"/>
        </w:rPr>
      </w:pPr>
    </w:p>
    <w:tbl>
      <w:tblPr>
        <w:tblW w:w="0" w:type="auto"/>
        <w:tblLook w:val="04A0" w:firstRow="1" w:lastRow="0" w:firstColumn="1" w:lastColumn="0" w:noHBand="0" w:noVBand="1"/>
      </w:tblPr>
      <w:tblGrid>
        <w:gridCol w:w="3330"/>
        <w:gridCol w:w="5696"/>
      </w:tblGrid>
      <w:tr w:rsidR="00BF0F3D" w:rsidRPr="00BF0F3D" w14:paraId="38D5188E" w14:textId="77777777" w:rsidTr="00BF0F3D">
        <w:tc>
          <w:tcPr>
            <w:tcW w:w="3415" w:type="dxa"/>
            <w:shd w:val="clear" w:color="auto" w:fill="F7CAAC" w:themeFill="accent2" w:themeFillTint="66"/>
          </w:tcPr>
          <w:p w14:paraId="7E9702F4" w14:textId="77777777" w:rsidR="00BF0F3D" w:rsidRPr="00BF0F3D" w:rsidRDefault="00BF0F3D" w:rsidP="00BF0F3D">
            <w:pPr>
              <w:tabs>
                <w:tab w:val="left" w:pos="3490"/>
              </w:tabs>
              <w:spacing w:before="60" w:after="60"/>
              <w:rPr>
                <w:rFonts w:ascii="Times New Roman" w:hAnsi="Times New Roman" w:cs="Times New Roman"/>
                <w:b/>
                <w:bCs/>
              </w:rPr>
            </w:pPr>
            <w:r w:rsidRPr="00BF0F3D">
              <w:rPr>
                <w:rFonts w:ascii="Times New Roman" w:hAnsi="Times New Roman" w:cs="Times New Roman"/>
                <w:b/>
                <w:bCs/>
              </w:rPr>
              <w:t>Résultats stratégiques</w:t>
            </w:r>
          </w:p>
        </w:tc>
        <w:tc>
          <w:tcPr>
            <w:tcW w:w="5935" w:type="dxa"/>
            <w:shd w:val="clear" w:color="auto" w:fill="F7CAAC" w:themeFill="accent2" w:themeFillTint="66"/>
          </w:tcPr>
          <w:p w14:paraId="025959C2" w14:textId="77777777" w:rsidR="00BF0F3D" w:rsidRPr="00BF0F3D" w:rsidRDefault="00BF0F3D" w:rsidP="00BF0F3D">
            <w:pPr>
              <w:tabs>
                <w:tab w:val="left" w:pos="3490"/>
              </w:tabs>
              <w:spacing w:before="60" w:after="60"/>
              <w:rPr>
                <w:rFonts w:ascii="Times New Roman" w:hAnsi="Times New Roman" w:cs="Times New Roman"/>
                <w:b/>
                <w:bCs/>
              </w:rPr>
            </w:pPr>
            <w:r w:rsidRPr="00BF0F3D">
              <w:rPr>
                <w:rFonts w:ascii="Times New Roman" w:hAnsi="Times New Roman" w:cs="Times New Roman"/>
                <w:b/>
                <w:bCs/>
              </w:rPr>
              <w:t>5 Effets</w:t>
            </w:r>
          </w:p>
        </w:tc>
      </w:tr>
      <w:tr w:rsidR="00BF0F3D" w:rsidRPr="00BF0F3D" w14:paraId="2804EA24" w14:textId="77777777" w:rsidTr="00BF0F3D">
        <w:tc>
          <w:tcPr>
            <w:tcW w:w="3415" w:type="dxa"/>
          </w:tcPr>
          <w:p w14:paraId="621BD874" w14:textId="77777777" w:rsidR="00BF0F3D" w:rsidRPr="00BF0F3D" w:rsidRDefault="00BF0F3D" w:rsidP="00BF0F3D">
            <w:pPr>
              <w:tabs>
                <w:tab w:val="left" w:pos="3490"/>
              </w:tabs>
              <w:rPr>
                <w:rFonts w:ascii="Times New Roman" w:hAnsi="Times New Roman" w:cs="Times New Roman"/>
                <w:b/>
                <w:color w:val="0070C0"/>
              </w:rPr>
            </w:pPr>
            <w:r w:rsidRPr="00BF0F3D">
              <w:rPr>
                <w:rFonts w:ascii="Times New Roman" w:hAnsi="Times New Roman" w:cs="Times New Roman"/>
                <w:b/>
                <w:color w:val="0070C0"/>
              </w:rPr>
              <w:t>1- Domaine « Résilience »</w:t>
            </w:r>
          </w:p>
          <w:p w14:paraId="614BB4F4" w14:textId="77777777" w:rsidR="00BF0F3D" w:rsidRPr="00BF0F3D" w:rsidRDefault="00BF0F3D" w:rsidP="00BF0F3D">
            <w:pPr>
              <w:tabs>
                <w:tab w:val="left" w:pos="3490"/>
              </w:tabs>
              <w:rPr>
                <w:rFonts w:ascii="Times New Roman" w:hAnsi="Times New Roman" w:cs="Times New Roman"/>
              </w:rPr>
            </w:pPr>
          </w:p>
          <w:p w14:paraId="3069D42D" w14:textId="77777777" w:rsidR="00BF0F3D" w:rsidRPr="00BF0F3D" w:rsidRDefault="00BF0F3D" w:rsidP="00BF0F3D">
            <w:pPr>
              <w:tabs>
                <w:tab w:val="left" w:pos="3490"/>
              </w:tabs>
              <w:rPr>
                <w:rFonts w:ascii="Times New Roman" w:hAnsi="Times New Roman" w:cs="Times New Roman"/>
                <w:b/>
              </w:rPr>
            </w:pPr>
            <w:r w:rsidRPr="00BF0F3D">
              <w:rPr>
                <w:rFonts w:ascii="Times New Roman" w:hAnsi="Times New Roman" w:cs="Times New Roman"/>
              </w:rPr>
              <w:t>D’ici à 2021, la résilience des populations des zones ciblées du Niger est améliorée, avec des moyens d’existence renforcés, un niveau de pauvreté et d’insécurité alimentaire et nutritionnelle réduit, dans un contexte de participation effective des institutions et des communautés locales</w:t>
            </w:r>
          </w:p>
        </w:tc>
        <w:tc>
          <w:tcPr>
            <w:tcW w:w="5935" w:type="dxa"/>
          </w:tcPr>
          <w:p w14:paraId="66FD8C86" w14:textId="77777777" w:rsidR="00BF0F3D" w:rsidRPr="00BF0F3D" w:rsidRDefault="00BF0F3D" w:rsidP="00BF0F3D">
            <w:pPr>
              <w:tabs>
                <w:tab w:val="left" w:pos="3490"/>
              </w:tabs>
              <w:spacing w:before="60" w:after="60"/>
              <w:jc w:val="both"/>
              <w:rPr>
                <w:rFonts w:ascii="Times New Roman" w:hAnsi="Times New Roman" w:cs="Times New Roman"/>
                <w:bCs/>
              </w:rPr>
            </w:pPr>
            <w:r w:rsidRPr="00BF0F3D">
              <w:rPr>
                <w:rFonts w:ascii="Times New Roman" w:hAnsi="Times New Roman" w:cs="Times New Roman"/>
                <w:b/>
              </w:rPr>
              <w:t>Effet 1-</w:t>
            </w:r>
            <w:r w:rsidRPr="00BF0F3D">
              <w:rPr>
                <w:rFonts w:ascii="Times New Roman" w:hAnsi="Times New Roman" w:cs="Times New Roman"/>
                <w:bCs/>
              </w:rPr>
              <w:t xml:space="preserve"> D’ici à 2021, les populations rurales ciblées accèdent à des chaines de valeur innovantes et créatrices d’emplois décents, participent aux mécanismes de prévention et de gestion des crises alimentaires et nutritionnelles et des catastrophes et à une gestion durable des ressources naturelles et énergétiques adaptée aux effets du changement climatique.</w:t>
            </w:r>
          </w:p>
        </w:tc>
      </w:tr>
      <w:tr w:rsidR="00BF0F3D" w:rsidRPr="00BF0F3D" w14:paraId="327D68BA" w14:textId="77777777" w:rsidTr="00BF0F3D">
        <w:tc>
          <w:tcPr>
            <w:tcW w:w="3415" w:type="dxa"/>
            <w:vMerge w:val="restart"/>
            <w:vAlign w:val="center"/>
          </w:tcPr>
          <w:p w14:paraId="5F972B69" w14:textId="77777777" w:rsidR="00BF0F3D" w:rsidRPr="00BF0F3D" w:rsidRDefault="00BF0F3D" w:rsidP="00BF0F3D">
            <w:pPr>
              <w:tabs>
                <w:tab w:val="left" w:pos="3490"/>
              </w:tabs>
              <w:rPr>
                <w:rFonts w:ascii="Times New Roman" w:hAnsi="Times New Roman" w:cs="Times New Roman"/>
                <w:b/>
                <w:color w:val="0070C0"/>
              </w:rPr>
            </w:pPr>
            <w:r w:rsidRPr="00BF0F3D">
              <w:rPr>
                <w:rFonts w:ascii="Times New Roman" w:hAnsi="Times New Roman" w:cs="Times New Roman"/>
                <w:b/>
                <w:color w:val="0070C0"/>
              </w:rPr>
              <w:t>2- Domaine « Gouvernance, paix et sécurité »</w:t>
            </w:r>
          </w:p>
          <w:p w14:paraId="45694E29" w14:textId="77777777" w:rsidR="00BF0F3D" w:rsidRPr="00BF0F3D" w:rsidRDefault="00BF0F3D" w:rsidP="00BF0F3D">
            <w:pPr>
              <w:tabs>
                <w:tab w:val="left" w:pos="3490"/>
              </w:tabs>
              <w:rPr>
                <w:rFonts w:ascii="Times New Roman" w:hAnsi="Times New Roman" w:cs="Times New Roman"/>
                <w:b/>
              </w:rPr>
            </w:pPr>
          </w:p>
          <w:p w14:paraId="73E84DC3" w14:textId="77777777" w:rsidR="00BF0F3D" w:rsidRPr="00BF0F3D" w:rsidRDefault="00BF0F3D" w:rsidP="00BF0F3D">
            <w:pPr>
              <w:tabs>
                <w:tab w:val="left" w:pos="3490"/>
              </w:tabs>
              <w:rPr>
                <w:rFonts w:ascii="Times New Roman" w:hAnsi="Times New Roman" w:cs="Times New Roman"/>
                <w:b/>
              </w:rPr>
            </w:pPr>
            <w:r w:rsidRPr="00BF0F3D">
              <w:rPr>
                <w:rFonts w:ascii="Times New Roman" w:hAnsi="Times New Roman" w:cs="Times New Roman"/>
              </w:rPr>
              <w:t>D’ici à 2021, le Niger a amélioré sa gouvernance politique, économique, administrative, judiciaire et sécuritaire, accéléré sa diversification et sa transformation structurelle pour une croissance plus inclusive et résiliente et une réduction des inégalités de genre.</w:t>
            </w:r>
          </w:p>
        </w:tc>
        <w:tc>
          <w:tcPr>
            <w:tcW w:w="5935" w:type="dxa"/>
          </w:tcPr>
          <w:p w14:paraId="31FC2DFF" w14:textId="77777777" w:rsidR="00BF0F3D" w:rsidRPr="00BF0F3D" w:rsidRDefault="00BF0F3D" w:rsidP="00BF0F3D">
            <w:pPr>
              <w:tabs>
                <w:tab w:val="left" w:pos="3490"/>
              </w:tabs>
              <w:spacing w:before="60" w:after="60"/>
              <w:jc w:val="both"/>
              <w:rPr>
                <w:rFonts w:ascii="Times New Roman" w:hAnsi="Times New Roman" w:cs="Times New Roman"/>
                <w:bCs/>
              </w:rPr>
            </w:pPr>
            <w:r w:rsidRPr="00BF0F3D">
              <w:rPr>
                <w:rFonts w:ascii="Times New Roman" w:hAnsi="Times New Roman" w:cs="Times New Roman"/>
                <w:b/>
              </w:rPr>
              <w:t>Effet 2-</w:t>
            </w:r>
            <w:r w:rsidRPr="00BF0F3D">
              <w:rPr>
                <w:rFonts w:ascii="Times New Roman" w:hAnsi="Times New Roman" w:cs="Times New Roman"/>
                <w:bCs/>
              </w:rPr>
              <w:t xml:space="preserve"> D’ici à 2021, la gestion du développement et des données statistiques à tous les niveaux ; la sécurité transfrontalière et communautaire ainsi que le système judiciaire sont améliorés et garantissent les droits humains avec des institutions aptes à conduire des processus démocratiques et des collectivités territoriales capables de satisfaire les besoins spécifiques des couches les plus vulnérables.</w:t>
            </w:r>
          </w:p>
        </w:tc>
      </w:tr>
      <w:tr w:rsidR="00BF0F3D" w:rsidRPr="00BF0F3D" w14:paraId="539A78F4" w14:textId="77777777" w:rsidTr="00BF0F3D">
        <w:tc>
          <w:tcPr>
            <w:tcW w:w="3415" w:type="dxa"/>
            <w:vMerge/>
          </w:tcPr>
          <w:p w14:paraId="1027804A" w14:textId="77777777" w:rsidR="00BF0F3D" w:rsidRPr="00BF0F3D" w:rsidRDefault="00BF0F3D" w:rsidP="00BF0F3D">
            <w:pPr>
              <w:tabs>
                <w:tab w:val="left" w:pos="3490"/>
              </w:tabs>
              <w:rPr>
                <w:rFonts w:ascii="Times New Roman" w:hAnsi="Times New Roman" w:cs="Times New Roman"/>
                <w:b/>
              </w:rPr>
            </w:pPr>
          </w:p>
        </w:tc>
        <w:tc>
          <w:tcPr>
            <w:tcW w:w="5935" w:type="dxa"/>
          </w:tcPr>
          <w:p w14:paraId="56714CC1" w14:textId="77777777" w:rsidR="00BF0F3D" w:rsidRPr="00BF0F3D" w:rsidRDefault="00BF0F3D" w:rsidP="00BF0F3D">
            <w:pPr>
              <w:tabs>
                <w:tab w:val="left" w:pos="3490"/>
              </w:tabs>
              <w:spacing w:before="60" w:after="60"/>
              <w:jc w:val="both"/>
              <w:rPr>
                <w:rFonts w:ascii="Times New Roman" w:hAnsi="Times New Roman" w:cs="Times New Roman"/>
                <w:bCs/>
              </w:rPr>
            </w:pPr>
            <w:r w:rsidRPr="00BF0F3D">
              <w:rPr>
                <w:rFonts w:ascii="Times New Roman" w:hAnsi="Times New Roman" w:cs="Times New Roman"/>
                <w:b/>
              </w:rPr>
              <w:t>Effet 3-</w:t>
            </w:r>
            <w:r w:rsidRPr="00BF0F3D">
              <w:rPr>
                <w:rFonts w:ascii="Times New Roman" w:hAnsi="Times New Roman" w:cs="Times New Roman"/>
                <w:bCs/>
              </w:rPr>
              <w:t xml:space="preserve"> D’ici à 2021, les femmes et les jeunes/adolescents des zones ciblées bénéficient d’opportunités économiques viables, acquis des compétences et aptitudes nécessaires à leur autonomisation et participent aux processus de prise de décision et à la promotion des pratiques visant l'élimination des inégalités et des violences basées sur le genre y compris le mariage des enfants.</w:t>
            </w:r>
          </w:p>
        </w:tc>
      </w:tr>
      <w:tr w:rsidR="00BF0F3D" w:rsidRPr="00BF0F3D" w14:paraId="7DB2102B" w14:textId="77777777" w:rsidTr="00BF0F3D">
        <w:tc>
          <w:tcPr>
            <w:tcW w:w="3415" w:type="dxa"/>
            <w:vMerge w:val="restart"/>
            <w:vAlign w:val="center"/>
          </w:tcPr>
          <w:p w14:paraId="681F179B" w14:textId="77777777" w:rsidR="00BF0F3D" w:rsidRPr="00BF0F3D" w:rsidRDefault="00BF0F3D" w:rsidP="00BF0F3D">
            <w:pPr>
              <w:tabs>
                <w:tab w:val="left" w:pos="3490"/>
              </w:tabs>
              <w:rPr>
                <w:rFonts w:ascii="Times New Roman" w:hAnsi="Times New Roman" w:cs="Times New Roman"/>
                <w:b/>
                <w:color w:val="0070C0"/>
              </w:rPr>
            </w:pPr>
            <w:r w:rsidRPr="00BF0F3D">
              <w:rPr>
                <w:rFonts w:ascii="Times New Roman" w:hAnsi="Times New Roman" w:cs="Times New Roman"/>
                <w:b/>
                <w:color w:val="0070C0"/>
              </w:rPr>
              <w:t>3- Domaine « Développement Social et Dividende Démographique ».</w:t>
            </w:r>
          </w:p>
          <w:p w14:paraId="0BD995E4" w14:textId="77777777" w:rsidR="00BF0F3D" w:rsidRPr="00BF0F3D" w:rsidRDefault="00BF0F3D" w:rsidP="00BF0F3D">
            <w:pPr>
              <w:tabs>
                <w:tab w:val="left" w:pos="3490"/>
              </w:tabs>
              <w:rPr>
                <w:rFonts w:ascii="Times New Roman" w:hAnsi="Times New Roman" w:cs="Times New Roman"/>
                <w:b/>
              </w:rPr>
            </w:pPr>
          </w:p>
          <w:p w14:paraId="3557F39E" w14:textId="77777777" w:rsidR="00BF0F3D" w:rsidRPr="00BF0F3D" w:rsidRDefault="00BF0F3D" w:rsidP="00BF0F3D">
            <w:pPr>
              <w:tabs>
                <w:tab w:val="left" w:pos="3490"/>
              </w:tabs>
              <w:rPr>
                <w:rFonts w:ascii="Times New Roman" w:hAnsi="Times New Roman" w:cs="Times New Roman"/>
                <w:b/>
              </w:rPr>
            </w:pPr>
            <w:r w:rsidRPr="00BF0F3D">
              <w:rPr>
                <w:rFonts w:ascii="Times New Roman" w:hAnsi="Times New Roman" w:cs="Times New Roman"/>
              </w:rPr>
              <w:t>D’ici à 2021, les populations les plus vulnérables, particulièrement les jeunes filles et garçons, et les enfants dans les zones ciblées, utilisent de façon équitable et continue les services éducatifs et de formation de qualité, formels et non formels, dans un environnement qui les protège des violences, exploitations et abus.</w:t>
            </w:r>
          </w:p>
        </w:tc>
        <w:tc>
          <w:tcPr>
            <w:tcW w:w="5935" w:type="dxa"/>
          </w:tcPr>
          <w:p w14:paraId="0A29B930" w14:textId="77777777" w:rsidR="00BF0F3D" w:rsidRPr="00BF0F3D" w:rsidRDefault="00BF0F3D" w:rsidP="00BF0F3D">
            <w:pPr>
              <w:tabs>
                <w:tab w:val="left" w:pos="3490"/>
              </w:tabs>
              <w:spacing w:before="60" w:after="60"/>
              <w:jc w:val="both"/>
              <w:rPr>
                <w:rFonts w:ascii="Times New Roman" w:hAnsi="Times New Roman" w:cs="Times New Roman"/>
                <w:bCs/>
              </w:rPr>
            </w:pPr>
            <w:r w:rsidRPr="00BF0F3D">
              <w:rPr>
                <w:rFonts w:ascii="Times New Roman" w:hAnsi="Times New Roman" w:cs="Times New Roman"/>
                <w:b/>
              </w:rPr>
              <w:t>Effet 4-</w:t>
            </w:r>
            <w:r w:rsidRPr="00BF0F3D">
              <w:rPr>
                <w:rFonts w:ascii="Times New Roman" w:hAnsi="Times New Roman" w:cs="Times New Roman"/>
                <w:bCs/>
              </w:rPr>
              <w:t xml:space="preserve"> D’ici à 2021, les populations les plus vulnérables particulièrement les jeunes, les enfants, filles et garçons, dans les zones rurales, utilisent de façon équitable et continue les services éducatifs et de formation formels et non formels de qualité permettant l’acquisition de connaissances et compétences utiles pour la vie dans un environnement qui les protège des violences, exploitations et abus. </w:t>
            </w:r>
          </w:p>
        </w:tc>
      </w:tr>
      <w:tr w:rsidR="00BF0F3D" w:rsidRPr="00BF0F3D" w14:paraId="1603D2D0" w14:textId="77777777" w:rsidTr="00BF0F3D">
        <w:tc>
          <w:tcPr>
            <w:tcW w:w="3415" w:type="dxa"/>
            <w:vMerge/>
          </w:tcPr>
          <w:p w14:paraId="3323487E" w14:textId="77777777" w:rsidR="00BF0F3D" w:rsidRPr="00BF0F3D" w:rsidRDefault="00BF0F3D" w:rsidP="00BF0F3D">
            <w:pPr>
              <w:tabs>
                <w:tab w:val="left" w:pos="3490"/>
              </w:tabs>
              <w:rPr>
                <w:rFonts w:ascii="Times New Roman" w:hAnsi="Times New Roman" w:cs="Times New Roman"/>
                <w:bCs/>
              </w:rPr>
            </w:pPr>
          </w:p>
        </w:tc>
        <w:tc>
          <w:tcPr>
            <w:tcW w:w="5935" w:type="dxa"/>
          </w:tcPr>
          <w:p w14:paraId="6BA0E1D0" w14:textId="77777777" w:rsidR="00BF0F3D" w:rsidRPr="00BF0F3D" w:rsidRDefault="00BF0F3D" w:rsidP="00BF0F3D">
            <w:pPr>
              <w:tabs>
                <w:tab w:val="left" w:pos="3490"/>
              </w:tabs>
              <w:spacing w:before="60" w:after="60"/>
              <w:jc w:val="both"/>
              <w:rPr>
                <w:rFonts w:ascii="Times New Roman" w:hAnsi="Times New Roman" w:cs="Times New Roman"/>
                <w:bCs/>
              </w:rPr>
            </w:pPr>
            <w:r w:rsidRPr="00BF0F3D">
              <w:rPr>
                <w:rFonts w:ascii="Times New Roman" w:hAnsi="Times New Roman" w:cs="Times New Roman"/>
                <w:b/>
              </w:rPr>
              <w:t>Effet 5-</w:t>
            </w:r>
            <w:r w:rsidRPr="00BF0F3D">
              <w:rPr>
                <w:rFonts w:ascii="Times New Roman" w:hAnsi="Times New Roman" w:cs="Times New Roman"/>
                <w:bCs/>
              </w:rPr>
              <w:t xml:space="preserve"> D’ici à 2021, les populations des zones ciblées, particulièrement les femmes, les enfants et les adolescent(e)s, utilisent équitablement les services de qualité en matière de santé, santé sexuelle et de la reproduction, de VIH/SIDA et de nutrition, ainsi que les services d’eau, d’hygiène et d’assainissement.</w:t>
            </w:r>
          </w:p>
        </w:tc>
      </w:tr>
    </w:tbl>
    <w:p w14:paraId="2BBB3EEB" w14:textId="77777777" w:rsidR="00BF0F3D" w:rsidRPr="00BF0F3D" w:rsidRDefault="00BF0F3D" w:rsidP="00BF0F3D">
      <w:pPr>
        <w:autoSpaceDE w:val="0"/>
        <w:autoSpaceDN w:val="0"/>
        <w:adjustRightInd w:val="0"/>
        <w:spacing w:after="0" w:line="240" w:lineRule="auto"/>
        <w:rPr>
          <w:rFonts w:ascii="Times New Roman" w:hAnsi="Times New Roman" w:cs="Times New Roman"/>
          <w:color w:val="000000"/>
        </w:rPr>
      </w:pPr>
    </w:p>
    <w:p w14:paraId="4969908B" w14:textId="77777777" w:rsidR="00BF0F3D" w:rsidRPr="00BF0F3D" w:rsidRDefault="00BF0F3D" w:rsidP="00BF0F3D">
      <w:pPr>
        <w:autoSpaceDE w:val="0"/>
        <w:autoSpaceDN w:val="0"/>
        <w:adjustRightInd w:val="0"/>
        <w:spacing w:after="0" w:line="240" w:lineRule="auto"/>
        <w:jc w:val="both"/>
        <w:rPr>
          <w:rFonts w:ascii="Times New Roman" w:hAnsi="Times New Roman" w:cs="Times New Roman"/>
        </w:rPr>
      </w:pPr>
      <w:r w:rsidRPr="00BF0F3D">
        <w:rPr>
          <w:rFonts w:ascii="Times New Roman" w:hAnsi="Times New Roman" w:cs="Times New Roman"/>
        </w:rPr>
        <w:t xml:space="preserve">Chaque Effet et chaque Produit a été développé avec l'ensemble correspondant d'indicateurs contenant des bases de référence et des objectifs, des moyens de vérification spécifiquement conçus pour mesurer les progrès vers les résultats au cours de la période de mise en œuvre. En outre, un cadre budgétaire a été préparé avec une contribution par agence participante à chaque niveau de résultat produisant ainsi un cadre budgétaire indicatif annualisé.  </w:t>
      </w:r>
    </w:p>
    <w:p w14:paraId="71DAEFCC" w14:textId="77777777" w:rsidR="00BF0F3D" w:rsidRPr="00BF0F3D" w:rsidRDefault="00BF0F3D" w:rsidP="00BF0F3D">
      <w:pPr>
        <w:autoSpaceDE w:val="0"/>
        <w:autoSpaceDN w:val="0"/>
        <w:adjustRightInd w:val="0"/>
        <w:spacing w:after="0" w:line="240" w:lineRule="auto"/>
        <w:jc w:val="both"/>
        <w:rPr>
          <w:rFonts w:ascii="Times New Roman" w:hAnsi="Times New Roman" w:cs="Times New Roman"/>
        </w:rPr>
      </w:pPr>
    </w:p>
    <w:p w14:paraId="772E5400" w14:textId="77777777" w:rsidR="00BF0F3D" w:rsidRPr="00BF0F3D" w:rsidRDefault="00BF0F3D" w:rsidP="00BF0F3D">
      <w:pPr>
        <w:spacing w:after="0" w:line="240" w:lineRule="auto"/>
        <w:jc w:val="both"/>
        <w:rPr>
          <w:rFonts w:ascii="Times New Roman" w:hAnsi="Times New Roman" w:cs="Times New Roman"/>
        </w:rPr>
      </w:pPr>
      <w:r w:rsidRPr="00BF0F3D">
        <w:rPr>
          <w:rFonts w:ascii="Times New Roman" w:hAnsi="Times New Roman" w:cs="Times New Roman"/>
        </w:rPr>
        <w:t xml:space="preserve">L’UNDAF 2019-2021 est mis en œuvre à travers un dispositif institutionnel articulé autour des deux niveaux suivants à savoir : </w:t>
      </w:r>
    </w:p>
    <w:p w14:paraId="47597D9C" w14:textId="77777777" w:rsidR="00BF0F3D" w:rsidRPr="00BF0F3D" w:rsidRDefault="00BF0F3D" w:rsidP="00E322F0">
      <w:pPr>
        <w:pStyle w:val="Paragraphedeliste"/>
        <w:numPr>
          <w:ilvl w:val="0"/>
          <w:numId w:val="65"/>
        </w:numPr>
        <w:spacing w:after="0" w:line="240" w:lineRule="auto"/>
        <w:ind w:left="720" w:hanging="360"/>
        <w:jc w:val="both"/>
        <w:rPr>
          <w:rFonts w:ascii="Times New Roman" w:hAnsi="Times New Roman" w:cs="Times New Roman"/>
        </w:rPr>
      </w:pPr>
      <w:r w:rsidRPr="00BF0F3D">
        <w:rPr>
          <w:rFonts w:ascii="Times New Roman" w:hAnsi="Times New Roman" w:cs="Times New Roman"/>
          <w:u w:val="single"/>
        </w:rPr>
        <w:t>U</w:t>
      </w:r>
      <w:r w:rsidRPr="00BF0F3D">
        <w:rPr>
          <w:rFonts w:ascii="Times New Roman" w:hAnsi="Times New Roman" w:cs="Times New Roman"/>
        </w:rPr>
        <w:t xml:space="preserve">n dispositif institutionnel de gouvernance mis en œuvre au moyen d’un Comité de Pilotage Conjoint, d’un Comité Technique Conjoint et des cinq Groupes de résultats autour des effets de l’UNDAF, et </w:t>
      </w:r>
    </w:p>
    <w:p w14:paraId="4F349C04" w14:textId="77777777" w:rsidR="00BF0F3D" w:rsidRPr="00BF0F3D" w:rsidRDefault="00BF0F3D" w:rsidP="00E322F0">
      <w:pPr>
        <w:pStyle w:val="Paragraphedeliste"/>
        <w:numPr>
          <w:ilvl w:val="0"/>
          <w:numId w:val="65"/>
        </w:numPr>
        <w:spacing w:after="0" w:line="240" w:lineRule="auto"/>
        <w:ind w:left="720" w:hanging="360"/>
        <w:jc w:val="both"/>
        <w:rPr>
          <w:rFonts w:ascii="Times New Roman" w:hAnsi="Times New Roman" w:cs="Times New Roman"/>
        </w:rPr>
      </w:pPr>
      <w:r w:rsidRPr="00BF0F3D">
        <w:rPr>
          <w:rFonts w:ascii="Times New Roman" w:hAnsi="Times New Roman" w:cs="Times New Roman"/>
        </w:rPr>
        <w:t xml:space="preserve">Un dispositif de gouvernance interne au Système des Nations Unies, composé de l’Equipe Pays, appuyé par des Groupes de travail inter-agences dont le GTSE. Les zones d’intervention de l’UNDAF 2019-2021 comprennent les sites d’intervention redéfinis par les agences y compris les zones de crise humanitaire et sécuritaire, en concertation avec les Ministères clés, les collectivités territoriales et les partenaires techniques et financiers concernés, les ONG nationales et internationales, à travers la mobilisation des financements des bilatéraux. </w:t>
      </w:r>
    </w:p>
    <w:p w14:paraId="30523732" w14:textId="77777777" w:rsidR="00BF0F3D" w:rsidRPr="00BF0F3D" w:rsidRDefault="00BF0F3D" w:rsidP="00BF0F3D">
      <w:pPr>
        <w:spacing w:after="0" w:line="240" w:lineRule="auto"/>
        <w:jc w:val="both"/>
        <w:rPr>
          <w:rFonts w:ascii="Times New Roman" w:hAnsi="Times New Roman" w:cs="Times New Roman"/>
        </w:rPr>
      </w:pPr>
    </w:p>
    <w:p w14:paraId="5D1C48A9" w14:textId="77777777" w:rsidR="00BF0F3D" w:rsidRPr="00BF0F3D" w:rsidRDefault="00BF0F3D" w:rsidP="00BF0F3D">
      <w:pPr>
        <w:spacing w:after="0" w:line="240" w:lineRule="auto"/>
        <w:jc w:val="both"/>
        <w:rPr>
          <w:rFonts w:ascii="Times New Roman" w:hAnsi="Times New Roman" w:cs="Times New Roman"/>
        </w:rPr>
      </w:pPr>
      <w:r w:rsidRPr="00BF0F3D">
        <w:rPr>
          <w:rFonts w:ascii="Times New Roman" w:hAnsi="Times New Roman" w:cs="Times New Roman"/>
        </w:rPr>
        <w:t>Les équipes multi-agences travaillent autour de ces cinq résultats qui opérationnalisent l’UNDAF, et les Plans Conjoints de Travail (PCT) ont été développés par les groupes de résultats constitués à cet effet.</w:t>
      </w:r>
    </w:p>
    <w:p w14:paraId="211C70E2" w14:textId="77777777" w:rsidR="00BF0F3D" w:rsidRPr="00BF0F3D" w:rsidRDefault="00BF0F3D" w:rsidP="00BF0F3D">
      <w:pPr>
        <w:spacing w:after="0" w:line="240" w:lineRule="auto"/>
        <w:jc w:val="both"/>
        <w:rPr>
          <w:rFonts w:ascii="Times New Roman" w:hAnsi="Times New Roman" w:cs="Times New Roman"/>
        </w:rPr>
      </w:pPr>
    </w:p>
    <w:p w14:paraId="5B2360BF" w14:textId="77777777" w:rsidR="00BF0F3D" w:rsidRPr="00BF0F3D" w:rsidRDefault="00BF0F3D" w:rsidP="00BF0F3D">
      <w:pPr>
        <w:spacing w:after="0" w:line="240" w:lineRule="auto"/>
        <w:jc w:val="both"/>
        <w:rPr>
          <w:rFonts w:ascii="Times New Roman" w:hAnsi="Times New Roman" w:cs="Times New Roman"/>
        </w:rPr>
      </w:pPr>
      <w:r w:rsidRPr="00BF0F3D">
        <w:rPr>
          <w:rFonts w:ascii="Times New Roman" w:hAnsi="Times New Roman" w:cs="Times New Roman"/>
        </w:rPr>
        <w:t xml:space="preserve">Pour la mise en œuvre de l’UNDAF 2019-2021, les besoins en ressources financières ont été estimés à environ </w:t>
      </w:r>
      <w:r w:rsidRPr="00BF0F3D">
        <w:rPr>
          <w:rFonts w:ascii="Times New Roman" w:hAnsi="Times New Roman" w:cs="Times New Roman"/>
          <w:b/>
        </w:rPr>
        <w:t>US$ 805.925.556</w:t>
      </w:r>
      <w:r w:rsidRPr="00BF0F3D">
        <w:rPr>
          <w:rFonts w:ascii="Times New Roman" w:hAnsi="Times New Roman" w:cs="Times New Roman"/>
        </w:rPr>
        <w:t xml:space="preserve"> dont </w:t>
      </w:r>
      <w:r w:rsidRPr="00BF0F3D">
        <w:rPr>
          <w:rFonts w:ascii="Times New Roman" w:hAnsi="Times New Roman" w:cs="Times New Roman"/>
          <w:b/>
        </w:rPr>
        <w:t>316 356 588 USD</w:t>
      </w:r>
      <w:r w:rsidRPr="00BF0F3D">
        <w:rPr>
          <w:rFonts w:ascii="Times New Roman" w:hAnsi="Times New Roman" w:cs="Times New Roman"/>
        </w:rPr>
        <w:t xml:space="preserve"> disponibles et </w:t>
      </w:r>
      <w:r w:rsidRPr="00BF0F3D">
        <w:rPr>
          <w:rFonts w:ascii="Times New Roman" w:hAnsi="Times New Roman" w:cs="Times New Roman"/>
          <w:b/>
        </w:rPr>
        <w:t>489 568 968 USD</w:t>
      </w:r>
      <w:r w:rsidRPr="00BF0F3D">
        <w:rPr>
          <w:rFonts w:ascii="Times New Roman" w:hAnsi="Times New Roman" w:cs="Times New Roman"/>
        </w:rPr>
        <w:t xml:space="preserve"> à mobiliser. Ce montant provient des agences, fonds et institutions spécialisées des Nations Unies, résidentes et non résidentes, au Niger à travers un mécanisme de mobilisation des ressources. </w:t>
      </w:r>
    </w:p>
    <w:p w14:paraId="774366A3" w14:textId="77777777" w:rsidR="00BF0F3D" w:rsidRPr="00BF0F3D" w:rsidRDefault="00BF0F3D" w:rsidP="00BF0F3D">
      <w:pPr>
        <w:spacing w:after="0" w:line="240" w:lineRule="auto"/>
        <w:jc w:val="both"/>
        <w:rPr>
          <w:rFonts w:ascii="Times New Roman" w:hAnsi="Times New Roman" w:cs="Times New Roman"/>
        </w:rPr>
      </w:pPr>
    </w:p>
    <w:p w14:paraId="6FC56097" w14:textId="77777777" w:rsidR="00BF0F3D" w:rsidRPr="00BF0F3D" w:rsidRDefault="00BF0F3D" w:rsidP="00BF0F3D">
      <w:pPr>
        <w:pStyle w:val="Default"/>
        <w:rPr>
          <w:rFonts w:ascii="Times New Roman" w:hAnsi="Times New Roman" w:cs="Times New Roman"/>
          <w:b/>
          <w:bCs/>
          <w:color w:val="0070C0"/>
          <w:sz w:val="22"/>
          <w:szCs w:val="22"/>
        </w:rPr>
      </w:pPr>
      <w:r w:rsidRPr="00BF0F3D">
        <w:rPr>
          <w:rFonts w:ascii="Times New Roman" w:hAnsi="Times New Roman" w:cs="Times New Roman"/>
          <w:b/>
          <w:bCs/>
          <w:color w:val="0070C0"/>
          <w:sz w:val="22"/>
          <w:szCs w:val="22"/>
        </w:rPr>
        <w:t xml:space="preserve">3. OBJECTIFS ET PORTÉE DE L'ÉVALUATION </w:t>
      </w:r>
    </w:p>
    <w:p w14:paraId="021777EC" w14:textId="77777777" w:rsidR="00BF0F3D" w:rsidRPr="00BF0F3D" w:rsidRDefault="00BF0F3D" w:rsidP="00BF0F3D">
      <w:pPr>
        <w:pStyle w:val="SubtitleItalicCentered"/>
        <w:ind w:left="0" w:firstLine="0"/>
        <w:rPr>
          <w:rFonts w:ascii="Times New Roman" w:hAnsi="Times New Roman" w:cs="Times New Roman"/>
          <w:sz w:val="22"/>
          <w:szCs w:val="22"/>
        </w:rPr>
      </w:pPr>
      <w:r w:rsidRPr="00BF0F3D">
        <w:rPr>
          <w:rFonts w:ascii="Times New Roman" w:hAnsi="Times New Roman" w:cs="Times New Roman"/>
          <w:sz w:val="22"/>
          <w:szCs w:val="22"/>
        </w:rPr>
        <w:t>3.1. Objectifs de l’évaluation</w:t>
      </w:r>
    </w:p>
    <w:p w14:paraId="59603DF9" w14:textId="77777777" w:rsidR="00BF0F3D" w:rsidRPr="00BF0F3D" w:rsidRDefault="00BF0F3D" w:rsidP="00BF0F3D">
      <w:pPr>
        <w:spacing w:after="0" w:line="240" w:lineRule="auto"/>
        <w:jc w:val="both"/>
        <w:rPr>
          <w:rFonts w:ascii="Times New Roman" w:eastAsia="Calibri" w:hAnsi="Times New Roman" w:cs="Times New Roman"/>
        </w:rPr>
      </w:pPr>
      <w:r w:rsidRPr="00BF0F3D">
        <w:rPr>
          <w:rFonts w:ascii="Times New Roman" w:eastAsia="Calibri" w:hAnsi="Times New Roman" w:cs="Times New Roman"/>
        </w:rPr>
        <w:t>L'évaluation de l'UNDAF 2019-2021 a deux objectifs principaux :</w:t>
      </w:r>
    </w:p>
    <w:p w14:paraId="5C365DDD" w14:textId="77777777" w:rsidR="00BF0F3D" w:rsidRPr="00BF0F3D" w:rsidRDefault="00BF0F3D" w:rsidP="00BF0F3D">
      <w:pPr>
        <w:spacing w:after="0" w:line="240" w:lineRule="auto"/>
        <w:jc w:val="both"/>
        <w:rPr>
          <w:rFonts w:ascii="Times New Roman" w:eastAsia="Calibri" w:hAnsi="Times New Roman" w:cs="Times New Roman"/>
        </w:rPr>
      </w:pPr>
    </w:p>
    <w:p w14:paraId="2CBBC10D" w14:textId="77777777" w:rsidR="00BF0F3D" w:rsidRPr="00BF0F3D" w:rsidRDefault="00BF0F3D" w:rsidP="00E322F0">
      <w:pPr>
        <w:pStyle w:val="Paragraphedeliste"/>
        <w:numPr>
          <w:ilvl w:val="0"/>
          <w:numId w:val="48"/>
        </w:numPr>
        <w:spacing w:after="0" w:line="240" w:lineRule="auto"/>
        <w:jc w:val="both"/>
        <w:rPr>
          <w:rFonts w:ascii="Times New Roman" w:eastAsia="Calibri" w:hAnsi="Times New Roman" w:cs="Times New Roman"/>
        </w:rPr>
      </w:pPr>
      <w:r w:rsidRPr="00BF0F3D">
        <w:rPr>
          <w:rFonts w:ascii="Times New Roman" w:eastAsia="Calibri" w:hAnsi="Times New Roman" w:cs="Times New Roman"/>
          <w:b/>
          <w:bCs/>
        </w:rPr>
        <w:t>Soutenir la redevabilité du système des Nations-Unies</w:t>
      </w:r>
      <w:r w:rsidRPr="00BF0F3D">
        <w:rPr>
          <w:rFonts w:ascii="Times New Roman" w:eastAsia="Calibri" w:hAnsi="Times New Roman" w:cs="Times New Roman"/>
        </w:rPr>
        <w:t xml:space="preserve"> pour travailler efficacement et en alignement avec les principes de programmation requis afin de contribuer aux résultats convenus avec le Gouvernement du Niger dans l'UNDAF. En analysant objectivement les résultats réalisés dans le cadre de l'UNDAF et en appréciant la durabilité ainsi que les stratégies utilisées, l'évaluation permettra aux différentes parties prenantes, y compris la partie nationale et les donateurs, de se faire une idée sur la réalisation des engagements de l'équipe des Nations Unies et les autres parties responsables de la mise en œuvre de l’UNDAF.</w:t>
      </w:r>
    </w:p>
    <w:p w14:paraId="39E9DA6D" w14:textId="77777777" w:rsidR="00BF0F3D" w:rsidRPr="00BF0F3D" w:rsidRDefault="00BF0F3D" w:rsidP="00BF0F3D">
      <w:pPr>
        <w:spacing w:after="0" w:line="240" w:lineRule="auto"/>
        <w:jc w:val="both"/>
        <w:rPr>
          <w:rFonts w:ascii="Times New Roman" w:eastAsia="Calibri" w:hAnsi="Times New Roman" w:cs="Times New Roman"/>
        </w:rPr>
      </w:pPr>
    </w:p>
    <w:p w14:paraId="5B6D651B" w14:textId="77777777" w:rsidR="00BF0F3D" w:rsidRPr="00BF0F3D" w:rsidRDefault="00BF0F3D" w:rsidP="00E322F0">
      <w:pPr>
        <w:pStyle w:val="Paragraphedeliste"/>
        <w:numPr>
          <w:ilvl w:val="0"/>
          <w:numId w:val="48"/>
        </w:numPr>
        <w:spacing w:after="0" w:line="240" w:lineRule="auto"/>
        <w:jc w:val="both"/>
        <w:rPr>
          <w:rFonts w:ascii="Times New Roman" w:hAnsi="Times New Roman" w:cs="Times New Roman"/>
        </w:rPr>
      </w:pPr>
      <w:r w:rsidRPr="00BF0F3D">
        <w:rPr>
          <w:rFonts w:ascii="Times New Roman" w:eastAsia="Calibri" w:hAnsi="Times New Roman" w:cs="Times New Roman"/>
          <w:b/>
          <w:bCs/>
        </w:rPr>
        <w:t>Promouvoir un meilleur apprentissage</w:t>
      </w:r>
      <w:r w:rsidRPr="00BF0F3D">
        <w:rPr>
          <w:rFonts w:ascii="Times New Roman" w:eastAsia="Calibri" w:hAnsi="Times New Roman" w:cs="Times New Roman"/>
        </w:rPr>
        <w:t xml:space="preserve"> de l'expérience de mise en œuvre de l'UNDAF 2019-2021 sur ce qui fonctionne, ce qui ne fonctionne pas et pourquoi s’agissant des stratégies et des approches de mise en œuvre. Sur la base du contexte et l’environnement de mise en œuvre, il s'agira de tirer des enseignements sur ce qu'a été et pourrait être la valeur ajoutée de l'ONU dans le prochain cycle. Cette analyse prendra compte l'évolution du paysage du développement, du contexte sécuritaire et humanitaire, de la dynamique régionale, du contexte de COVID-19 et ses conséquences et de la manière dont l'ONU s'adapte à l'évolution de l'environnement au Niger. Elle devrait donc prendre en considération non seulement ce qui est couvert dans l'UNDAF, mais aussi examiner les aspects pertinents pour le contexte actuel et futur, y compris les ODD qui  ne sont pas couverts. </w:t>
      </w:r>
    </w:p>
    <w:p w14:paraId="0ECCB107" w14:textId="77777777" w:rsidR="00BF0F3D" w:rsidRPr="00BF0F3D" w:rsidRDefault="00BF0F3D" w:rsidP="00BF0F3D">
      <w:pPr>
        <w:spacing w:after="0" w:line="240" w:lineRule="auto"/>
        <w:jc w:val="both"/>
        <w:rPr>
          <w:rFonts w:ascii="Times New Roman" w:hAnsi="Times New Roman" w:cs="Times New Roman"/>
        </w:rPr>
      </w:pPr>
    </w:p>
    <w:p w14:paraId="5DB00274" w14:textId="77777777" w:rsidR="00BF0F3D" w:rsidRPr="00BF0F3D" w:rsidRDefault="00BF0F3D" w:rsidP="00BF0F3D">
      <w:pPr>
        <w:rPr>
          <w:rFonts w:ascii="Times New Roman" w:hAnsi="Times New Roman" w:cs="Times New Roman"/>
          <w:b/>
          <w:bCs/>
          <w:color w:val="0070C0"/>
          <w:highlight w:val="cyan"/>
        </w:rPr>
      </w:pPr>
      <w:r w:rsidRPr="00BF0F3D">
        <w:rPr>
          <w:rFonts w:ascii="Times New Roman" w:hAnsi="Times New Roman" w:cs="Times New Roman"/>
        </w:rPr>
        <w:t xml:space="preserve">De manière spécifique, l’évaluation vise à : </w:t>
      </w:r>
    </w:p>
    <w:p w14:paraId="445AFCB9" w14:textId="77777777" w:rsidR="00BF0F3D" w:rsidRPr="00BF0F3D" w:rsidRDefault="00BF0F3D" w:rsidP="00E322F0">
      <w:pPr>
        <w:pStyle w:val="Paragraphedeliste"/>
        <w:numPr>
          <w:ilvl w:val="0"/>
          <w:numId w:val="47"/>
        </w:numPr>
        <w:autoSpaceDE w:val="0"/>
        <w:autoSpaceDN w:val="0"/>
        <w:adjustRightInd w:val="0"/>
        <w:spacing w:after="76" w:line="240" w:lineRule="auto"/>
        <w:jc w:val="both"/>
        <w:rPr>
          <w:rFonts w:ascii="Times New Roman" w:hAnsi="Times New Roman" w:cs="Times New Roman"/>
          <w:color w:val="000000"/>
        </w:rPr>
      </w:pPr>
      <w:r w:rsidRPr="00BF0F3D">
        <w:rPr>
          <w:rFonts w:ascii="Times New Roman" w:hAnsi="Times New Roman" w:cs="Times New Roman"/>
          <w:color w:val="000000"/>
        </w:rPr>
        <w:t xml:space="preserve">Apprécier comment l'intention stratégique, le principe et l'esprit de l'UNDAF ont été mis en avant par les agences du Système des Nations Unies et identifier les facteurs qui ont affecté le travail en commun des agences dans l’exécution des plans conjoints de travail. </w:t>
      </w:r>
    </w:p>
    <w:p w14:paraId="719E2437" w14:textId="77777777" w:rsidR="00BF0F3D" w:rsidRPr="00BF0F3D" w:rsidRDefault="00BF0F3D" w:rsidP="00E322F0">
      <w:pPr>
        <w:pStyle w:val="Paragraphedeliste"/>
        <w:numPr>
          <w:ilvl w:val="0"/>
          <w:numId w:val="47"/>
        </w:numPr>
        <w:autoSpaceDE w:val="0"/>
        <w:autoSpaceDN w:val="0"/>
        <w:adjustRightInd w:val="0"/>
        <w:spacing w:after="76" w:line="240" w:lineRule="auto"/>
        <w:jc w:val="both"/>
        <w:rPr>
          <w:rFonts w:ascii="Times New Roman" w:hAnsi="Times New Roman" w:cs="Times New Roman"/>
          <w:color w:val="000000"/>
        </w:rPr>
      </w:pPr>
      <w:r w:rsidRPr="00BF0F3D">
        <w:rPr>
          <w:rFonts w:ascii="Times New Roman" w:hAnsi="Times New Roman" w:cs="Times New Roman"/>
          <w:color w:val="000000"/>
        </w:rPr>
        <w:t xml:space="preserve">Évaluer la " théorie du changement " au niveau des résultats, et la mesure dans laquelle les Nations Unies ont répondu efficacement aux priorités nationales de développement. </w:t>
      </w:r>
    </w:p>
    <w:p w14:paraId="5AE0381B" w14:textId="77777777" w:rsidR="00BF0F3D" w:rsidRPr="00BF0F3D" w:rsidRDefault="00BF0F3D" w:rsidP="00E322F0">
      <w:pPr>
        <w:pStyle w:val="Paragraphedeliste"/>
        <w:numPr>
          <w:ilvl w:val="0"/>
          <w:numId w:val="47"/>
        </w:numPr>
        <w:autoSpaceDE w:val="0"/>
        <w:autoSpaceDN w:val="0"/>
        <w:adjustRightInd w:val="0"/>
        <w:spacing w:after="76" w:line="240" w:lineRule="auto"/>
        <w:jc w:val="both"/>
        <w:rPr>
          <w:rFonts w:ascii="Times New Roman" w:hAnsi="Times New Roman" w:cs="Times New Roman"/>
          <w:color w:val="000000"/>
        </w:rPr>
      </w:pPr>
      <w:r w:rsidRPr="00BF0F3D">
        <w:rPr>
          <w:rFonts w:ascii="Times New Roman" w:hAnsi="Times New Roman" w:cs="Times New Roman"/>
          <w:color w:val="000000"/>
        </w:rPr>
        <w:t xml:space="preserve">Apprécier la contribution de l'équipe pays des Nations Unies dans le cadre de l'UNDAF aux résultats du développement national en portant des jugements à l'aide de critères d'évaluation basés sur des preuves. </w:t>
      </w:r>
    </w:p>
    <w:p w14:paraId="66D553D3" w14:textId="77777777" w:rsidR="00BF0F3D" w:rsidRPr="00BF0F3D" w:rsidRDefault="00BF0F3D" w:rsidP="00E322F0">
      <w:pPr>
        <w:pStyle w:val="Paragraphedeliste"/>
        <w:numPr>
          <w:ilvl w:val="0"/>
          <w:numId w:val="47"/>
        </w:numPr>
        <w:autoSpaceDE w:val="0"/>
        <w:autoSpaceDN w:val="0"/>
        <w:adjustRightInd w:val="0"/>
        <w:spacing w:after="76" w:line="240" w:lineRule="auto"/>
        <w:jc w:val="both"/>
        <w:rPr>
          <w:rFonts w:ascii="Times New Roman" w:hAnsi="Times New Roman" w:cs="Times New Roman"/>
          <w:color w:val="000000"/>
        </w:rPr>
      </w:pPr>
      <w:r w:rsidRPr="00BF0F3D">
        <w:rPr>
          <w:rFonts w:ascii="Times New Roman" w:hAnsi="Times New Roman" w:cs="Times New Roman"/>
          <w:color w:val="000000"/>
        </w:rPr>
        <w:t>Apprécier les mécanismes internes de coordination et de mise en œuvre de l’UNDAF en lien avec les mécanismes nationaux (pertinence, force et faiblesse)</w:t>
      </w:r>
    </w:p>
    <w:p w14:paraId="20FDB4B3" w14:textId="77777777" w:rsidR="00BF0F3D" w:rsidRPr="00BF0F3D" w:rsidRDefault="00BF0F3D" w:rsidP="00E322F0">
      <w:pPr>
        <w:pStyle w:val="Paragraphedeliste"/>
        <w:numPr>
          <w:ilvl w:val="0"/>
          <w:numId w:val="47"/>
        </w:numPr>
        <w:autoSpaceDE w:val="0"/>
        <w:autoSpaceDN w:val="0"/>
        <w:adjustRightInd w:val="0"/>
        <w:spacing w:after="76" w:line="240" w:lineRule="auto"/>
        <w:jc w:val="both"/>
        <w:rPr>
          <w:rFonts w:ascii="Times New Roman" w:hAnsi="Times New Roman" w:cs="Times New Roman"/>
          <w:color w:val="000000"/>
        </w:rPr>
      </w:pPr>
      <w:r w:rsidRPr="00BF0F3D">
        <w:rPr>
          <w:rFonts w:ascii="Times New Roman" w:hAnsi="Times New Roman" w:cs="Times New Roman"/>
          <w:color w:val="000000"/>
        </w:rPr>
        <w:t xml:space="preserve">Identifier les facteurs qui ont affecté la contribution de l'équipe pays, en répondant à la question de savoir pourquoi la performance actuelle est à ce niveau en expliquant les facteurs favorables et les goulots d'étranglement. </w:t>
      </w:r>
    </w:p>
    <w:p w14:paraId="4009F1D9" w14:textId="77777777" w:rsidR="00BF0F3D" w:rsidRPr="00BF0F3D" w:rsidRDefault="00BF0F3D" w:rsidP="00E322F0">
      <w:pPr>
        <w:pStyle w:val="Paragraphedeliste"/>
        <w:numPr>
          <w:ilvl w:val="0"/>
          <w:numId w:val="47"/>
        </w:numPr>
        <w:autoSpaceDE w:val="0"/>
        <w:autoSpaceDN w:val="0"/>
        <w:adjustRightInd w:val="0"/>
        <w:spacing w:after="76" w:line="240" w:lineRule="auto"/>
        <w:jc w:val="both"/>
        <w:rPr>
          <w:rFonts w:ascii="Times New Roman" w:hAnsi="Times New Roman" w:cs="Times New Roman"/>
          <w:color w:val="000000"/>
        </w:rPr>
      </w:pPr>
      <w:r w:rsidRPr="00BF0F3D">
        <w:rPr>
          <w:rFonts w:ascii="Times New Roman" w:hAnsi="Times New Roman" w:cs="Times New Roman"/>
          <w:color w:val="000000"/>
        </w:rPr>
        <w:t xml:space="preserve">Évaluer la performance, les progrès et les lacunes de la contribution de l'UNDAF pour soutenir les priorités nationales. </w:t>
      </w:r>
    </w:p>
    <w:p w14:paraId="588FDBDC" w14:textId="77777777" w:rsidR="00BF0F3D" w:rsidRPr="00BF0F3D" w:rsidRDefault="00BF0F3D" w:rsidP="00E322F0">
      <w:pPr>
        <w:pStyle w:val="Paragraphedeliste"/>
        <w:numPr>
          <w:ilvl w:val="0"/>
          <w:numId w:val="47"/>
        </w:numPr>
        <w:autoSpaceDE w:val="0"/>
        <w:autoSpaceDN w:val="0"/>
        <w:adjustRightInd w:val="0"/>
        <w:spacing w:after="76" w:line="240" w:lineRule="auto"/>
        <w:jc w:val="both"/>
        <w:rPr>
          <w:rFonts w:ascii="Times New Roman" w:hAnsi="Times New Roman" w:cs="Times New Roman"/>
          <w:color w:val="000000"/>
        </w:rPr>
      </w:pPr>
      <w:r w:rsidRPr="00BF0F3D">
        <w:rPr>
          <w:rFonts w:ascii="Times New Roman" w:hAnsi="Times New Roman" w:cs="Times New Roman"/>
          <w:color w:val="000000"/>
        </w:rPr>
        <w:t>Apprécier le renforcement de la dimension « Droits de l’homme » et « Genre » devant avoir un impact sur les groupes les plus vulnérables dans les interventions (principe « Ne laisser personne de côté »)</w:t>
      </w:r>
    </w:p>
    <w:p w14:paraId="21F27272" w14:textId="77777777" w:rsidR="00BF0F3D" w:rsidRPr="00BF0F3D" w:rsidRDefault="00BF0F3D" w:rsidP="00E322F0">
      <w:pPr>
        <w:pStyle w:val="Paragraphedeliste"/>
        <w:numPr>
          <w:ilvl w:val="0"/>
          <w:numId w:val="47"/>
        </w:numPr>
        <w:autoSpaceDE w:val="0"/>
        <w:autoSpaceDN w:val="0"/>
        <w:adjustRightInd w:val="0"/>
        <w:spacing w:after="76" w:line="240" w:lineRule="auto"/>
        <w:jc w:val="both"/>
        <w:rPr>
          <w:rFonts w:ascii="Times New Roman" w:hAnsi="Times New Roman" w:cs="Times New Roman"/>
          <w:color w:val="000000"/>
        </w:rPr>
      </w:pPr>
      <w:r w:rsidRPr="00BF0F3D">
        <w:rPr>
          <w:rFonts w:ascii="Times New Roman" w:hAnsi="Times New Roman" w:cs="Times New Roman"/>
          <w:color w:val="000000"/>
        </w:rPr>
        <w:t xml:space="preserve">Tirer des conclusions concernant la contribution des Nations Unies dans les domaines examinés. </w:t>
      </w:r>
    </w:p>
    <w:p w14:paraId="6D1D4BFD" w14:textId="77777777" w:rsidR="00BF0F3D" w:rsidRPr="00BF0F3D" w:rsidRDefault="00BF0F3D" w:rsidP="00E322F0">
      <w:pPr>
        <w:pStyle w:val="Paragraphedeliste"/>
        <w:numPr>
          <w:ilvl w:val="0"/>
          <w:numId w:val="47"/>
        </w:numPr>
        <w:autoSpaceDE w:val="0"/>
        <w:autoSpaceDN w:val="0"/>
        <w:adjustRightInd w:val="0"/>
        <w:spacing w:after="76" w:line="240" w:lineRule="auto"/>
        <w:jc w:val="both"/>
        <w:rPr>
          <w:rFonts w:ascii="Times New Roman" w:hAnsi="Times New Roman" w:cs="Times New Roman"/>
          <w:color w:val="000000"/>
        </w:rPr>
      </w:pPr>
      <w:r w:rsidRPr="00BF0F3D">
        <w:rPr>
          <w:rFonts w:ascii="Times New Roman" w:hAnsi="Times New Roman" w:cs="Times New Roman"/>
          <w:color w:val="000000"/>
        </w:rPr>
        <w:t>Générer un ensemble de recommandations claires, orientées vers l'avenir et identifier les leçons apprises pour améliorer les stratégies, le mécanisme de mise en œuvre et la gestion du prochain cadre de coopération des Nations Unies au Niger.</w:t>
      </w:r>
    </w:p>
    <w:p w14:paraId="17F91B2E" w14:textId="77777777" w:rsidR="00BF0F3D" w:rsidRPr="00BF0F3D" w:rsidRDefault="00BF0F3D" w:rsidP="00BF0F3D">
      <w:pPr>
        <w:pStyle w:val="SubtitleItalicCentered"/>
        <w:rPr>
          <w:rFonts w:ascii="Times New Roman" w:hAnsi="Times New Roman" w:cs="Times New Roman"/>
          <w:sz w:val="22"/>
          <w:szCs w:val="22"/>
        </w:rPr>
      </w:pPr>
      <w:r w:rsidRPr="00BF0F3D">
        <w:rPr>
          <w:rFonts w:ascii="Times New Roman" w:hAnsi="Times New Roman" w:cs="Times New Roman"/>
          <w:sz w:val="22"/>
          <w:szCs w:val="22"/>
        </w:rPr>
        <w:t>3.2. Portée de l’évaluation</w:t>
      </w:r>
    </w:p>
    <w:p w14:paraId="4A946756" w14:textId="77777777" w:rsidR="00BF0F3D" w:rsidRPr="00BF0F3D" w:rsidRDefault="00BF0F3D" w:rsidP="00BF0F3D">
      <w:pPr>
        <w:jc w:val="both"/>
        <w:rPr>
          <w:rFonts w:ascii="Times New Roman" w:hAnsi="Times New Roman" w:cs="Times New Roman"/>
        </w:rPr>
      </w:pPr>
      <w:r w:rsidRPr="00BF0F3D">
        <w:rPr>
          <w:rFonts w:ascii="Times New Roman" w:hAnsi="Times New Roman" w:cs="Times New Roman"/>
          <w:b/>
          <w:bCs/>
        </w:rPr>
        <w:t>3.2.1- Portée thématique :</w:t>
      </w:r>
      <w:r w:rsidRPr="00BF0F3D">
        <w:rPr>
          <w:rFonts w:ascii="Times New Roman" w:hAnsi="Times New Roman" w:cs="Times New Roman"/>
        </w:rPr>
        <w:t xml:space="preserve">  le cadre d’assistance des Nations Unies sera évalué en fonction de l'intention stratégique exprimée dans le document (UNDAF Niger 2019-2021). La portée thématique sera axée sur les domaines stratégiques et les Effets, produits correspondants ; en évaluant la contribution de toutes les agences, fonds et programmes engagés dans la mise en œuvre de l’UNDAF au Niger. Le champ couvert par l'évaluation comprend l'examen des principes de programmation de l'UNDAF (approche fondée sur les droits de l'homme, égalité des sexes, durabilité environnementale, gestion axée sur les résultats, développement des capacités, etc.), des stratégies globales spécifiques aux Effets /Produits incluses dans l'UNDAF. </w:t>
      </w:r>
    </w:p>
    <w:p w14:paraId="3A4D2DDA" w14:textId="77777777" w:rsidR="00BF0F3D" w:rsidRPr="00BF0F3D" w:rsidRDefault="00BF0F3D" w:rsidP="00BF0F3D">
      <w:pPr>
        <w:autoSpaceDE w:val="0"/>
        <w:autoSpaceDN w:val="0"/>
        <w:adjustRightInd w:val="0"/>
        <w:spacing w:after="0" w:line="240" w:lineRule="auto"/>
        <w:jc w:val="both"/>
        <w:rPr>
          <w:rFonts w:ascii="Times New Roman" w:hAnsi="Times New Roman" w:cs="Times New Roman"/>
        </w:rPr>
      </w:pPr>
      <w:r w:rsidRPr="00BF0F3D">
        <w:rPr>
          <w:rFonts w:ascii="Times New Roman" w:hAnsi="Times New Roman" w:cs="Times New Roman"/>
          <w:b/>
          <w:bCs/>
        </w:rPr>
        <w:t>3.2.2- Portée Géographique :</w:t>
      </w:r>
      <w:r w:rsidRPr="00BF0F3D">
        <w:rPr>
          <w:rFonts w:ascii="Times New Roman" w:hAnsi="Times New Roman" w:cs="Times New Roman"/>
        </w:rPr>
        <w:t xml:space="preserve">  La zone géographique couverte par l'évaluation comprend les niveaux national et régional. Toutes les régions administratives seront couvertes. Le nombre exact d’entités administratives et sites à visiter sera déterminé par l’équipe d’évaluateurs dans l’offre technique conformément à la stratégie d’échantillonnage retenue comme étant la plus adéquate pour fournir des preuves robustes.  </w:t>
      </w:r>
    </w:p>
    <w:p w14:paraId="3DE4D558" w14:textId="77777777" w:rsidR="00BF0F3D" w:rsidRPr="00BF0F3D" w:rsidRDefault="00BF0F3D" w:rsidP="00BF0F3D">
      <w:pPr>
        <w:autoSpaceDE w:val="0"/>
        <w:autoSpaceDN w:val="0"/>
        <w:adjustRightInd w:val="0"/>
        <w:spacing w:after="0" w:line="240" w:lineRule="auto"/>
        <w:jc w:val="both"/>
        <w:rPr>
          <w:rFonts w:ascii="Times New Roman" w:hAnsi="Times New Roman" w:cs="Times New Roman"/>
        </w:rPr>
      </w:pPr>
    </w:p>
    <w:p w14:paraId="0ED95FF2" w14:textId="77777777" w:rsidR="00BF0F3D" w:rsidRPr="00BF0F3D" w:rsidRDefault="00BF0F3D" w:rsidP="00BF0F3D">
      <w:pPr>
        <w:pStyle w:val="Titre2"/>
        <w:spacing w:before="0" w:line="240" w:lineRule="auto"/>
        <w:rPr>
          <w:rFonts w:ascii="Times New Roman" w:eastAsiaTheme="minorEastAsia" w:hAnsi="Times New Roman" w:cs="Times New Roman"/>
          <w:color w:val="auto"/>
          <w:sz w:val="22"/>
          <w:szCs w:val="22"/>
          <w:lang w:val="fr-FR"/>
        </w:rPr>
      </w:pPr>
      <w:bookmarkStart w:id="102" w:name="_Toc64447820"/>
      <w:bookmarkStart w:id="103" w:name="_Toc111996329"/>
      <w:r w:rsidRPr="00BF0F3D">
        <w:rPr>
          <w:rFonts w:ascii="Times New Roman" w:hAnsi="Times New Roman" w:cs="Times New Roman"/>
          <w:b/>
          <w:color w:val="000000" w:themeColor="text1"/>
          <w:sz w:val="22"/>
          <w:szCs w:val="22"/>
          <w:lang w:val="fr-FR"/>
        </w:rPr>
        <w:t xml:space="preserve">3.3.3- Portée </w:t>
      </w:r>
      <w:bookmarkEnd w:id="102"/>
      <w:r w:rsidRPr="00BF0F3D">
        <w:rPr>
          <w:rFonts w:ascii="Times New Roman" w:hAnsi="Times New Roman" w:cs="Times New Roman"/>
          <w:b/>
          <w:color w:val="000000" w:themeColor="text1"/>
          <w:sz w:val="22"/>
          <w:szCs w:val="22"/>
          <w:lang w:val="fr-FR"/>
        </w:rPr>
        <w:t>chronologique</w:t>
      </w:r>
      <w:r w:rsidRPr="00BF0F3D">
        <w:rPr>
          <w:rFonts w:ascii="Times New Roman" w:hAnsi="Times New Roman" w:cs="Times New Roman"/>
          <w:bCs/>
          <w:color w:val="000000" w:themeColor="text1"/>
          <w:sz w:val="22"/>
          <w:szCs w:val="22"/>
          <w:lang w:val="fr-FR"/>
        </w:rPr>
        <w:t> </w:t>
      </w:r>
      <w:r w:rsidRPr="00BF0F3D">
        <w:rPr>
          <w:rFonts w:ascii="Times New Roman" w:hAnsi="Times New Roman" w:cs="Times New Roman"/>
          <w:color w:val="000000" w:themeColor="text1"/>
          <w:sz w:val="22"/>
          <w:szCs w:val="22"/>
          <w:lang w:val="fr-FR"/>
        </w:rPr>
        <w:t xml:space="preserve">: </w:t>
      </w:r>
      <w:r w:rsidRPr="00BF0F3D">
        <w:rPr>
          <w:rFonts w:ascii="Times New Roman" w:eastAsiaTheme="minorEastAsia" w:hAnsi="Times New Roman" w:cs="Times New Roman"/>
          <w:color w:val="auto"/>
          <w:sz w:val="22"/>
          <w:szCs w:val="22"/>
          <w:lang w:val="fr-FR"/>
        </w:rPr>
        <w:t>l’évaluation couvrira la période de mise en œuvre de janvier 2019 à 2021.</w:t>
      </w:r>
      <w:bookmarkEnd w:id="103"/>
    </w:p>
    <w:p w14:paraId="44428BA0" w14:textId="77777777" w:rsidR="00BF0F3D" w:rsidRPr="00BF0F3D" w:rsidRDefault="00BF0F3D" w:rsidP="00BF0F3D">
      <w:pPr>
        <w:pStyle w:val="Default"/>
        <w:rPr>
          <w:rFonts w:ascii="Times New Roman" w:hAnsi="Times New Roman" w:cs="Times New Roman"/>
          <w:color w:val="0070C0"/>
          <w:sz w:val="22"/>
          <w:szCs w:val="22"/>
        </w:rPr>
      </w:pPr>
    </w:p>
    <w:p w14:paraId="47F34241" w14:textId="77777777" w:rsidR="00BF0F3D" w:rsidRPr="00BF0F3D" w:rsidRDefault="00BF0F3D" w:rsidP="00BF0F3D">
      <w:pPr>
        <w:rPr>
          <w:rFonts w:ascii="Times New Roman" w:hAnsi="Times New Roman" w:cs="Times New Roman"/>
          <w:b/>
          <w:bCs/>
          <w:color w:val="0070C0"/>
        </w:rPr>
      </w:pPr>
      <w:r w:rsidRPr="00BF0F3D">
        <w:rPr>
          <w:rFonts w:ascii="Times New Roman" w:hAnsi="Times New Roman" w:cs="Times New Roman"/>
          <w:b/>
          <w:bCs/>
          <w:color w:val="0070C0"/>
        </w:rPr>
        <w:br w:type="page"/>
      </w:r>
    </w:p>
    <w:p w14:paraId="5A419C3E" w14:textId="77777777" w:rsidR="00BF0F3D" w:rsidRPr="00BF0F3D" w:rsidRDefault="00BF0F3D" w:rsidP="00BF0F3D">
      <w:pPr>
        <w:pStyle w:val="Default"/>
        <w:rPr>
          <w:rFonts w:ascii="Times New Roman" w:hAnsi="Times New Roman" w:cs="Times New Roman"/>
          <w:b/>
          <w:bCs/>
          <w:color w:val="0070C0"/>
          <w:sz w:val="22"/>
          <w:szCs w:val="22"/>
        </w:rPr>
      </w:pPr>
      <w:r w:rsidRPr="00BF0F3D">
        <w:rPr>
          <w:rFonts w:ascii="Times New Roman" w:hAnsi="Times New Roman" w:cs="Times New Roman"/>
          <w:b/>
          <w:bCs/>
          <w:color w:val="0070C0"/>
          <w:sz w:val="22"/>
          <w:szCs w:val="22"/>
        </w:rPr>
        <w:t xml:space="preserve">4. CRITÈRES D'ÉVALUATION ET QUESTIONS D'ÉVALUATION </w:t>
      </w:r>
    </w:p>
    <w:p w14:paraId="2213CE31" w14:textId="77777777" w:rsidR="00BF0F3D" w:rsidRPr="00BF0F3D" w:rsidRDefault="00BF0F3D" w:rsidP="00BF0F3D">
      <w:pPr>
        <w:pStyle w:val="Default"/>
        <w:rPr>
          <w:rFonts w:ascii="Times New Roman" w:hAnsi="Times New Roman" w:cs="Times New Roman"/>
          <w:color w:val="0070C0"/>
          <w:sz w:val="22"/>
          <w:szCs w:val="22"/>
        </w:rPr>
      </w:pPr>
    </w:p>
    <w:p w14:paraId="6CD9F534" w14:textId="77777777" w:rsidR="00BF0F3D" w:rsidRPr="00BF0F3D" w:rsidRDefault="00BF0F3D" w:rsidP="00BF0F3D">
      <w:pPr>
        <w:spacing w:after="0" w:line="240" w:lineRule="auto"/>
        <w:contextualSpacing/>
        <w:jc w:val="both"/>
        <w:rPr>
          <w:rFonts w:ascii="Times New Roman" w:hAnsi="Times New Roman" w:cs="Times New Roman"/>
        </w:rPr>
      </w:pPr>
      <w:r w:rsidRPr="00BF0F3D">
        <w:rPr>
          <w:rFonts w:ascii="Times New Roman" w:hAnsi="Times New Roman" w:cs="Times New Roman"/>
        </w:rPr>
        <w:t xml:space="preserve">Le travail de l’équipe d’évaluateurs sera guidé par cinq des 6 critères d’évaluation de l’OCDE/CAD, à savoir la pertinence, l’efficacité, l’efficience, la cohérence et la durabilité et un critère supplémentaire portant sur le genre, les droits et les humains. Les questions d’évaluation sont regroupées en fonction de ces critères comme indiqué ci-après : </w:t>
      </w:r>
    </w:p>
    <w:p w14:paraId="00A0D011" w14:textId="77777777" w:rsidR="00BF0F3D" w:rsidRPr="00BF0F3D" w:rsidRDefault="00BF0F3D" w:rsidP="00BF0F3D">
      <w:pPr>
        <w:spacing w:after="0" w:line="240" w:lineRule="auto"/>
        <w:contextualSpacing/>
        <w:jc w:val="both"/>
        <w:rPr>
          <w:rFonts w:ascii="Times New Roman" w:hAnsi="Times New Roman" w:cs="Times New Roman"/>
        </w:rPr>
      </w:pPr>
    </w:p>
    <w:tbl>
      <w:tblPr>
        <w:tblStyle w:val="TableGrid1"/>
        <w:tblW w:w="9352" w:type="dxa"/>
        <w:tblLook w:val="04A0" w:firstRow="1" w:lastRow="0" w:firstColumn="1" w:lastColumn="0" w:noHBand="0" w:noVBand="1"/>
      </w:tblPr>
      <w:tblGrid>
        <w:gridCol w:w="532"/>
        <w:gridCol w:w="8820"/>
      </w:tblGrid>
      <w:tr w:rsidR="00BF0F3D" w:rsidRPr="00BF0F3D" w14:paraId="1D3E6FED" w14:textId="77777777" w:rsidTr="00BF0F3D">
        <w:tc>
          <w:tcPr>
            <w:tcW w:w="9352" w:type="dxa"/>
            <w:gridSpan w:val="2"/>
            <w:tcBorders>
              <w:top w:val="single" w:sz="6" w:space="0" w:color="948A54"/>
              <w:left w:val="single" w:sz="6" w:space="0" w:color="948A54"/>
              <w:bottom w:val="single" w:sz="12" w:space="0" w:color="948A54"/>
              <w:right w:val="single" w:sz="6" w:space="0" w:color="948A54"/>
            </w:tcBorders>
            <w:shd w:val="clear" w:color="auto" w:fill="FABF8F"/>
          </w:tcPr>
          <w:p w14:paraId="345ADF8A" w14:textId="77777777" w:rsidR="00BF0F3D" w:rsidRPr="00BF0F3D" w:rsidRDefault="00BF0F3D" w:rsidP="00BF0F3D">
            <w:pPr>
              <w:jc w:val="center"/>
              <w:rPr>
                <w:rFonts w:ascii="Times New Roman" w:hAnsi="Times New Roman" w:cs="Times New Roman"/>
                <w:b/>
                <w:bCs/>
              </w:rPr>
            </w:pPr>
            <w:r w:rsidRPr="00BF0F3D">
              <w:rPr>
                <w:rFonts w:ascii="Times New Roman" w:hAnsi="Times New Roman" w:cs="Times New Roman"/>
                <w:b/>
                <w:bCs/>
              </w:rPr>
              <w:t>CRITERES ET QUESTIONS D’EVALUATION</w:t>
            </w:r>
          </w:p>
        </w:tc>
      </w:tr>
      <w:tr w:rsidR="00BF0F3D" w:rsidRPr="00BF0F3D" w14:paraId="11EA390C" w14:textId="77777777" w:rsidTr="00BF0F3D">
        <w:trPr>
          <w:cantSplit/>
          <w:trHeight w:val="1662"/>
        </w:trPr>
        <w:tc>
          <w:tcPr>
            <w:tcW w:w="532" w:type="dxa"/>
            <w:tcBorders>
              <w:top w:val="single" w:sz="12" w:space="0" w:color="948A54"/>
              <w:left w:val="single" w:sz="6" w:space="0" w:color="948A54"/>
              <w:bottom w:val="single" w:sz="12" w:space="0" w:color="948A54"/>
            </w:tcBorders>
            <w:shd w:val="clear" w:color="auto" w:fill="EEECE1"/>
            <w:textDirection w:val="btLr"/>
          </w:tcPr>
          <w:p w14:paraId="7F589E50" w14:textId="77777777" w:rsidR="00BF0F3D" w:rsidRPr="00BF0F3D" w:rsidRDefault="00BF0F3D" w:rsidP="00BF0F3D">
            <w:pPr>
              <w:ind w:left="115" w:right="115"/>
              <w:jc w:val="center"/>
              <w:rPr>
                <w:rFonts w:ascii="Times New Roman" w:hAnsi="Times New Roman" w:cs="Times New Roman"/>
                <w:b/>
                <w:bCs/>
              </w:rPr>
            </w:pPr>
            <w:r w:rsidRPr="00BF0F3D">
              <w:rPr>
                <w:rFonts w:ascii="Times New Roman" w:hAnsi="Times New Roman" w:cs="Times New Roman"/>
                <w:b/>
                <w:bCs/>
                <w:iCs/>
                <w:color w:val="0070C0"/>
              </w:rPr>
              <w:t>1- Pertinence</w:t>
            </w:r>
          </w:p>
        </w:tc>
        <w:tc>
          <w:tcPr>
            <w:tcW w:w="8820" w:type="dxa"/>
            <w:tcBorders>
              <w:top w:val="single" w:sz="12" w:space="0" w:color="948A54"/>
              <w:bottom w:val="single" w:sz="12" w:space="0" w:color="948A54"/>
              <w:right w:val="single" w:sz="6" w:space="0" w:color="948A54"/>
            </w:tcBorders>
            <w:vAlign w:val="bottom"/>
          </w:tcPr>
          <w:p w14:paraId="05BE6900" w14:textId="77777777" w:rsidR="00BF0F3D" w:rsidRPr="00BF0F3D" w:rsidRDefault="00BF0F3D" w:rsidP="00E322F0">
            <w:pPr>
              <w:numPr>
                <w:ilvl w:val="1"/>
                <w:numId w:val="54"/>
              </w:numPr>
              <w:spacing w:before="120" w:after="60"/>
              <w:rPr>
                <w:rFonts w:ascii="Times New Roman" w:hAnsi="Times New Roman" w:cs="Times New Roman"/>
                <w:color w:val="000000" w:themeColor="text1"/>
              </w:rPr>
            </w:pPr>
            <w:r w:rsidRPr="00BF0F3D">
              <w:rPr>
                <w:rFonts w:ascii="Times New Roman" w:hAnsi="Times New Roman" w:cs="Times New Roman"/>
                <w:color w:val="000000" w:themeColor="text1"/>
              </w:rPr>
              <w:t xml:space="preserve">Dans quelle </w:t>
            </w:r>
            <w:proofErr w:type="spellStart"/>
            <w:r w:rsidRPr="00BF0F3D">
              <w:rPr>
                <w:rFonts w:ascii="Times New Roman" w:hAnsi="Times New Roman" w:cs="Times New Roman"/>
                <w:color w:val="000000" w:themeColor="text1"/>
              </w:rPr>
              <w:t>mesure</w:t>
            </w:r>
            <w:proofErr w:type="spellEnd"/>
            <w:r w:rsidRPr="00BF0F3D">
              <w:rPr>
                <w:rFonts w:ascii="Times New Roman" w:hAnsi="Times New Roman" w:cs="Times New Roman"/>
                <w:color w:val="000000" w:themeColor="text1"/>
              </w:rPr>
              <w:t xml:space="preserve"> </w:t>
            </w:r>
            <w:proofErr w:type="spellStart"/>
            <w:r w:rsidRPr="00BF0F3D">
              <w:rPr>
                <w:rFonts w:ascii="Times New Roman" w:hAnsi="Times New Roman" w:cs="Times New Roman"/>
                <w:color w:val="000000" w:themeColor="text1"/>
              </w:rPr>
              <w:t>l'UNDAF</w:t>
            </w:r>
            <w:proofErr w:type="spellEnd"/>
            <w:r w:rsidRPr="00BF0F3D">
              <w:rPr>
                <w:rFonts w:ascii="Times New Roman" w:hAnsi="Times New Roman" w:cs="Times New Roman"/>
                <w:color w:val="000000" w:themeColor="text1"/>
              </w:rPr>
              <w:t xml:space="preserve"> </w:t>
            </w:r>
            <w:proofErr w:type="spellStart"/>
            <w:r w:rsidRPr="00BF0F3D">
              <w:rPr>
                <w:rFonts w:ascii="Times New Roman" w:hAnsi="Times New Roman" w:cs="Times New Roman"/>
                <w:color w:val="000000" w:themeColor="text1"/>
              </w:rPr>
              <w:t>est</w:t>
            </w:r>
            <w:proofErr w:type="spellEnd"/>
            <w:r w:rsidRPr="00BF0F3D">
              <w:rPr>
                <w:rFonts w:ascii="Times New Roman" w:hAnsi="Times New Roman" w:cs="Times New Roman"/>
                <w:color w:val="000000" w:themeColor="text1"/>
              </w:rPr>
              <w:t xml:space="preserve">-il </w:t>
            </w:r>
            <w:proofErr w:type="spellStart"/>
            <w:r w:rsidRPr="00BF0F3D">
              <w:rPr>
                <w:rFonts w:ascii="Times New Roman" w:hAnsi="Times New Roman" w:cs="Times New Roman"/>
                <w:color w:val="000000" w:themeColor="text1"/>
              </w:rPr>
              <w:t>aligné</w:t>
            </w:r>
            <w:proofErr w:type="spellEnd"/>
            <w:r w:rsidRPr="00BF0F3D">
              <w:rPr>
                <w:rFonts w:ascii="Times New Roman" w:hAnsi="Times New Roman" w:cs="Times New Roman"/>
                <w:color w:val="000000" w:themeColor="text1"/>
              </w:rPr>
              <w:t xml:space="preserve"> sur les </w:t>
            </w:r>
            <w:proofErr w:type="spellStart"/>
            <w:r w:rsidRPr="00BF0F3D">
              <w:rPr>
                <w:rFonts w:ascii="Times New Roman" w:hAnsi="Times New Roman" w:cs="Times New Roman"/>
                <w:color w:val="000000" w:themeColor="text1"/>
              </w:rPr>
              <w:t>besoins</w:t>
            </w:r>
            <w:proofErr w:type="spellEnd"/>
            <w:r w:rsidRPr="00BF0F3D">
              <w:rPr>
                <w:rFonts w:ascii="Times New Roman" w:hAnsi="Times New Roman" w:cs="Times New Roman"/>
                <w:color w:val="000000" w:themeColor="text1"/>
              </w:rPr>
              <w:t xml:space="preserve"> et les </w:t>
            </w:r>
            <w:proofErr w:type="spellStart"/>
            <w:r w:rsidRPr="00BF0F3D">
              <w:rPr>
                <w:rFonts w:ascii="Times New Roman" w:hAnsi="Times New Roman" w:cs="Times New Roman"/>
                <w:color w:val="000000" w:themeColor="text1"/>
              </w:rPr>
              <w:t>priorités</w:t>
            </w:r>
            <w:proofErr w:type="spellEnd"/>
            <w:r w:rsidRPr="00BF0F3D">
              <w:rPr>
                <w:rFonts w:ascii="Times New Roman" w:hAnsi="Times New Roman" w:cs="Times New Roman"/>
                <w:color w:val="000000" w:themeColor="text1"/>
              </w:rPr>
              <w:t xml:space="preserve"> </w:t>
            </w:r>
            <w:proofErr w:type="spellStart"/>
            <w:r w:rsidRPr="00BF0F3D">
              <w:rPr>
                <w:rFonts w:ascii="Times New Roman" w:hAnsi="Times New Roman" w:cs="Times New Roman"/>
                <w:color w:val="000000" w:themeColor="text1"/>
              </w:rPr>
              <w:t>nationales</w:t>
            </w:r>
            <w:proofErr w:type="spellEnd"/>
            <w:r w:rsidRPr="00BF0F3D">
              <w:rPr>
                <w:rFonts w:ascii="Times New Roman" w:hAnsi="Times New Roman" w:cs="Times New Roman"/>
                <w:color w:val="000000" w:themeColor="text1"/>
              </w:rPr>
              <w:t xml:space="preserve"> de </w:t>
            </w:r>
            <w:proofErr w:type="spellStart"/>
            <w:r w:rsidRPr="00BF0F3D">
              <w:rPr>
                <w:rFonts w:ascii="Times New Roman" w:hAnsi="Times New Roman" w:cs="Times New Roman"/>
                <w:color w:val="000000" w:themeColor="text1"/>
              </w:rPr>
              <w:t>développement</w:t>
            </w:r>
            <w:proofErr w:type="spellEnd"/>
            <w:r w:rsidRPr="00BF0F3D">
              <w:rPr>
                <w:rFonts w:ascii="Times New Roman" w:hAnsi="Times New Roman" w:cs="Times New Roman"/>
                <w:color w:val="000000" w:themeColor="text1"/>
              </w:rPr>
              <w:t xml:space="preserve"> </w:t>
            </w:r>
            <w:proofErr w:type="spellStart"/>
            <w:r w:rsidRPr="00BF0F3D">
              <w:rPr>
                <w:rFonts w:ascii="Times New Roman" w:hAnsi="Times New Roman" w:cs="Times New Roman"/>
                <w:color w:val="000000" w:themeColor="text1"/>
              </w:rPr>
              <w:t>ainsi</w:t>
            </w:r>
            <w:proofErr w:type="spellEnd"/>
            <w:r w:rsidRPr="00BF0F3D">
              <w:rPr>
                <w:rFonts w:ascii="Times New Roman" w:hAnsi="Times New Roman" w:cs="Times New Roman"/>
                <w:color w:val="000000" w:themeColor="text1"/>
              </w:rPr>
              <w:t xml:space="preserve"> que </w:t>
            </w:r>
            <w:proofErr w:type="spellStart"/>
            <w:r w:rsidRPr="00BF0F3D">
              <w:rPr>
                <w:rFonts w:ascii="Times New Roman" w:hAnsi="Times New Roman" w:cs="Times New Roman"/>
                <w:color w:val="000000" w:themeColor="text1"/>
              </w:rPr>
              <w:t>l’alignement</w:t>
            </w:r>
            <w:proofErr w:type="spellEnd"/>
            <w:r w:rsidRPr="00BF0F3D">
              <w:rPr>
                <w:rFonts w:ascii="Times New Roman" w:hAnsi="Times New Roman" w:cs="Times New Roman"/>
                <w:color w:val="000000" w:themeColor="text1"/>
              </w:rPr>
              <w:t xml:space="preserve"> sur les ODD ? Dans quelle </w:t>
            </w:r>
            <w:proofErr w:type="spellStart"/>
            <w:r w:rsidRPr="00BF0F3D">
              <w:rPr>
                <w:rFonts w:ascii="Times New Roman" w:hAnsi="Times New Roman" w:cs="Times New Roman"/>
                <w:color w:val="000000" w:themeColor="text1"/>
              </w:rPr>
              <w:t>mesure</w:t>
            </w:r>
            <w:proofErr w:type="spellEnd"/>
            <w:r w:rsidRPr="00BF0F3D">
              <w:rPr>
                <w:rFonts w:ascii="Times New Roman" w:hAnsi="Times New Roman" w:cs="Times New Roman"/>
                <w:color w:val="000000" w:themeColor="text1"/>
              </w:rPr>
              <w:t xml:space="preserve"> la conception de </w:t>
            </w:r>
            <w:proofErr w:type="spellStart"/>
            <w:r w:rsidRPr="00BF0F3D">
              <w:rPr>
                <w:rFonts w:ascii="Times New Roman" w:hAnsi="Times New Roman" w:cs="Times New Roman"/>
                <w:color w:val="000000" w:themeColor="text1"/>
              </w:rPr>
              <w:t>l'UNDAF</w:t>
            </w:r>
            <w:proofErr w:type="spellEnd"/>
            <w:r w:rsidRPr="00BF0F3D">
              <w:rPr>
                <w:rFonts w:ascii="Times New Roman" w:hAnsi="Times New Roman" w:cs="Times New Roman"/>
                <w:color w:val="000000" w:themeColor="text1"/>
              </w:rPr>
              <w:t xml:space="preserve"> </w:t>
            </w:r>
            <w:proofErr w:type="spellStart"/>
            <w:r w:rsidRPr="00BF0F3D">
              <w:rPr>
                <w:rFonts w:ascii="Times New Roman" w:hAnsi="Times New Roman" w:cs="Times New Roman"/>
                <w:color w:val="000000" w:themeColor="text1"/>
              </w:rPr>
              <w:t>répond-elle</w:t>
            </w:r>
            <w:proofErr w:type="spellEnd"/>
            <w:r w:rsidRPr="00BF0F3D">
              <w:rPr>
                <w:rFonts w:ascii="Times New Roman" w:hAnsi="Times New Roman" w:cs="Times New Roman"/>
                <w:color w:val="000000" w:themeColor="text1"/>
              </w:rPr>
              <w:t xml:space="preserve"> aux </w:t>
            </w:r>
            <w:proofErr w:type="spellStart"/>
            <w:r w:rsidRPr="00BF0F3D">
              <w:rPr>
                <w:rFonts w:ascii="Times New Roman" w:hAnsi="Times New Roman" w:cs="Times New Roman"/>
                <w:color w:val="000000" w:themeColor="text1"/>
              </w:rPr>
              <w:t>besoins</w:t>
            </w:r>
            <w:proofErr w:type="spellEnd"/>
            <w:r w:rsidRPr="00BF0F3D">
              <w:rPr>
                <w:rFonts w:ascii="Times New Roman" w:hAnsi="Times New Roman" w:cs="Times New Roman"/>
                <w:color w:val="000000" w:themeColor="text1"/>
              </w:rPr>
              <w:t xml:space="preserve"> des </w:t>
            </w:r>
            <w:proofErr w:type="spellStart"/>
            <w:r w:rsidRPr="00BF0F3D">
              <w:rPr>
                <w:rFonts w:ascii="Times New Roman" w:hAnsi="Times New Roman" w:cs="Times New Roman"/>
                <w:color w:val="000000" w:themeColor="text1"/>
              </w:rPr>
              <w:t>groupes</w:t>
            </w:r>
            <w:proofErr w:type="spellEnd"/>
            <w:r w:rsidRPr="00BF0F3D">
              <w:rPr>
                <w:rFonts w:ascii="Times New Roman" w:hAnsi="Times New Roman" w:cs="Times New Roman"/>
                <w:color w:val="000000" w:themeColor="text1"/>
              </w:rPr>
              <w:t xml:space="preserve"> les plus </w:t>
            </w:r>
            <w:proofErr w:type="spellStart"/>
            <w:r w:rsidRPr="00BF0F3D">
              <w:rPr>
                <w:rFonts w:ascii="Times New Roman" w:hAnsi="Times New Roman" w:cs="Times New Roman"/>
                <w:color w:val="000000" w:themeColor="text1"/>
              </w:rPr>
              <w:t>vulnérables</w:t>
            </w:r>
            <w:proofErr w:type="spellEnd"/>
            <w:r w:rsidRPr="00BF0F3D">
              <w:rPr>
                <w:rFonts w:ascii="Times New Roman" w:hAnsi="Times New Roman" w:cs="Times New Roman"/>
                <w:color w:val="000000" w:themeColor="text1"/>
              </w:rPr>
              <w:t xml:space="preserve"> du Niger ? </w:t>
            </w:r>
          </w:p>
          <w:p w14:paraId="74CEDF84" w14:textId="77777777" w:rsidR="00BF0F3D" w:rsidRPr="00BF0F3D" w:rsidRDefault="00BF0F3D" w:rsidP="00E322F0">
            <w:pPr>
              <w:numPr>
                <w:ilvl w:val="1"/>
                <w:numId w:val="54"/>
              </w:numPr>
              <w:spacing w:before="120" w:after="60"/>
              <w:rPr>
                <w:rFonts w:ascii="Times New Roman" w:hAnsi="Times New Roman" w:cs="Times New Roman"/>
              </w:rPr>
            </w:pPr>
            <w:r w:rsidRPr="00BF0F3D">
              <w:rPr>
                <w:rFonts w:ascii="Times New Roman" w:hAnsi="Times New Roman" w:cs="Times New Roman"/>
                <w:color w:val="000000" w:themeColor="text1"/>
              </w:rPr>
              <w:t xml:space="preserve">Dans quelle </w:t>
            </w:r>
            <w:proofErr w:type="spellStart"/>
            <w:r w:rsidRPr="00BF0F3D">
              <w:rPr>
                <w:rFonts w:ascii="Times New Roman" w:hAnsi="Times New Roman" w:cs="Times New Roman"/>
                <w:color w:val="000000" w:themeColor="text1"/>
              </w:rPr>
              <w:t>mesure</w:t>
            </w:r>
            <w:proofErr w:type="spellEnd"/>
            <w:r w:rsidRPr="00BF0F3D">
              <w:rPr>
                <w:rFonts w:ascii="Times New Roman" w:hAnsi="Times New Roman" w:cs="Times New Roman"/>
                <w:color w:val="000000" w:themeColor="text1"/>
              </w:rPr>
              <w:t xml:space="preserve"> les </w:t>
            </w:r>
            <w:proofErr w:type="spellStart"/>
            <w:r w:rsidRPr="00BF0F3D">
              <w:rPr>
                <w:rFonts w:ascii="Times New Roman" w:hAnsi="Times New Roman" w:cs="Times New Roman"/>
                <w:color w:val="000000" w:themeColor="text1"/>
              </w:rPr>
              <w:t>résultats</w:t>
            </w:r>
            <w:proofErr w:type="spellEnd"/>
            <w:r w:rsidRPr="00BF0F3D">
              <w:rPr>
                <w:rFonts w:ascii="Times New Roman" w:hAnsi="Times New Roman" w:cs="Times New Roman"/>
                <w:color w:val="000000" w:themeColor="text1"/>
              </w:rPr>
              <w:t xml:space="preserve"> de </w:t>
            </w:r>
            <w:proofErr w:type="spellStart"/>
            <w:r w:rsidRPr="00BF0F3D">
              <w:rPr>
                <w:rFonts w:ascii="Times New Roman" w:hAnsi="Times New Roman" w:cs="Times New Roman"/>
                <w:color w:val="000000" w:themeColor="text1"/>
              </w:rPr>
              <w:t>l'UNDAF</w:t>
            </w:r>
            <w:proofErr w:type="spellEnd"/>
            <w:r w:rsidRPr="00BF0F3D">
              <w:rPr>
                <w:rFonts w:ascii="Times New Roman" w:hAnsi="Times New Roman" w:cs="Times New Roman"/>
                <w:color w:val="000000" w:themeColor="text1"/>
              </w:rPr>
              <w:t xml:space="preserve"> </w:t>
            </w:r>
            <w:proofErr w:type="spellStart"/>
            <w:r w:rsidRPr="00BF0F3D">
              <w:rPr>
                <w:rFonts w:ascii="Times New Roman" w:hAnsi="Times New Roman" w:cs="Times New Roman"/>
                <w:color w:val="000000" w:themeColor="text1"/>
              </w:rPr>
              <w:t>ont-ils</w:t>
            </w:r>
            <w:proofErr w:type="spellEnd"/>
            <w:r w:rsidRPr="00BF0F3D">
              <w:rPr>
                <w:rFonts w:ascii="Times New Roman" w:hAnsi="Times New Roman" w:cs="Times New Roman"/>
                <w:color w:val="000000" w:themeColor="text1"/>
              </w:rPr>
              <w:t xml:space="preserve"> </w:t>
            </w:r>
            <w:proofErr w:type="spellStart"/>
            <w:r w:rsidRPr="00BF0F3D">
              <w:rPr>
                <w:rFonts w:ascii="Times New Roman" w:hAnsi="Times New Roman" w:cs="Times New Roman"/>
                <w:color w:val="000000" w:themeColor="text1"/>
              </w:rPr>
              <w:t>été</w:t>
            </w:r>
            <w:proofErr w:type="spellEnd"/>
            <w:r w:rsidRPr="00BF0F3D">
              <w:rPr>
                <w:rFonts w:ascii="Times New Roman" w:hAnsi="Times New Roman" w:cs="Times New Roman"/>
                <w:color w:val="000000" w:themeColor="text1"/>
              </w:rPr>
              <w:t xml:space="preserve"> </w:t>
            </w:r>
            <w:proofErr w:type="spellStart"/>
            <w:r w:rsidRPr="00BF0F3D">
              <w:rPr>
                <w:rFonts w:ascii="Times New Roman" w:hAnsi="Times New Roman" w:cs="Times New Roman"/>
                <w:color w:val="000000" w:themeColor="text1"/>
              </w:rPr>
              <w:t>adéquats</w:t>
            </w:r>
            <w:proofErr w:type="spellEnd"/>
            <w:r w:rsidRPr="00BF0F3D">
              <w:rPr>
                <w:rFonts w:ascii="Times New Roman" w:hAnsi="Times New Roman" w:cs="Times New Roman"/>
                <w:color w:val="000000" w:themeColor="text1"/>
              </w:rPr>
              <w:t xml:space="preserve"> </w:t>
            </w:r>
            <w:proofErr w:type="spellStart"/>
            <w:r w:rsidRPr="00BF0F3D">
              <w:rPr>
                <w:rFonts w:ascii="Times New Roman" w:hAnsi="Times New Roman" w:cs="Times New Roman"/>
                <w:color w:val="000000" w:themeColor="text1"/>
              </w:rPr>
              <w:t>en</w:t>
            </w:r>
            <w:proofErr w:type="spellEnd"/>
            <w:r w:rsidRPr="00BF0F3D">
              <w:rPr>
                <w:rFonts w:ascii="Times New Roman" w:hAnsi="Times New Roman" w:cs="Times New Roman"/>
                <w:color w:val="000000" w:themeColor="text1"/>
              </w:rPr>
              <w:t xml:space="preserve"> </w:t>
            </w:r>
            <w:proofErr w:type="spellStart"/>
            <w:r w:rsidRPr="00BF0F3D">
              <w:rPr>
                <w:rFonts w:ascii="Times New Roman" w:hAnsi="Times New Roman" w:cs="Times New Roman"/>
                <w:color w:val="000000" w:themeColor="text1"/>
              </w:rPr>
              <w:t>termes</w:t>
            </w:r>
            <w:proofErr w:type="spellEnd"/>
            <w:r w:rsidRPr="00BF0F3D">
              <w:rPr>
                <w:rFonts w:ascii="Times New Roman" w:hAnsi="Times New Roman" w:cs="Times New Roman"/>
                <w:color w:val="000000" w:themeColor="text1"/>
              </w:rPr>
              <w:t xml:space="preserve"> </w:t>
            </w:r>
            <w:proofErr w:type="spellStart"/>
            <w:r w:rsidRPr="00BF0F3D">
              <w:rPr>
                <w:rFonts w:ascii="Times New Roman" w:hAnsi="Times New Roman" w:cs="Times New Roman"/>
                <w:color w:val="000000" w:themeColor="text1"/>
              </w:rPr>
              <w:t>d'objectifs</w:t>
            </w:r>
            <w:proofErr w:type="spellEnd"/>
            <w:r w:rsidRPr="00BF0F3D">
              <w:rPr>
                <w:rFonts w:ascii="Times New Roman" w:hAnsi="Times New Roman" w:cs="Times New Roman"/>
                <w:color w:val="000000" w:themeColor="text1"/>
              </w:rPr>
              <w:t xml:space="preserve"> et </w:t>
            </w:r>
            <w:proofErr w:type="spellStart"/>
            <w:r w:rsidRPr="00BF0F3D">
              <w:rPr>
                <w:rFonts w:ascii="Times New Roman" w:hAnsi="Times New Roman" w:cs="Times New Roman"/>
                <w:color w:val="000000" w:themeColor="text1"/>
              </w:rPr>
              <w:t>d'engagements</w:t>
            </w:r>
            <w:proofErr w:type="spellEnd"/>
            <w:r w:rsidRPr="00BF0F3D">
              <w:rPr>
                <w:rFonts w:ascii="Times New Roman" w:hAnsi="Times New Roman" w:cs="Times New Roman"/>
                <w:color w:val="000000" w:themeColor="text1"/>
              </w:rPr>
              <w:t xml:space="preserve">, de </w:t>
            </w:r>
            <w:proofErr w:type="spellStart"/>
            <w:r w:rsidRPr="00BF0F3D">
              <w:rPr>
                <w:rFonts w:ascii="Times New Roman" w:hAnsi="Times New Roman" w:cs="Times New Roman"/>
                <w:color w:val="000000" w:themeColor="text1"/>
              </w:rPr>
              <w:t>normes</w:t>
            </w:r>
            <w:proofErr w:type="spellEnd"/>
            <w:r w:rsidRPr="00BF0F3D">
              <w:rPr>
                <w:rFonts w:ascii="Times New Roman" w:hAnsi="Times New Roman" w:cs="Times New Roman"/>
                <w:color w:val="000000" w:themeColor="text1"/>
              </w:rPr>
              <w:t xml:space="preserve"> et de standards </w:t>
            </w:r>
            <w:proofErr w:type="spellStart"/>
            <w:r w:rsidRPr="00BF0F3D">
              <w:rPr>
                <w:rFonts w:ascii="Times New Roman" w:hAnsi="Times New Roman" w:cs="Times New Roman"/>
                <w:color w:val="000000" w:themeColor="text1"/>
              </w:rPr>
              <w:t>convenus</w:t>
            </w:r>
            <w:proofErr w:type="spellEnd"/>
            <w:r w:rsidRPr="00BF0F3D">
              <w:rPr>
                <w:rFonts w:ascii="Times New Roman" w:hAnsi="Times New Roman" w:cs="Times New Roman"/>
                <w:color w:val="000000" w:themeColor="text1"/>
              </w:rPr>
              <w:t xml:space="preserve"> au </w:t>
            </w:r>
            <w:proofErr w:type="spellStart"/>
            <w:r w:rsidRPr="00BF0F3D">
              <w:rPr>
                <w:rFonts w:ascii="Times New Roman" w:hAnsi="Times New Roman" w:cs="Times New Roman"/>
                <w:color w:val="000000" w:themeColor="text1"/>
              </w:rPr>
              <w:t>niveau</w:t>
            </w:r>
            <w:proofErr w:type="spellEnd"/>
            <w:r w:rsidRPr="00BF0F3D">
              <w:rPr>
                <w:rFonts w:ascii="Times New Roman" w:hAnsi="Times New Roman" w:cs="Times New Roman"/>
                <w:color w:val="000000" w:themeColor="text1"/>
              </w:rPr>
              <w:t xml:space="preserve"> international pour guider le travail des </w:t>
            </w:r>
            <w:proofErr w:type="spellStart"/>
            <w:r w:rsidRPr="00BF0F3D">
              <w:rPr>
                <w:rFonts w:ascii="Times New Roman" w:hAnsi="Times New Roman" w:cs="Times New Roman"/>
                <w:color w:val="000000" w:themeColor="text1"/>
              </w:rPr>
              <w:t>agences</w:t>
            </w:r>
            <w:proofErr w:type="spellEnd"/>
            <w:r w:rsidRPr="00BF0F3D">
              <w:rPr>
                <w:rFonts w:ascii="Times New Roman" w:hAnsi="Times New Roman" w:cs="Times New Roman"/>
                <w:color w:val="000000" w:themeColor="text1"/>
              </w:rPr>
              <w:t xml:space="preserve"> du SNU (les ODD, les </w:t>
            </w:r>
            <w:proofErr w:type="spellStart"/>
            <w:r w:rsidRPr="00BF0F3D">
              <w:rPr>
                <w:rFonts w:ascii="Times New Roman" w:hAnsi="Times New Roman" w:cs="Times New Roman"/>
                <w:color w:val="000000" w:themeColor="text1"/>
              </w:rPr>
              <w:t>traités</w:t>
            </w:r>
            <w:proofErr w:type="spellEnd"/>
            <w:r w:rsidRPr="00BF0F3D">
              <w:rPr>
                <w:rFonts w:ascii="Times New Roman" w:hAnsi="Times New Roman" w:cs="Times New Roman"/>
                <w:color w:val="000000" w:themeColor="text1"/>
              </w:rPr>
              <w:t xml:space="preserve"> et </w:t>
            </w:r>
            <w:proofErr w:type="spellStart"/>
            <w:r w:rsidRPr="00BF0F3D">
              <w:rPr>
                <w:rFonts w:ascii="Times New Roman" w:hAnsi="Times New Roman" w:cs="Times New Roman"/>
                <w:color w:val="000000" w:themeColor="text1"/>
              </w:rPr>
              <w:t>résolutions</w:t>
            </w:r>
            <w:proofErr w:type="spellEnd"/>
            <w:r w:rsidRPr="00BF0F3D">
              <w:rPr>
                <w:rFonts w:ascii="Times New Roman" w:hAnsi="Times New Roman" w:cs="Times New Roman"/>
                <w:color w:val="000000" w:themeColor="text1"/>
              </w:rPr>
              <w:t xml:space="preserve"> de </w:t>
            </w:r>
            <w:proofErr w:type="spellStart"/>
            <w:r w:rsidRPr="00BF0F3D">
              <w:rPr>
                <w:rFonts w:ascii="Times New Roman" w:hAnsi="Times New Roman" w:cs="Times New Roman"/>
                <w:color w:val="000000" w:themeColor="text1"/>
              </w:rPr>
              <w:t>l'ONU</w:t>
            </w:r>
            <w:proofErr w:type="spellEnd"/>
            <w:r w:rsidRPr="00BF0F3D">
              <w:rPr>
                <w:rFonts w:ascii="Times New Roman" w:hAnsi="Times New Roman" w:cs="Times New Roman"/>
                <w:color w:val="000000" w:themeColor="text1"/>
              </w:rPr>
              <w:t xml:space="preserve"> sur les droits de </w:t>
            </w:r>
            <w:proofErr w:type="spellStart"/>
            <w:r w:rsidRPr="00BF0F3D">
              <w:rPr>
                <w:rFonts w:ascii="Times New Roman" w:hAnsi="Times New Roman" w:cs="Times New Roman"/>
                <w:color w:val="000000" w:themeColor="text1"/>
              </w:rPr>
              <w:t>l'homme</w:t>
            </w:r>
            <w:proofErr w:type="spellEnd"/>
            <w:r w:rsidRPr="00BF0F3D">
              <w:rPr>
                <w:rFonts w:ascii="Times New Roman" w:hAnsi="Times New Roman" w:cs="Times New Roman"/>
                <w:color w:val="000000" w:themeColor="text1"/>
              </w:rPr>
              <w:t>, la CDE, la CEDAW, la CCNUCC, etc.) ?</w:t>
            </w:r>
          </w:p>
          <w:p w14:paraId="3F61C5D6" w14:textId="77777777" w:rsidR="00BF0F3D" w:rsidRPr="00BF0F3D" w:rsidRDefault="00BF0F3D" w:rsidP="00E322F0">
            <w:pPr>
              <w:numPr>
                <w:ilvl w:val="1"/>
                <w:numId w:val="54"/>
              </w:numPr>
              <w:spacing w:before="120" w:after="60"/>
              <w:rPr>
                <w:rFonts w:ascii="Times New Roman" w:hAnsi="Times New Roman" w:cs="Times New Roman"/>
                <w:color w:val="000000" w:themeColor="text1"/>
              </w:rPr>
            </w:pPr>
            <w:r w:rsidRPr="00BF0F3D">
              <w:rPr>
                <w:rFonts w:ascii="Times New Roman" w:hAnsi="Times New Roman" w:cs="Times New Roman"/>
                <w:color w:val="000000" w:themeColor="text1"/>
              </w:rPr>
              <w:t xml:space="preserve">Les </w:t>
            </w:r>
            <w:proofErr w:type="spellStart"/>
            <w:r w:rsidRPr="00BF0F3D">
              <w:rPr>
                <w:rFonts w:ascii="Times New Roman" w:hAnsi="Times New Roman" w:cs="Times New Roman"/>
                <w:color w:val="000000" w:themeColor="text1"/>
              </w:rPr>
              <w:t>résultats</w:t>
            </w:r>
            <w:proofErr w:type="spellEnd"/>
            <w:r w:rsidRPr="00BF0F3D">
              <w:rPr>
                <w:rFonts w:ascii="Times New Roman" w:hAnsi="Times New Roman" w:cs="Times New Roman"/>
                <w:color w:val="000000" w:themeColor="text1"/>
              </w:rPr>
              <w:t xml:space="preserve"> de </w:t>
            </w:r>
            <w:proofErr w:type="spellStart"/>
            <w:r w:rsidRPr="00BF0F3D">
              <w:rPr>
                <w:rFonts w:ascii="Times New Roman" w:hAnsi="Times New Roman" w:cs="Times New Roman"/>
                <w:color w:val="000000" w:themeColor="text1"/>
              </w:rPr>
              <w:t>l'UNDAF</w:t>
            </w:r>
            <w:proofErr w:type="spellEnd"/>
            <w:r w:rsidRPr="00BF0F3D">
              <w:rPr>
                <w:rFonts w:ascii="Times New Roman" w:hAnsi="Times New Roman" w:cs="Times New Roman"/>
                <w:color w:val="000000" w:themeColor="text1"/>
              </w:rPr>
              <w:t xml:space="preserve"> </w:t>
            </w:r>
            <w:proofErr w:type="spellStart"/>
            <w:r w:rsidRPr="00BF0F3D">
              <w:rPr>
                <w:rFonts w:ascii="Times New Roman" w:hAnsi="Times New Roman" w:cs="Times New Roman"/>
                <w:color w:val="000000" w:themeColor="text1"/>
              </w:rPr>
              <w:t>ont-ils</w:t>
            </w:r>
            <w:proofErr w:type="spellEnd"/>
            <w:r w:rsidRPr="00BF0F3D">
              <w:rPr>
                <w:rFonts w:ascii="Times New Roman" w:hAnsi="Times New Roman" w:cs="Times New Roman"/>
                <w:color w:val="000000" w:themeColor="text1"/>
              </w:rPr>
              <w:t xml:space="preserve"> </w:t>
            </w:r>
            <w:proofErr w:type="spellStart"/>
            <w:r w:rsidRPr="00BF0F3D">
              <w:rPr>
                <w:rFonts w:ascii="Times New Roman" w:hAnsi="Times New Roman" w:cs="Times New Roman"/>
                <w:color w:val="000000" w:themeColor="text1"/>
              </w:rPr>
              <w:t>été</w:t>
            </w:r>
            <w:proofErr w:type="spellEnd"/>
            <w:r w:rsidRPr="00BF0F3D">
              <w:rPr>
                <w:rFonts w:ascii="Times New Roman" w:hAnsi="Times New Roman" w:cs="Times New Roman"/>
                <w:color w:val="000000" w:themeColor="text1"/>
              </w:rPr>
              <w:t xml:space="preserve"> </w:t>
            </w:r>
            <w:proofErr w:type="spellStart"/>
            <w:r w:rsidRPr="00BF0F3D">
              <w:rPr>
                <w:rFonts w:ascii="Times New Roman" w:hAnsi="Times New Roman" w:cs="Times New Roman"/>
                <w:color w:val="000000" w:themeColor="text1"/>
              </w:rPr>
              <w:t>pertinents</w:t>
            </w:r>
            <w:proofErr w:type="spellEnd"/>
            <w:r w:rsidRPr="00BF0F3D">
              <w:rPr>
                <w:rFonts w:ascii="Times New Roman" w:hAnsi="Times New Roman" w:cs="Times New Roman"/>
                <w:color w:val="000000" w:themeColor="text1"/>
              </w:rPr>
              <w:t xml:space="preserve"> </w:t>
            </w:r>
            <w:proofErr w:type="spellStart"/>
            <w:r w:rsidRPr="00BF0F3D">
              <w:rPr>
                <w:rFonts w:ascii="Times New Roman" w:hAnsi="Times New Roman" w:cs="Times New Roman"/>
                <w:color w:val="000000" w:themeColor="text1"/>
              </w:rPr>
              <w:t>en</w:t>
            </w:r>
            <w:proofErr w:type="spellEnd"/>
            <w:r w:rsidRPr="00BF0F3D">
              <w:rPr>
                <w:rFonts w:ascii="Times New Roman" w:hAnsi="Times New Roman" w:cs="Times New Roman"/>
                <w:color w:val="000000" w:themeColor="text1"/>
              </w:rPr>
              <w:t xml:space="preserve"> </w:t>
            </w:r>
            <w:proofErr w:type="spellStart"/>
            <w:r w:rsidRPr="00BF0F3D">
              <w:rPr>
                <w:rFonts w:ascii="Times New Roman" w:hAnsi="Times New Roman" w:cs="Times New Roman"/>
                <w:color w:val="000000" w:themeColor="text1"/>
              </w:rPr>
              <w:t>termes</w:t>
            </w:r>
            <w:proofErr w:type="spellEnd"/>
            <w:r w:rsidRPr="00BF0F3D">
              <w:rPr>
                <w:rFonts w:ascii="Times New Roman" w:hAnsi="Times New Roman" w:cs="Times New Roman"/>
                <w:color w:val="000000" w:themeColor="text1"/>
              </w:rPr>
              <w:t xml:space="preserve"> </w:t>
            </w:r>
            <w:proofErr w:type="spellStart"/>
            <w:r w:rsidRPr="00BF0F3D">
              <w:rPr>
                <w:rFonts w:ascii="Times New Roman" w:hAnsi="Times New Roman" w:cs="Times New Roman"/>
                <w:color w:val="000000" w:themeColor="text1"/>
              </w:rPr>
              <w:t>d'objectifs</w:t>
            </w:r>
            <w:proofErr w:type="spellEnd"/>
            <w:r w:rsidRPr="00BF0F3D">
              <w:rPr>
                <w:rFonts w:ascii="Times New Roman" w:hAnsi="Times New Roman" w:cs="Times New Roman"/>
                <w:color w:val="000000" w:themeColor="text1"/>
              </w:rPr>
              <w:t xml:space="preserve"> et </w:t>
            </w:r>
            <w:proofErr w:type="spellStart"/>
            <w:r w:rsidRPr="00BF0F3D">
              <w:rPr>
                <w:rFonts w:ascii="Times New Roman" w:hAnsi="Times New Roman" w:cs="Times New Roman"/>
                <w:color w:val="000000" w:themeColor="text1"/>
              </w:rPr>
              <w:t>d'engagements</w:t>
            </w:r>
            <w:proofErr w:type="spellEnd"/>
            <w:r w:rsidRPr="00BF0F3D">
              <w:rPr>
                <w:rFonts w:ascii="Times New Roman" w:hAnsi="Times New Roman" w:cs="Times New Roman"/>
                <w:color w:val="000000" w:themeColor="text1"/>
              </w:rPr>
              <w:t xml:space="preserve"> </w:t>
            </w:r>
            <w:proofErr w:type="spellStart"/>
            <w:r w:rsidRPr="00BF0F3D">
              <w:rPr>
                <w:rFonts w:ascii="Times New Roman" w:hAnsi="Times New Roman" w:cs="Times New Roman"/>
                <w:color w:val="000000" w:themeColor="text1"/>
              </w:rPr>
              <w:t>convenus</w:t>
            </w:r>
            <w:proofErr w:type="spellEnd"/>
            <w:r w:rsidRPr="00BF0F3D">
              <w:rPr>
                <w:rFonts w:ascii="Times New Roman" w:hAnsi="Times New Roman" w:cs="Times New Roman"/>
                <w:color w:val="000000" w:themeColor="text1"/>
              </w:rPr>
              <w:t xml:space="preserve"> au </w:t>
            </w:r>
            <w:proofErr w:type="spellStart"/>
            <w:r w:rsidRPr="00BF0F3D">
              <w:rPr>
                <w:rFonts w:ascii="Times New Roman" w:hAnsi="Times New Roman" w:cs="Times New Roman"/>
                <w:color w:val="000000" w:themeColor="text1"/>
              </w:rPr>
              <w:t>niveau</w:t>
            </w:r>
            <w:proofErr w:type="spellEnd"/>
            <w:r w:rsidRPr="00BF0F3D">
              <w:rPr>
                <w:rFonts w:ascii="Times New Roman" w:hAnsi="Times New Roman" w:cs="Times New Roman"/>
                <w:color w:val="000000" w:themeColor="text1"/>
              </w:rPr>
              <w:t xml:space="preserve"> international, de </w:t>
            </w:r>
            <w:proofErr w:type="spellStart"/>
            <w:r w:rsidRPr="00BF0F3D">
              <w:rPr>
                <w:rFonts w:ascii="Times New Roman" w:hAnsi="Times New Roman" w:cs="Times New Roman"/>
                <w:color w:val="000000" w:themeColor="text1"/>
              </w:rPr>
              <w:t>normes</w:t>
            </w:r>
            <w:proofErr w:type="spellEnd"/>
            <w:r w:rsidRPr="00BF0F3D">
              <w:rPr>
                <w:rFonts w:ascii="Times New Roman" w:hAnsi="Times New Roman" w:cs="Times New Roman"/>
                <w:color w:val="000000" w:themeColor="text1"/>
              </w:rPr>
              <w:t xml:space="preserve"> et de standards </w:t>
            </w:r>
            <w:proofErr w:type="spellStart"/>
            <w:r w:rsidRPr="00BF0F3D">
              <w:rPr>
                <w:rFonts w:ascii="Times New Roman" w:hAnsi="Times New Roman" w:cs="Times New Roman"/>
                <w:color w:val="000000" w:themeColor="text1"/>
              </w:rPr>
              <w:t>guidant</w:t>
            </w:r>
            <w:proofErr w:type="spellEnd"/>
            <w:r w:rsidRPr="00BF0F3D">
              <w:rPr>
                <w:rFonts w:ascii="Times New Roman" w:hAnsi="Times New Roman" w:cs="Times New Roman"/>
                <w:color w:val="000000" w:themeColor="text1"/>
              </w:rPr>
              <w:t xml:space="preserve"> le travail des </w:t>
            </w:r>
            <w:proofErr w:type="spellStart"/>
            <w:r w:rsidRPr="00BF0F3D">
              <w:rPr>
                <w:rFonts w:ascii="Times New Roman" w:hAnsi="Times New Roman" w:cs="Times New Roman"/>
                <w:color w:val="000000" w:themeColor="text1"/>
              </w:rPr>
              <w:t>agences</w:t>
            </w:r>
            <w:proofErr w:type="spellEnd"/>
            <w:r w:rsidRPr="00BF0F3D">
              <w:rPr>
                <w:rFonts w:ascii="Times New Roman" w:hAnsi="Times New Roman" w:cs="Times New Roman"/>
                <w:color w:val="000000" w:themeColor="text1"/>
              </w:rPr>
              <w:t xml:space="preserve"> du </w:t>
            </w:r>
            <w:proofErr w:type="spellStart"/>
            <w:r w:rsidRPr="00BF0F3D">
              <w:rPr>
                <w:rFonts w:ascii="Times New Roman" w:hAnsi="Times New Roman" w:cs="Times New Roman"/>
                <w:color w:val="000000" w:themeColor="text1"/>
              </w:rPr>
              <w:t>système</w:t>
            </w:r>
            <w:proofErr w:type="spellEnd"/>
            <w:r w:rsidRPr="00BF0F3D">
              <w:rPr>
                <w:rFonts w:ascii="Times New Roman" w:hAnsi="Times New Roman" w:cs="Times New Roman"/>
                <w:color w:val="000000" w:themeColor="text1"/>
              </w:rPr>
              <w:t xml:space="preserve"> des Nations </w:t>
            </w:r>
            <w:proofErr w:type="spellStart"/>
            <w:r w:rsidRPr="00BF0F3D">
              <w:rPr>
                <w:rFonts w:ascii="Times New Roman" w:hAnsi="Times New Roman" w:cs="Times New Roman"/>
                <w:color w:val="000000" w:themeColor="text1"/>
              </w:rPr>
              <w:t>Unies</w:t>
            </w:r>
            <w:proofErr w:type="spellEnd"/>
            <w:r w:rsidRPr="00BF0F3D">
              <w:rPr>
                <w:rFonts w:ascii="Times New Roman" w:hAnsi="Times New Roman" w:cs="Times New Roman"/>
                <w:color w:val="000000" w:themeColor="text1"/>
              </w:rPr>
              <w:t xml:space="preserve"> (y </w:t>
            </w:r>
            <w:proofErr w:type="spellStart"/>
            <w:r w:rsidRPr="00BF0F3D">
              <w:rPr>
                <w:rFonts w:ascii="Times New Roman" w:hAnsi="Times New Roman" w:cs="Times New Roman"/>
                <w:color w:val="000000" w:themeColor="text1"/>
              </w:rPr>
              <w:t>compris</w:t>
            </w:r>
            <w:proofErr w:type="spellEnd"/>
            <w:r w:rsidRPr="00BF0F3D">
              <w:rPr>
                <w:rFonts w:ascii="Times New Roman" w:hAnsi="Times New Roman" w:cs="Times New Roman"/>
                <w:color w:val="000000" w:themeColor="text1"/>
              </w:rPr>
              <w:t xml:space="preserve"> les </w:t>
            </w:r>
            <w:proofErr w:type="spellStart"/>
            <w:r w:rsidRPr="00BF0F3D">
              <w:rPr>
                <w:rFonts w:ascii="Times New Roman" w:hAnsi="Times New Roman" w:cs="Times New Roman"/>
                <w:color w:val="000000" w:themeColor="text1"/>
              </w:rPr>
              <w:t>Objectifs</w:t>
            </w:r>
            <w:proofErr w:type="spellEnd"/>
            <w:r w:rsidRPr="00BF0F3D">
              <w:rPr>
                <w:rFonts w:ascii="Times New Roman" w:hAnsi="Times New Roman" w:cs="Times New Roman"/>
                <w:color w:val="000000" w:themeColor="text1"/>
              </w:rPr>
              <w:t xml:space="preserve"> du </w:t>
            </w:r>
            <w:proofErr w:type="spellStart"/>
            <w:r w:rsidRPr="00BF0F3D">
              <w:rPr>
                <w:rFonts w:ascii="Times New Roman" w:hAnsi="Times New Roman" w:cs="Times New Roman"/>
                <w:color w:val="000000" w:themeColor="text1"/>
              </w:rPr>
              <w:t>Millénaire</w:t>
            </w:r>
            <w:proofErr w:type="spellEnd"/>
            <w:r w:rsidRPr="00BF0F3D">
              <w:rPr>
                <w:rFonts w:ascii="Times New Roman" w:hAnsi="Times New Roman" w:cs="Times New Roman"/>
                <w:color w:val="000000" w:themeColor="text1"/>
              </w:rPr>
              <w:t xml:space="preserve"> pour le </w:t>
            </w:r>
            <w:proofErr w:type="spellStart"/>
            <w:r w:rsidRPr="00BF0F3D">
              <w:rPr>
                <w:rFonts w:ascii="Times New Roman" w:hAnsi="Times New Roman" w:cs="Times New Roman"/>
                <w:color w:val="000000" w:themeColor="text1"/>
              </w:rPr>
              <w:t>Développement</w:t>
            </w:r>
            <w:proofErr w:type="spellEnd"/>
            <w:r w:rsidRPr="00BF0F3D">
              <w:rPr>
                <w:rFonts w:ascii="Times New Roman" w:hAnsi="Times New Roman" w:cs="Times New Roman"/>
                <w:color w:val="000000" w:themeColor="text1"/>
              </w:rPr>
              <w:t xml:space="preserve">, </w:t>
            </w:r>
            <w:proofErr w:type="spellStart"/>
            <w:r w:rsidRPr="00BF0F3D">
              <w:rPr>
                <w:rFonts w:ascii="Times New Roman" w:hAnsi="Times New Roman" w:cs="Times New Roman"/>
                <w:color w:val="000000" w:themeColor="text1"/>
              </w:rPr>
              <w:t>tous</w:t>
            </w:r>
            <w:proofErr w:type="spellEnd"/>
            <w:r w:rsidRPr="00BF0F3D">
              <w:rPr>
                <w:rFonts w:ascii="Times New Roman" w:hAnsi="Times New Roman" w:cs="Times New Roman"/>
                <w:color w:val="000000" w:themeColor="text1"/>
              </w:rPr>
              <w:t xml:space="preserve"> les </w:t>
            </w:r>
            <w:proofErr w:type="spellStart"/>
            <w:r w:rsidRPr="00BF0F3D">
              <w:rPr>
                <w:rFonts w:ascii="Times New Roman" w:hAnsi="Times New Roman" w:cs="Times New Roman"/>
                <w:color w:val="000000" w:themeColor="text1"/>
              </w:rPr>
              <w:t>traités</w:t>
            </w:r>
            <w:proofErr w:type="spellEnd"/>
            <w:r w:rsidRPr="00BF0F3D">
              <w:rPr>
                <w:rFonts w:ascii="Times New Roman" w:hAnsi="Times New Roman" w:cs="Times New Roman"/>
                <w:color w:val="000000" w:themeColor="text1"/>
              </w:rPr>
              <w:t xml:space="preserve"> </w:t>
            </w:r>
            <w:proofErr w:type="spellStart"/>
            <w:r w:rsidRPr="00BF0F3D">
              <w:rPr>
                <w:rFonts w:ascii="Times New Roman" w:hAnsi="Times New Roman" w:cs="Times New Roman"/>
                <w:color w:val="000000" w:themeColor="text1"/>
              </w:rPr>
              <w:t>internationaux</w:t>
            </w:r>
            <w:proofErr w:type="spellEnd"/>
            <w:r w:rsidRPr="00BF0F3D">
              <w:rPr>
                <w:rFonts w:ascii="Times New Roman" w:hAnsi="Times New Roman" w:cs="Times New Roman"/>
                <w:color w:val="000000" w:themeColor="text1"/>
              </w:rPr>
              <w:t xml:space="preserve"> </w:t>
            </w:r>
            <w:proofErr w:type="spellStart"/>
            <w:r w:rsidRPr="00BF0F3D">
              <w:rPr>
                <w:rFonts w:ascii="Times New Roman" w:hAnsi="Times New Roman" w:cs="Times New Roman"/>
                <w:color w:val="000000" w:themeColor="text1"/>
              </w:rPr>
              <w:t>contraignants</w:t>
            </w:r>
            <w:proofErr w:type="spellEnd"/>
            <w:r w:rsidRPr="00BF0F3D">
              <w:rPr>
                <w:rFonts w:ascii="Times New Roman" w:hAnsi="Times New Roman" w:cs="Times New Roman"/>
                <w:color w:val="000000" w:themeColor="text1"/>
              </w:rPr>
              <w:t xml:space="preserve"> </w:t>
            </w:r>
            <w:proofErr w:type="spellStart"/>
            <w:r w:rsidRPr="00BF0F3D">
              <w:rPr>
                <w:rFonts w:ascii="Times New Roman" w:hAnsi="Times New Roman" w:cs="Times New Roman"/>
                <w:color w:val="000000" w:themeColor="text1"/>
              </w:rPr>
              <w:t>en</w:t>
            </w:r>
            <w:proofErr w:type="spellEnd"/>
            <w:r w:rsidRPr="00BF0F3D">
              <w:rPr>
                <w:rFonts w:ascii="Times New Roman" w:hAnsi="Times New Roman" w:cs="Times New Roman"/>
                <w:color w:val="000000" w:themeColor="text1"/>
              </w:rPr>
              <w:t xml:space="preserve"> matière de droits de </w:t>
            </w:r>
            <w:proofErr w:type="spellStart"/>
            <w:r w:rsidRPr="00BF0F3D">
              <w:rPr>
                <w:rFonts w:ascii="Times New Roman" w:hAnsi="Times New Roman" w:cs="Times New Roman"/>
                <w:color w:val="000000" w:themeColor="text1"/>
              </w:rPr>
              <w:t>l'homme</w:t>
            </w:r>
            <w:proofErr w:type="spellEnd"/>
            <w:r w:rsidRPr="00BF0F3D">
              <w:rPr>
                <w:rFonts w:ascii="Times New Roman" w:hAnsi="Times New Roman" w:cs="Times New Roman"/>
                <w:color w:val="000000" w:themeColor="text1"/>
              </w:rPr>
              <w:t xml:space="preserve"> et </w:t>
            </w:r>
            <w:proofErr w:type="spellStart"/>
            <w:r w:rsidRPr="00BF0F3D">
              <w:rPr>
                <w:rFonts w:ascii="Times New Roman" w:hAnsi="Times New Roman" w:cs="Times New Roman"/>
                <w:color w:val="000000" w:themeColor="text1"/>
              </w:rPr>
              <w:t>autres</w:t>
            </w:r>
            <w:proofErr w:type="spellEnd"/>
            <w:r w:rsidRPr="00BF0F3D">
              <w:rPr>
                <w:rFonts w:ascii="Times New Roman" w:hAnsi="Times New Roman" w:cs="Times New Roman"/>
                <w:color w:val="000000" w:themeColor="text1"/>
              </w:rPr>
              <w:t xml:space="preserve"> </w:t>
            </w:r>
            <w:proofErr w:type="spellStart"/>
            <w:r w:rsidRPr="00BF0F3D">
              <w:rPr>
                <w:rFonts w:ascii="Times New Roman" w:hAnsi="Times New Roman" w:cs="Times New Roman"/>
                <w:color w:val="000000" w:themeColor="text1"/>
              </w:rPr>
              <w:t>normes</w:t>
            </w:r>
            <w:proofErr w:type="spellEnd"/>
            <w:r w:rsidRPr="00BF0F3D">
              <w:rPr>
                <w:rFonts w:ascii="Times New Roman" w:hAnsi="Times New Roman" w:cs="Times New Roman"/>
                <w:color w:val="000000" w:themeColor="text1"/>
              </w:rPr>
              <w:t xml:space="preserve"> et instruments </w:t>
            </w:r>
            <w:proofErr w:type="spellStart"/>
            <w:r w:rsidRPr="00BF0F3D">
              <w:rPr>
                <w:rFonts w:ascii="Times New Roman" w:hAnsi="Times New Roman" w:cs="Times New Roman"/>
                <w:color w:val="000000" w:themeColor="text1"/>
              </w:rPr>
              <w:t>pertinents</w:t>
            </w:r>
            <w:proofErr w:type="spellEnd"/>
            <w:r w:rsidRPr="00BF0F3D">
              <w:rPr>
                <w:rFonts w:ascii="Times New Roman" w:hAnsi="Times New Roman" w:cs="Times New Roman"/>
                <w:color w:val="000000" w:themeColor="text1"/>
              </w:rPr>
              <w:t xml:space="preserve"> </w:t>
            </w:r>
            <w:proofErr w:type="spellStart"/>
            <w:r w:rsidRPr="00BF0F3D">
              <w:rPr>
                <w:rFonts w:ascii="Times New Roman" w:hAnsi="Times New Roman" w:cs="Times New Roman"/>
                <w:color w:val="000000" w:themeColor="text1"/>
              </w:rPr>
              <w:t>en</w:t>
            </w:r>
            <w:proofErr w:type="spellEnd"/>
            <w:r w:rsidRPr="00BF0F3D">
              <w:rPr>
                <w:rFonts w:ascii="Times New Roman" w:hAnsi="Times New Roman" w:cs="Times New Roman"/>
                <w:color w:val="000000" w:themeColor="text1"/>
              </w:rPr>
              <w:t xml:space="preserve"> matière de droits de </w:t>
            </w:r>
            <w:proofErr w:type="spellStart"/>
            <w:r w:rsidRPr="00BF0F3D">
              <w:rPr>
                <w:rFonts w:ascii="Times New Roman" w:hAnsi="Times New Roman" w:cs="Times New Roman"/>
                <w:color w:val="000000" w:themeColor="text1"/>
              </w:rPr>
              <w:t>l'homme</w:t>
            </w:r>
            <w:proofErr w:type="spellEnd"/>
            <w:r w:rsidRPr="00BF0F3D">
              <w:rPr>
                <w:rFonts w:ascii="Times New Roman" w:hAnsi="Times New Roman" w:cs="Times New Roman"/>
                <w:color w:val="000000" w:themeColor="text1"/>
              </w:rPr>
              <w:t xml:space="preserve"> ?</w:t>
            </w:r>
          </w:p>
          <w:p w14:paraId="24EF7863" w14:textId="77777777" w:rsidR="00BF0F3D" w:rsidRPr="00BF0F3D" w:rsidRDefault="00BF0F3D" w:rsidP="00E322F0">
            <w:pPr>
              <w:numPr>
                <w:ilvl w:val="1"/>
                <w:numId w:val="54"/>
              </w:numPr>
              <w:spacing w:before="120" w:after="60"/>
              <w:rPr>
                <w:rFonts w:ascii="Times New Roman" w:hAnsi="Times New Roman" w:cs="Times New Roman"/>
              </w:rPr>
            </w:pPr>
            <w:r w:rsidRPr="00BF0F3D">
              <w:rPr>
                <w:rFonts w:ascii="Times New Roman" w:hAnsi="Times New Roman" w:cs="Times New Roman"/>
                <w:color w:val="000000" w:themeColor="text1"/>
              </w:rPr>
              <w:t xml:space="preserve">Dans quelle </w:t>
            </w:r>
            <w:proofErr w:type="spellStart"/>
            <w:r w:rsidRPr="00BF0F3D">
              <w:rPr>
                <w:rFonts w:ascii="Times New Roman" w:hAnsi="Times New Roman" w:cs="Times New Roman"/>
                <w:color w:val="000000" w:themeColor="text1"/>
              </w:rPr>
              <w:t>mesure</w:t>
            </w:r>
            <w:proofErr w:type="spellEnd"/>
            <w:r w:rsidRPr="00BF0F3D">
              <w:rPr>
                <w:rFonts w:ascii="Times New Roman" w:hAnsi="Times New Roman" w:cs="Times New Roman"/>
                <w:color w:val="000000" w:themeColor="text1"/>
              </w:rPr>
              <w:t xml:space="preserve"> </w:t>
            </w:r>
            <w:proofErr w:type="spellStart"/>
            <w:r w:rsidRPr="00BF0F3D">
              <w:rPr>
                <w:rFonts w:ascii="Times New Roman" w:hAnsi="Times New Roman" w:cs="Times New Roman"/>
                <w:color w:val="000000" w:themeColor="text1"/>
              </w:rPr>
              <w:t>l'UNDAF</w:t>
            </w:r>
            <w:proofErr w:type="spellEnd"/>
            <w:r w:rsidRPr="00BF0F3D">
              <w:rPr>
                <w:rFonts w:ascii="Times New Roman" w:hAnsi="Times New Roman" w:cs="Times New Roman"/>
                <w:color w:val="000000" w:themeColor="text1"/>
              </w:rPr>
              <w:t xml:space="preserve"> a-t-il </w:t>
            </w:r>
            <w:proofErr w:type="spellStart"/>
            <w:r w:rsidRPr="00BF0F3D">
              <w:rPr>
                <w:rFonts w:ascii="Times New Roman" w:hAnsi="Times New Roman" w:cs="Times New Roman"/>
                <w:color w:val="000000" w:themeColor="text1"/>
              </w:rPr>
              <w:t>réussi</w:t>
            </w:r>
            <w:proofErr w:type="spellEnd"/>
            <w:r w:rsidRPr="00BF0F3D">
              <w:rPr>
                <w:rFonts w:ascii="Times New Roman" w:hAnsi="Times New Roman" w:cs="Times New Roman"/>
                <w:color w:val="000000" w:themeColor="text1"/>
              </w:rPr>
              <w:t xml:space="preserve"> à </w:t>
            </w:r>
            <w:proofErr w:type="spellStart"/>
            <w:r w:rsidRPr="00BF0F3D">
              <w:rPr>
                <w:rFonts w:ascii="Times New Roman" w:hAnsi="Times New Roman" w:cs="Times New Roman"/>
                <w:color w:val="000000" w:themeColor="text1"/>
              </w:rPr>
              <w:t>renforcer</w:t>
            </w:r>
            <w:proofErr w:type="spellEnd"/>
            <w:r w:rsidRPr="00BF0F3D">
              <w:rPr>
                <w:rFonts w:ascii="Times New Roman" w:hAnsi="Times New Roman" w:cs="Times New Roman"/>
                <w:color w:val="000000" w:themeColor="text1"/>
              </w:rPr>
              <w:t xml:space="preserve"> les </w:t>
            </w:r>
            <w:proofErr w:type="spellStart"/>
            <w:r w:rsidRPr="00BF0F3D">
              <w:rPr>
                <w:rFonts w:ascii="Times New Roman" w:hAnsi="Times New Roman" w:cs="Times New Roman"/>
                <w:color w:val="000000" w:themeColor="text1"/>
              </w:rPr>
              <w:t>capacités</w:t>
            </w:r>
            <w:proofErr w:type="spellEnd"/>
            <w:r w:rsidRPr="00BF0F3D">
              <w:rPr>
                <w:rFonts w:ascii="Times New Roman" w:hAnsi="Times New Roman" w:cs="Times New Roman"/>
                <w:color w:val="000000" w:themeColor="text1"/>
              </w:rPr>
              <w:t xml:space="preserve"> </w:t>
            </w:r>
            <w:proofErr w:type="spellStart"/>
            <w:r w:rsidRPr="00BF0F3D">
              <w:rPr>
                <w:rFonts w:ascii="Times New Roman" w:hAnsi="Times New Roman" w:cs="Times New Roman"/>
                <w:color w:val="000000" w:themeColor="text1"/>
              </w:rPr>
              <w:t>nationales</w:t>
            </w:r>
            <w:proofErr w:type="spellEnd"/>
            <w:r w:rsidRPr="00BF0F3D">
              <w:rPr>
                <w:rFonts w:ascii="Times New Roman" w:hAnsi="Times New Roman" w:cs="Times New Roman"/>
                <w:color w:val="000000" w:themeColor="text1"/>
              </w:rPr>
              <w:t xml:space="preserve"> (y </w:t>
            </w:r>
            <w:proofErr w:type="spellStart"/>
            <w:r w:rsidRPr="00BF0F3D">
              <w:rPr>
                <w:rFonts w:ascii="Times New Roman" w:hAnsi="Times New Roman" w:cs="Times New Roman"/>
                <w:color w:val="000000" w:themeColor="text1"/>
              </w:rPr>
              <w:t>compris</w:t>
            </w:r>
            <w:proofErr w:type="spellEnd"/>
            <w:r w:rsidRPr="00BF0F3D">
              <w:rPr>
                <w:rFonts w:ascii="Times New Roman" w:hAnsi="Times New Roman" w:cs="Times New Roman"/>
                <w:color w:val="000000" w:themeColor="text1"/>
              </w:rPr>
              <w:t xml:space="preserve"> les </w:t>
            </w:r>
            <w:proofErr w:type="spellStart"/>
            <w:r w:rsidRPr="00BF0F3D">
              <w:rPr>
                <w:rFonts w:ascii="Times New Roman" w:hAnsi="Times New Roman" w:cs="Times New Roman"/>
                <w:color w:val="000000" w:themeColor="text1"/>
              </w:rPr>
              <w:t>capacités</w:t>
            </w:r>
            <w:proofErr w:type="spellEnd"/>
            <w:r w:rsidRPr="00BF0F3D">
              <w:rPr>
                <w:rFonts w:ascii="Times New Roman" w:hAnsi="Times New Roman" w:cs="Times New Roman"/>
                <w:color w:val="000000" w:themeColor="text1"/>
              </w:rPr>
              <w:t xml:space="preserve"> </w:t>
            </w:r>
            <w:proofErr w:type="spellStart"/>
            <w:r w:rsidRPr="00BF0F3D">
              <w:rPr>
                <w:rFonts w:ascii="Times New Roman" w:hAnsi="Times New Roman" w:cs="Times New Roman"/>
                <w:color w:val="000000" w:themeColor="text1"/>
              </w:rPr>
              <w:t>nationales</w:t>
            </w:r>
            <w:proofErr w:type="spellEnd"/>
            <w:r w:rsidRPr="00BF0F3D">
              <w:rPr>
                <w:rFonts w:ascii="Times New Roman" w:hAnsi="Times New Roman" w:cs="Times New Roman"/>
                <w:color w:val="000000" w:themeColor="text1"/>
              </w:rPr>
              <w:t xml:space="preserve"> </w:t>
            </w:r>
            <w:proofErr w:type="spellStart"/>
            <w:r w:rsidRPr="00BF0F3D">
              <w:rPr>
                <w:rFonts w:ascii="Times New Roman" w:hAnsi="Times New Roman" w:cs="Times New Roman"/>
                <w:color w:val="000000" w:themeColor="text1"/>
              </w:rPr>
              <w:t>d'exécution</w:t>
            </w:r>
            <w:proofErr w:type="spellEnd"/>
            <w:r w:rsidRPr="00BF0F3D">
              <w:rPr>
                <w:rFonts w:ascii="Times New Roman" w:hAnsi="Times New Roman" w:cs="Times New Roman"/>
                <w:color w:val="000000" w:themeColor="text1"/>
              </w:rPr>
              <w:t xml:space="preserve">, </w:t>
            </w:r>
            <w:proofErr w:type="spellStart"/>
            <w:r w:rsidRPr="00BF0F3D">
              <w:rPr>
                <w:rFonts w:ascii="Times New Roman" w:hAnsi="Times New Roman" w:cs="Times New Roman"/>
                <w:color w:val="000000" w:themeColor="text1"/>
              </w:rPr>
              <w:t>institutionnelles</w:t>
            </w:r>
            <w:proofErr w:type="spellEnd"/>
            <w:r w:rsidRPr="00BF0F3D">
              <w:rPr>
                <w:rFonts w:ascii="Times New Roman" w:hAnsi="Times New Roman" w:cs="Times New Roman"/>
                <w:color w:val="000000" w:themeColor="text1"/>
              </w:rPr>
              <w:t xml:space="preserve"> et </w:t>
            </w:r>
            <w:proofErr w:type="spellStart"/>
            <w:r w:rsidRPr="00BF0F3D">
              <w:rPr>
                <w:rFonts w:ascii="Times New Roman" w:hAnsi="Times New Roman" w:cs="Times New Roman"/>
                <w:color w:val="000000" w:themeColor="text1"/>
              </w:rPr>
              <w:t>humaines</w:t>
            </w:r>
            <w:proofErr w:type="spellEnd"/>
            <w:r w:rsidRPr="00BF0F3D">
              <w:rPr>
                <w:rFonts w:ascii="Times New Roman" w:hAnsi="Times New Roman" w:cs="Times New Roman"/>
                <w:color w:val="000000" w:themeColor="text1"/>
              </w:rPr>
              <w:t xml:space="preserve">), </w:t>
            </w:r>
            <w:proofErr w:type="spellStart"/>
            <w:r w:rsidRPr="00BF0F3D">
              <w:rPr>
                <w:rFonts w:ascii="Times New Roman" w:hAnsi="Times New Roman" w:cs="Times New Roman"/>
                <w:color w:val="000000" w:themeColor="text1"/>
              </w:rPr>
              <w:t>ainsi</w:t>
            </w:r>
            <w:proofErr w:type="spellEnd"/>
            <w:r w:rsidRPr="00BF0F3D">
              <w:rPr>
                <w:rFonts w:ascii="Times New Roman" w:hAnsi="Times New Roman" w:cs="Times New Roman"/>
                <w:color w:val="000000" w:themeColor="text1"/>
              </w:rPr>
              <w:t xml:space="preserve"> que les </w:t>
            </w:r>
            <w:proofErr w:type="spellStart"/>
            <w:r w:rsidRPr="00BF0F3D">
              <w:rPr>
                <w:rFonts w:ascii="Times New Roman" w:hAnsi="Times New Roman" w:cs="Times New Roman"/>
                <w:color w:val="000000" w:themeColor="text1"/>
              </w:rPr>
              <w:t>capacités</w:t>
            </w:r>
            <w:proofErr w:type="spellEnd"/>
            <w:r w:rsidRPr="00BF0F3D">
              <w:rPr>
                <w:rFonts w:ascii="Times New Roman" w:hAnsi="Times New Roman" w:cs="Times New Roman"/>
                <w:color w:val="000000" w:themeColor="text1"/>
              </w:rPr>
              <w:t xml:space="preserve"> de gestion des </w:t>
            </w:r>
            <w:proofErr w:type="spellStart"/>
            <w:r w:rsidRPr="00BF0F3D">
              <w:rPr>
                <w:rFonts w:ascii="Times New Roman" w:hAnsi="Times New Roman" w:cs="Times New Roman"/>
                <w:color w:val="000000" w:themeColor="text1"/>
              </w:rPr>
              <w:t>ressources</w:t>
            </w:r>
            <w:proofErr w:type="spellEnd"/>
            <w:r w:rsidRPr="00BF0F3D">
              <w:rPr>
                <w:rFonts w:ascii="Times New Roman" w:hAnsi="Times New Roman" w:cs="Times New Roman"/>
                <w:color w:val="000000" w:themeColor="text1"/>
              </w:rPr>
              <w:t xml:space="preserve"> </w:t>
            </w:r>
            <w:proofErr w:type="spellStart"/>
            <w:r w:rsidRPr="00BF0F3D">
              <w:rPr>
                <w:rFonts w:ascii="Times New Roman" w:hAnsi="Times New Roman" w:cs="Times New Roman"/>
                <w:color w:val="000000" w:themeColor="text1"/>
              </w:rPr>
              <w:t>humaines</w:t>
            </w:r>
            <w:proofErr w:type="spellEnd"/>
            <w:r w:rsidRPr="00BF0F3D">
              <w:rPr>
                <w:rFonts w:ascii="Times New Roman" w:hAnsi="Times New Roman" w:cs="Times New Roman"/>
                <w:color w:val="000000" w:themeColor="text1"/>
              </w:rPr>
              <w:t xml:space="preserve"> ?</w:t>
            </w:r>
          </w:p>
        </w:tc>
      </w:tr>
      <w:tr w:rsidR="00BF0F3D" w:rsidRPr="00BF0F3D" w14:paraId="0818E6CF" w14:textId="77777777" w:rsidTr="00BF0F3D">
        <w:trPr>
          <w:cantSplit/>
          <w:trHeight w:val="1134"/>
        </w:trPr>
        <w:tc>
          <w:tcPr>
            <w:tcW w:w="532" w:type="dxa"/>
            <w:tcBorders>
              <w:top w:val="single" w:sz="12" w:space="0" w:color="948A54"/>
              <w:left w:val="single" w:sz="6" w:space="0" w:color="948A54"/>
              <w:bottom w:val="single" w:sz="12" w:space="0" w:color="948A54"/>
              <w:right w:val="single" w:sz="4" w:space="0" w:color="000000"/>
            </w:tcBorders>
            <w:shd w:val="clear" w:color="auto" w:fill="EEECE1"/>
            <w:textDirection w:val="btLr"/>
          </w:tcPr>
          <w:p w14:paraId="619B34FC" w14:textId="77777777" w:rsidR="00BF0F3D" w:rsidRPr="00BF0F3D" w:rsidRDefault="00BF0F3D" w:rsidP="00BF0F3D">
            <w:pPr>
              <w:ind w:left="115" w:right="115"/>
              <w:jc w:val="center"/>
              <w:rPr>
                <w:rFonts w:ascii="Times New Roman" w:hAnsi="Times New Roman" w:cs="Times New Roman"/>
                <w:b/>
                <w:bCs/>
              </w:rPr>
            </w:pPr>
            <w:r w:rsidRPr="00BF0F3D">
              <w:rPr>
                <w:rFonts w:ascii="Times New Roman" w:hAnsi="Times New Roman" w:cs="Times New Roman"/>
                <w:b/>
                <w:bCs/>
                <w:iCs/>
                <w:color w:val="0070C0"/>
              </w:rPr>
              <w:t xml:space="preserve">2- </w:t>
            </w:r>
            <w:proofErr w:type="spellStart"/>
            <w:r w:rsidRPr="00BF0F3D">
              <w:rPr>
                <w:rFonts w:ascii="Times New Roman" w:hAnsi="Times New Roman" w:cs="Times New Roman"/>
                <w:b/>
                <w:bCs/>
                <w:iCs/>
                <w:color w:val="0070C0"/>
              </w:rPr>
              <w:t>Efficacité</w:t>
            </w:r>
            <w:proofErr w:type="spellEnd"/>
          </w:p>
        </w:tc>
        <w:tc>
          <w:tcPr>
            <w:tcW w:w="8820" w:type="dxa"/>
            <w:tcBorders>
              <w:top w:val="single" w:sz="12" w:space="0" w:color="948A54"/>
              <w:left w:val="single" w:sz="4" w:space="0" w:color="000000"/>
              <w:bottom w:val="single" w:sz="12" w:space="0" w:color="948A54"/>
              <w:right w:val="single" w:sz="6" w:space="0" w:color="948A54"/>
            </w:tcBorders>
          </w:tcPr>
          <w:p w14:paraId="1A4C8728" w14:textId="77777777" w:rsidR="00BF0F3D" w:rsidRPr="00BF0F3D" w:rsidRDefault="00BF0F3D" w:rsidP="00E322F0">
            <w:pPr>
              <w:numPr>
                <w:ilvl w:val="1"/>
                <w:numId w:val="55"/>
              </w:numPr>
              <w:spacing w:before="60" w:after="60"/>
              <w:rPr>
                <w:rFonts w:ascii="Times New Roman" w:hAnsi="Times New Roman" w:cs="Times New Roman"/>
              </w:rPr>
            </w:pPr>
            <w:r w:rsidRPr="00BF0F3D">
              <w:rPr>
                <w:rFonts w:ascii="Times New Roman" w:hAnsi="Times New Roman" w:cs="Times New Roman"/>
              </w:rPr>
              <w:t xml:space="preserve">Dans quelle </w:t>
            </w:r>
            <w:proofErr w:type="spellStart"/>
            <w:r w:rsidRPr="00BF0F3D">
              <w:rPr>
                <w:rFonts w:ascii="Times New Roman" w:hAnsi="Times New Roman" w:cs="Times New Roman"/>
              </w:rPr>
              <w:t>mesure</w:t>
            </w:r>
            <w:proofErr w:type="spellEnd"/>
            <w:r w:rsidRPr="00BF0F3D">
              <w:rPr>
                <w:rFonts w:ascii="Times New Roman" w:hAnsi="Times New Roman" w:cs="Times New Roman"/>
              </w:rPr>
              <w:t xml:space="preserve"> </w:t>
            </w:r>
            <w:proofErr w:type="spellStart"/>
            <w:r w:rsidRPr="00BF0F3D">
              <w:rPr>
                <w:rFonts w:ascii="Times New Roman" w:hAnsi="Times New Roman" w:cs="Times New Roman"/>
              </w:rPr>
              <w:t>l'UNDAF</w:t>
            </w:r>
            <w:proofErr w:type="spellEnd"/>
            <w:r w:rsidRPr="00BF0F3D">
              <w:rPr>
                <w:rFonts w:ascii="Times New Roman" w:hAnsi="Times New Roman" w:cs="Times New Roman"/>
              </w:rPr>
              <w:t xml:space="preserve"> </w:t>
            </w:r>
            <w:proofErr w:type="spellStart"/>
            <w:r w:rsidRPr="00BF0F3D">
              <w:rPr>
                <w:rFonts w:ascii="Times New Roman" w:hAnsi="Times New Roman" w:cs="Times New Roman"/>
              </w:rPr>
              <w:t>actuel</w:t>
            </w:r>
            <w:proofErr w:type="spellEnd"/>
            <w:r w:rsidRPr="00BF0F3D">
              <w:rPr>
                <w:rFonts w:ascii="Times New Roman" w:hAnsi="Times New Roman" w:cs="Times New Roman"/>
              </w:rPr>
              <w:t xml:space="preserve"> </w:t>
            </w:r>
            <w:proofErr w:type="spellStart"/>
            <w:r w:rsidRPr="00BF0F3D">
              <w:rPr>
                <w:rFonts w:ascii="Times New Roman" w:hAnsi="Times New Roman" w:cs="Times New Roman"/>
              </w:rPr>
              <w:t>est</w:t>
            </w:r>
            <w:proofErr w:type="spellEnd"/>
            <w:r w:rsidRPr="00BF0F3D">
              <w:rPr>
                <w:rFonts w:ascii="Times New Roman" w:hAnsi="Times New Roman" w:cs="Times New Roman"/>
              </w:rPr>
              <w:t xml:space="preserve">-il sur la bonne </w:t>
            </w:r>
            <w:proofErr w:type="spellStart"/>
            <w:r w:rsidRPr="00BF0F3D">
              <w:rPr>
                <w:rFonts w:ascii="Times New Roman" w:hAnsi="Times New Roman" w:cs="Times New Roman"/>
              </w:rPr>
              <w:t>voie</w:t>
            </w:r>
            <w:proofErr w:type="spellEnd"/>
            <w:r w:rsidRPr="00BF0F3D">
              <w:rPr>
                <w:rFonts w:ascii="Times New Roman" w:hAnsi="Times New Roman" w:cs="Times New Roman"/>
              </w:rPr>
              <w:t xml:space="preserve"> pour </w:t>
            </w:r>
            <w:proofErr w:type="spellStart"/>
            <w:r w:rsidRPr="00BF0F3D">
              <w:rPr>
                <w:rFonts w:ascii="Times New Roman" w:hAnsi="Times New Roman" w:cs="Times New Roman"/>
              </w:rPr>
              <w:t>atteindre</w:t>
            </w:r>
            <w:proofErr w:type="spellEnd"/>
            <w:r w:rsidRPr="00BF0F3D">
              <w:rPr>
                <w:rFonts w:ascii="Times New Roman" w:hAnsi="Times New Roman" w:cs="Times New Roman"/>
              </w:rPr>
              <w:t xml:space="preserve"> les </w:t>
            </w:r>
            <w:proofErr w:type="spellStart"/>
            <w:r w:rsidRPr="00BF0F3D">
              <w:rPr>
                <w:rFonts w:ascii="Times New Roman" w:hAnsi="Times New Roman" w:cs="Times New Roman"/>
              </w:rPr>
              <w:t>résultats</w:t>
            </w:r>
            <w:proofErr w:type="spellEnd"/>
            <w:r w:rsidRPr="00BF0F3D">
              <w:rPr>
                <w:rFonts w:ascii="Times New Roman" w:hAnsi="Times New Roman" w:cs="Times New Roman"/>
              </w:rPr>
              <w:t xml:space="preserve"> </w:t>
            </w:r>
            <w:proofErr w:type="spellStart"/>
            <w:r w:rsidRPr="00BF0F3D">
              <w:rPr>
                <w:rFonts w:ascii="Times New Roman" w:hAnsi="Times New Roman" w:cs="Times New Roman"/>
              </w:rPr>
              <w:t>prévus</w:t>
            </w:r>
            <w:proofErr w:type="spellEnd"/>
            <w:r w:rsidRPr="00BF0F3D">
              <w:rPr>
                <w:rFonts w:ascii="Times New Roman" w:hAnsi="Times New Roman" w:cs="Times New Roman"/>
              </w:rPr>
              <w:t xml:space="preserve"> (y </w:t>
            </w:r>
            <w:proofErr w:type="spellStart"/>
            <w:r w:rsidRPr="00BF0F3D">
              <w:rPr>
                <w:rFonts w:ascii="Times New Roman" w:hAnsi="Times New Roman" w:cs="Times New Roman"/>
              </w:rPr>
              <w:t>compris</w:t>
            </w:r>
            <w:proofErr w:type="spellEnd"/>
            <w:r w:rsidRPr="00BF0F3D">
              <w:rPr>
                <w:rFonts w:ascii="Times New Roman" w:hAnsi="Times New Roman" w:cs="Times New Roman"/>
              </w:rPr>
              <w:t xml:space="preserve"> les </w:t>
            </w:r>
            <w:proofErr w:type="spellStart"/>
            <w:r w:rsidRPr="00BF0F3D">
              <w:rPr>
                <w:rFonts w:ascii="Times New Roman" w:hAnsi="Times New Roman" w:cs="Times New Roman"/>
              </w:rPr>
              <w:t>résultats</w:t>
            </w:r>
            <w:proofErr w:type="spellEnd"/>
            <w:r w:rsidRPr="00BF0F3D">
              <w:rPr>
                <w:rFonts w:ascii="Times New Roman" w:hAnsi="Times New Roman" w:cs="Times New Roman"/>
              </w:rPr>
              <w:t xml:space="preserve"> </w:t>
            </w:r>
            <w:proofErr w:type="spellStart"/>
            <w:r w:rsidRPr="00BF0F3D">
              <w:rPr>
                <w:rFonts w:ascii="Times New Roman" w:hAnsi="Times New Roman" w:cs="Times New Roman"/>
              </w:rPr>
              <w:t>intentionnels</w:t>
            </w:r>
            <w:proofErr w:type="spellEnd"/>
            <w:r w:rsidRPr="00BF0F3D">
              <w:rPr>
                <w:rFonts w:ascii="Times New Roman" w:hAnsi="Times New Roman" w:cs="Times New Roman"/>
              </w:rPr>
              <w:t xml:space="preserve"> et non </w:t>
            </w:r>
            <w:proofErr w:type="spellStart"/>
            <w:r w:rsidRPr="00BF0F3D">
              <w:rPr>
                <w:rFonts w:ascii="Times New Roman" w:hAnsi="Times New Roman" w:cs="Times New Roman"/>
              </w:rPr>
              <w:t>intentionnels</w:t>
            </w:r>
            <w:proofErr w:type="spellEnd"/>
            <w:r w:rsidRPr="00BF0F3D">
              <w:rPr>
                <w:rFonts w:ascii="Times New Roman" w:hAnsi="Times New Roman" w:cs="Times New Roman"/>
              </w:rPr>
              <w:t xml:space="preserve">, </w:t>
            </w:r>
            <w:proofErr w:type="spellStart"/>
            <w:r w:rsidRPr="00BF0F3D">
              <w:rPr>
                <w:rFonts w:ascii="Times New Roman" w:hAnsi="Times New Roman" w:cs="Times New Roman"/>
              </w:rPr>
              <w:t>positifs</w:t>
            </w:r>
            <w:proofErr w:type="spellEnd"/>
            <w:r w:rsidRPr="00BF0F3D">
              <w:rPr>
                <w:rFonts w:ascii="Times New Roman" w:hAnsi="Times New Roman" w:cs="Times New Roman"/>
              </w:rPr>
              <w:t xml:space="preserve"> </w:t>
            </w:r>
            <w:proofErr w:type="spellStart"/>
            <w:r w:rsidRPr="00BF0F3D">
              <w:rPr>
                <w:rFonts w:ascii="Times New Roman" w:hAnsi="Times New Roman" w:cs="Times New Roman"/>
              </w:rPr>
              <w:t>ou</w:t>
            </w:r>
            <w:proofErr w:type="spellEnd"/>
            <w:r w:rsidRPr="00BF0F3D">
              <w:rPr>
                <w:rFonts w:ascii="Times New Roman" w:hAnsi="Times New Roman" w:cs="Times New Roman"/>
              </w:rPr>
              <w:t xml:space="preserve"> </w:t>
            </w:r>
            <w:proofErr w:type="spellStart"/>
            <w:r w:rsidRPr="00BF0F3D">
              <w:rPr>
                <w:rFonts w:ascii="Times New Roman" w:hAnsi="Times New Roman" w:cs="Times New Roman"/>
              </w:rPr>
              <w:t>négatifs</w:t>
            </w:r>
            <w:proofErr w:type="spellEnd"/>
            <w:r w:rsidRPr="00BF0F3D">
              <w:rPr>
                <w:rFonts w:ascii="Times New Roman" w:hAnsi="Times New Roman" w:cs="Times New Roman"/>
              </w:rPr>
              <w:t>) ?</w:t>
            </w:r>
          </w:p>
          <w:p w14:paraId="04E9DAAF" w14:textId="77777777" w:rsidR="00BF0F3D" w:rsidRPr="00BF0F3D" w:rsidRDefault="00BF0F3D" w:rsidP="00E322F0">
            <w:pPr>
              <w:numPr>
                <w:ilvl w:val="1"/>
                <w:numId w:val="55"/>
              </w:numPr>
              <w:spacing w:before="60" w:after="60"/>
              <w:rPr>
                <w:rFonts w:ascii="Times New Roman" w:hAnsi="Times New Roman" w:cs="Times New Roman"/>
              </w:rPr>
            </w:pPr>
            <w:r w:rsidRPr="00BF0F3D">
              <w:rPr>
                <w:rFonts w:ascii="Times New Roman" w:hAnsi="Times New Roman" w:cs="Times New Roman"/>
              </w:rPr>
              <w:t xml:space="preserve">Comment les cinq </w:t>
            </w:r>
            <w:proofErr w:type="spellStart"/>
            <w:r w:rsidRPr="00BF0F3D">
              <w:rPr>
                <w:rFonts w:ascii="Times New Roman" w:hAnsi="Times New Roman" w:cs="Times New Roman"/>
              </w:rPr>
              <w:t>principes</w:t>
            </w:r>
            <w:proofErr w:type="spellEnd"/>
            <w:r w:rsidRPr="00BF0F3D">
              <w:rPr>
                <w:rFonts w:ascii="Times New Roman" w:hAnsi="Times New Roman" w:cs="Times New Roman"/>
              </w:rPr>
              <w:t xml:space="preserve"> de </w:t>
            </w:r>
            <w:proofErr w:type="spellStart"/>
            <w:r w:rsidRPr="00BF0F3D">
              <w:rPr>
                <w:rFonts w:ascii="Times New Roman" w:hAnsi="Times New Roman" w:cs="Times New Roman"/>
              </w:rPr>
              <w:t>programmation</w:t>
            </w:r>
            <w:proofErr w:type="spellEnd"/>
            <w:r w:rsidRPr="00BF0F3D">
              <w:rPr>
                <w:rFonts w:ascii="Times New Roman" w:hAnsi="Times New Roman" w:cs="Times New Roman"/>
              </w:rPr>
              <w:t xml:space="preserve"> des Nations </w:t>
            </w:r>
            <w:proofErr w:type="spellStart"/>
            <w:r w:rsidRPr="00BF0F3D">
              <w:rPr>
                <w:rFonts w:ascii="Times New Roman" w:hAnsi="Times New Roman" w:cs="Times New Roman"/>
              </w:rPr>
              <w:t>Unies</w:t>
            </w:r>
            <w:proofErr w:type="spellEnd"/>
            <w:r w:rsidRPr="00BF0F3D">
              <w:rPr>
                <w:rFonts w:ascii="Times New Roman" w:hAnsi="Times New Roman" w:cs="Times New Roman"/>
              </w:rPr>
              <w:t xml:space="preserve"> </w:t>
            </w:r>
            <w:proofErr w:type="spellStart"/>
            <w:r w:rsidRPr="00BF0F3D">
              <w:rPr>
                <w:rFonts w:ascii="Times New Roman" w:hAnsi="Times New Roman" w:cs="Times New Roman"/>
              </w:rPr>
              <w:t>ont-ils</w:t>
            </w:r>
            <w:proofErr w:type="spellEnd"/>
            <w:r w:rsidRPr="00BF0F3D">
              <w:rPr>
                <w:rFonts w:ascii="Times New Roman" w:hAnsi="Times New Roman" w:cs="Times New Roman"/>
              </w:rPr>
              <w:t xml:space="preserve"> </w:t>
            </w:r>
            <w:proofErr w:type="spellStart"/>
            <w:r w:rsidRPr="00BF0F3D">
              <w:rPr>
                <w:rFonts w:ascii="Times New Roman" w:hAnsi="Times New Roman" w:cs="Times New Roman"/>
              </w:rPr>
              <w:t>été</w:t>
            </w:r>
            <w:proofErr w:type="spellEnd"/>
            <w:r w:rsidRPr="00BF0F3D">
              <w:rPr>
                <w:rFonts w:ascii="Times New Roman" w:hAnsi="Times New Roman" w:cs="Times New Roman"/>
              </w:rPr>
              <w:t xml:space="preserve"> </w:t>
            </w:r>
            <w:proofErr w:type="spellStart"/>
            <w:r w:rsidRPr="00BF0F3D">
              <w:rPr>
                <w:rFonts w:ascii="Times New Roman" w:hAnsi="Times New Roman" w:cs="Times New Roman"/>
              </w:rPr>
              <w:t>intégrés</w:t>
            </w:r>
            <w:proofErr w:type="spellEnd"/>
            <w:r w:rsidRPr="00BF0F3D">
              <w:rPr>
                <w:rFonts w:ascii="Times New Roman" w:hAnsi="Times New Roman" w:cs="Times New Roman"/>
              </w:rPr>
              <w:t xml:space="preserve"> dans la conception, la mise </w:t>
            </w:r>
            <w:proofErr w:type="spellStart"/>
            <w:r w:rsidRPr="00BF0F3D">
              <w:rPr>
                <w:rFonts w:ascii="Times New Roman" w:hAnsi="Times New Roman" w:cs="Times New Roman"/>
              </w:rPr>
              <w:t>en</w:t>
            </w:r>
            <w:proofErr w:type="spellEnd"/>
            <w:r w:rsidRPr="00BF0F3D">
              <w:rPr>
                <w:rFonts w:ascii="Times New Roman" w:hAnsi="Times New Roman" w:cs="Times New Roman"/>
              </w:rPr>
              <w:t xml:space="preserve"> </w:t>
            </w:r>
            <w:proofErr w:type="spellStart"/>
            <w:r w:rsidRPr="00BF0F3D">
              <w:rPr>
                <w:rFonts w:ascii="Times New Roman" w:hAnsi="Times New Roman" w:cs="Times New Roman"/>
              </w:rPr>
              <w:t>œuvre</w:t>
            </w:r>
            <w:proofErr w:type="spellEnd"/>
            <w:r w:rsidRPr="00BF0F3D">
              <w:rPr>
                <w:rFonts w:ascii="Times New Roman" w:hAnsi="Times New Roman" w:cs="Times New Roman"/>
              </w:rPr>
              <w:t xml:space="preserve"> et le </w:t>
            </w:r>
            <w:proofErr w:type="spellStart"/>
            <w:r w:rsidRPr="00BF0F3D">
              <w:rPr>
                <w:rFonts w:ascii="Times New Roman" w:hAnsi="Times New Roman" w:cs="Times New Roman"/>
              </w:rPr>
              <w:t>suivi</w:t>
            </w:r>
            <w:proofErr w:type="spellEnd"/>
            <w:r w:rsidRPr="00BF0F3D">
              <w:rPr>
                <w:rFonts w:ascii="Times New Roman" w:hAnsi="Times New Roman" w:cs="Times New Roman"/>
              </w:rPr>
              <w:t xml:space="preserve"> et </w:t>
            </w:r>
            <w:proofErr w:type="spellStart"/>
            <w:r w:rsidRPr="00BF0F3D">
              <w:rPr>
                <w:rFonts w:ascii="Times New Roman" w:hAnsi="Times New Roman" w:cs="Times New Roman"/>
              </w:rPr>
              <w:t>l'évaluation</w:t>
            </w:r>
            <w:proofErr w:type="spellEnd"/>
            <w:r w:rsidRPr="00BF0F3D">
              <w:rPr>
                <w:rFonts w:ascii="Times New Roman" w:hAnsi="Times New Roman" w:cs="Times New Roman"/>
              </w:rPr>
              <w:t xml:space="preserve"> (S&amp;E) de </w:t>
            </w:r>
            <w:proofErr w:type="spellStart"/>
            <w:r w:rsidRPr="00BF0F3D">
              <w:rPr>
                <w:rFonts w:ascii="Times New Roman" w:hAnsi="Times New Roman" w:cs="Times New Roman"/>
              </w:rPr>
              <w:t>l’UNDAF</w:t>
            </w:r>
            <w:proofErr w:type="spellEnd"/>
            <w:r w:rsidRPr="00BF0F3D">
              <w:rPr>
                <w:rFonts w:ascii="Times New Roman" w:hAnsi="Times New Roman" w:cs="Times New Roman"/>
              </w:rPr>
              <w:t xml:space="preserve"> 2019-2021 ?</w:t>
            </w:r>
          </w:p>
          <w:p w14:paraId="1A771430" w14:textId="77777777" w:rsidR="00BF0F3D" w:rsidRPr="00BF0F3D" w:rsidRDefault="00BF0F3D" w:rsidP="00E322F0">
            <w:pPr>
              <w:numPr>
                <w:ilvl w:val="1"/>
                <w:numId w:val="55"/>
              </w:numPr>
              <w:spacing w:before="60" w:after="60"/>
              <w:rPr>
                <w:rFonts w:ascii="Times New Roman" w:hAnsi="Times New Roman" w:cs="Times New Roman"/>
              </w:rPr>
            </w:pPr>
            <w:r w:rsidRPr="00BF0F3D">
              <w:rPr>
                <w:rFonts w:ascii="Times New Roman" w:hAnsi="Times New Roman" w:cs="Times New Roman"/>
              </w:rPr>
              <w:t xml:space="preserve">Dans quelle </w:t>
            </w:r>
            <w:proofErr w:type="spellStart"/>
            <w:r w:rsidRPr="00BF0F3D">
              <w:rPr>
                <w:rFonts w:ascii="Times New Roman" w:hAnsi="Times New Roman" w:cs="Times New Roman"/>
              </w:rPr>
              <w:t>mesure</w:t>
            </w:r>
            <w:proofErr w:type="spellEnd"/>
            <w:r w:rsidRPr="00BF0F3D">
              <w:rPr>
                <w:rFonts w:ascii="Times New Roman" w:hAnsi="Times New Roman" w:cs="Times New Roman"/>
              </w:rPr>
              <w:t xml:space="preserve"> le SNU a-t-il </w:t>
            </w:r>
            <w:proofErr w:type="spellStart"/>
            <w:r w:rsidRPr="00BF0F3D">
              <w:rPr>
                <w:rFonts w:ascii="Times New Roman" w:hAnsi="Times New Roman" w:cs="Times New Roman"/>
              </w:rPr>
              <w:t>été</w:t>
            </w:r>
            <w:proofErr w:type="spellEnd"/>
            <w:r w:rsidRPr="00BF0F3D">
              <w:rPr>
                <w:rFonts w:ascii="Times New Roman" w:hAnsi="Times New Roman" w:cs="Times New Roman"/>
              </w:rPr>
              <w:t xml:space="preserve"> </w:t>
            </w:r>
            <w:proofErr w:type="spellStart"/>
            <w:r w:rsidRPr="00BF0F3D">
              <w:rPr>
                <w:rFonts w:ascii="Times New Roman" w:hAnsi="Times New Roman" w:cs="Times New Roman"/>
              </w:rPr>
              <w:t>en</w:t>
            </w:r>
            <w:proofErr w:type="spellEnd"/>
            <w:r w:rsidRPr="00BF0F3D">
              <w:rPr>
                <w:rFonts w:ascii="Times New Roman" w:hAnsi="Times New Roman" w:cs="Times New Roman"/>
              </w:rPr>
              <w:t xml:space="preserve"> </w:t>
            </w:r>
            <w:proofErr w:type="spellStart"/>
            <w:r w:rsidRPr="00BF0F3D">
              <w:rPr>
                <w:rFonts w:ascii="Times New Roman" w:hAnsi="Times New Roman" w:cs="Times New Roman"/>
              </w:rPr>
              <w:t>mesure</w:t>
            </w:r>
            <w:proofErr w:type="spellEnd"/>
            <w:r w:rsidRPr="00BF0F3D">
              <w:rPr>
                <w:rFonts w:ascii="Times New Roman" w:hAnsi="Times New Roman" w:cs="Times New Roman"/>
              </w:rPr>
              <w:t xml:space="preserve"> de former et de </w:t>
            </w:r>
            <w:proofErr w:type="spellStart"/>
            <w:r w:rsidRPr="00BF0F3D">
              <w:rPr>
                <w:rFonts w:ascii="Times New Roman" w:hAnsi="Times New Roman" w:cs="Times New Roman"/>
              </w:rPr>
              <w:t>maintenir</w:t>
            </w:r>
            <w:proofErr w:type="spellEnd"/>
            <w:r w:rsidRPr="00BF0F3D">
              <w:rPr>
                <w:rFonts w:ascii="Times New Roman" w:hAnsi="Times New Roman" w:cs="Times New Roman"/>
              </w:rPr>
              <w:t xml:space="preserve"> des </w:t>
            </w:r>
            <w:proofErr w:type="spellStart"/>
            <w:r w:rsidRPr="00BF0F3D">
              <w:rPr>
                <w:rFonts w:ascii="Times New Roman" w:hAnsi="Times New Roman" w:cs="Times New Roman"/>
              </w:rPr>
              <w:t>partenariats</w:t>
            </w:r>
            <w:proofErr w:type="spellEnd"/>
            <w:r w:rsidRPr="00BF0F3D">
              <w:rPr>
                <w:rFonts w:ascii="Times New Roman" w:hAnsi="Times New Roman" w:cs="Times New Roman"/>
              </w:rPr>
              <w:t xml:space="preserve"> avec </w:t>
            </w:r>
            <w:proofErr w:type="spellStart"/>
            <w:r w:rsidRPr="00BF0F3D">
              <w:rPr>
                <w:rFonts w:ascii="Times New Roman" w:hAnsi="Times New Roman" w:cs="Times New Roman"/>
              </w:rPr>
              <w:t>d'autres</w:t>
            </w:r>
            <w:proofErr w:type="spellEnd"/>
            <w:r w:rsidRPr="00BF0F3D">
              <w:rPr>
                <w:rFonts w:ascii="Times New Roman" w:hAnsi="Times New Roman" w:cs="Times New Roman"/>
              </w:rPr>
              <w:t xml:space="preserve"> </w:t>
            </w:r>
            <w:proofErr w:type="spellStart"/>
            <w:r w:rsidRPr="00BF0F3D">
              <w:rPr>
                <w:rFonts w:ascii="Times New Roman" w:hAnsi="Times New Roman" w:cs="Times New Roman"/>
              </w:rPr>
              <w:t>acteurs</w:t>
            </w:r>
            <w:proofErr w:type="spellEnd"/>
            <w:r w:rsidRPr="00BF0F3D">
              <w:rPr>
                <w:rFonts w:ascii="Times New Roman" w:hAnsi="Times New Roman" w:cs="Times New Roman"/>
              </w:rPr>
              <w:t xml:space="preserve"> du </w:t>
            </w:r>
            <w:proofErr w:type="spellStart"/>
            <w:r w:rsidRPr="00BF0F3D">
              <w:rPr>
                <w:rFonts w:ascii="Times New Roman" w:hAnsi="Times New Roman" w:cs="Times New Roman"/>
              </w:rPr>
              <w:t>développement</w:t>
            </w:r>
            <w:proofErr w:type="spellEnd"/>
            <w:r w:rsidRPr="00BF0F3D">
              <w:rPr>
                <w:rFonts w:ascii="Times New Roman" w:hAnsi="Times New Roman" w:cs="Times New Roman"/>
              </w:rPr>
              <w:t xml:space="preserve">, y </w:t>
            </w:r>
            <w:proofErr w:type="spellStart"/>
            <w:r w:rsidRPr="00BF0F3D">
              <w:rPr>
                <w:rFonts w:ascii="Times New Roman" w:hAnsi="Times New Roman" w:cs="Times New Roman"/>
              </w:rPr>
              <w:t>compris</w:t>
            </w:r>
            <w:proofErr w:type="spellEnd"/>
            <w:r w:rsidRPr="00BF0F3D">
              <w:rPr>
                <w:rFonts w:ascii="Times New Roman" w:hAnsi="Times New Roman" w:cs="Times New Roman"/>
              </w:rPr>
              <w:t xml:space="preserve"> des organisations </w:t>
            </w:r>
            <w:proofErr w:type="spellStart"/>
            <w:r w:rsidRPr="00BF0F3D">
              <w:rPr>
                <w:rFonts w:ascii="Times New Roman" w:hAnsi="Times New Roman" w:cs="Times New Roman"/>
              </w:rPr>
              <w:t>bilatérales</w:t>
            </w:r>
            <w:proofErr w:type="spellEnd"/>
            <w:r w:rsidRPr="00BF0F3D">
              <w:rPr>
                <w:rFonts w:ascii="Times New Roman" w:hAnsi="Times New Roman" w:cs="Times New Roman"/>
              </w:rPr>
              <w:t xml:space="preserve">, des organisations de la </w:t>
            </w:r>
            <w:proofErr w:type="spellStart"/>
            <w:r w:rsidRPr="00BF0F3D">
              <w:rPr>
                <w:rFonts w:ascii="Times New Roman" w:hAnsi="Times New Roman" w:cs="Times New Roman"/>
              </w:rPr>
              <w:t>société</w:t>
            </w:r>
            <w:proofErr w:type="spellEnd"/>
            <w:r w:rsidRPr="00BF0F3D">
              <w:rPr>
                <w:rFonts w:ascii="Times New Roman" w:hAnsi="Times New Roman" w:cs="Times New Roman"/>
              </w:rPr>
              <w:t xml:space="preserve"> civile et le </w:t>
            </w:r>
            <w:proofErr w:type="spellStart"/>
            <w:r w:rsidRPr="00BF0F3D">
              <w:rPr>
                <w:rFonts w:ascii="Times New Roman" w:hAnsi="Times New Roman" w:cs="Times New Roman"/>
              </w:rPr>
              <w:t>secteur</w:t>
            </w:r>
            <w:proofErr w:type="spellEnd"/>
            <w:r w:rsidRPr="00BF0F3D">
              <w:rPr>
                <w:rFonts w:ascii="Times New Roman" w:hAnsi="Times New Roman" w:cs="Times New Roman"/>
              </w:rPr>
              <w:t xml:space="preserve"> </w:t>
            </w:r>
            <w:proofErr w:type="spellStart"/>
            <w:r w:rsidRPr="00BF0F3D">
              <w:rPr>
                <w:rFonts w:ascii="Times New Roman" w:hAnsi="Times New Roman" w:cs="Times New Roman"/>
              </w:rPr>
              <w:t>privé</w:t>
            </w:r>
            <w:proofErr w:type="spellEnd"/>
            <w:r w:rsidRPr="00BF0F3D">
              <w:rPr>
                <w:rFonts w:ascii="Times New Roman" w:hAnsi="Times New Roman" w:cs="Times New Roman"/>
              </w:rPr>
              <w:t xml:space="preserve">, </w:t>
            </w:r>
            <w:proofErr w:type="spellStart"/>
            <w:r w:rsidRPr="00BF0F3D">
              <w:rPr>
                <w:rFonts w:ascii="Times New Roman" w:hAnsi="Times New Roman" w:cs="Times New Roman"/>
              </w:rPr>
              <w:t>afin</w:t>
            </w:r>
            <w:proofErr w:type="spellEnd"/>
            <w:r w:rsidRPr="00BF0F3D">
              <w:rPr>
                <w:rFonts w:ascii="Times New Roman" w:hAnsi="Times New Roman" w:cs="Times New Roman"/>
              </w:rPr>
              <w:t xml:space="preserve"> </w:t>
            </w:r>
            <w:proofErr w:type="spellStart"/>
            <w:r w:rsidRPr="00BF0F3D">
              <w:rPr>
                <w:rFonts w:ascii="Times New Roman" w:hAnsi="Times New Roman" w:cs="Times New Roman"/>
              </w:rPr>
              <w:t>d'obtenir</w:t>
            </w:r>
            <w:proofErr w:type="spellEnd"/>
            <w:r w:rsidRPr="00BF0F3D">
              <w:rPr>
                <w:rFonts w:ascii="Times New Roman" w:hAnsi="Times New Roman" w:cs="Times New Roman"/>
              </w:rPr>
              <w:t xml:space="preserve"> des </w:t>
            </w:r>
            <w:proofErr w:type="spellStart"/>
            <w:r w:rsidRPr="00BF0F3D">
              <w:rPr>
                <w:rFonts w:ascii="Times New Roman" w:hAnsi="Times New Roman" w:cs="Times New Roman"/>
              </w:rPr>
              <w:t>résultats</w:t>
            </w:r>
            <w:proofErr w:type="spellEnd"/>
            <w:r w:rsidRPr="00BF0F3D">
              <w:rPr>
                <w:rFonts w:ascii="Times New Roman" w:hAnsi="Times New Roman" w:cs="Times New Roman"/>
              </w:rPr>
              <w:t xml:space="preserve"> ?</w:t>
            </w:r>
          </w:p>
          <w:p w14:paraId="654E3A25" w14:textId="77777777" w:rsidR="00BF0F3D" w:rsidRPr="00BF0F3D" w:rsidRDefault="00BF0F3D" w:rsidP="00E322F0">
            <w:pPr>
              <w:numPr>
                <w:ilvl w:val="1"/>
                <w:numId w:val="55"/>
              </w:numPr>
              <w:spacing w:before="60" w:after="60"/>
              <w:rPr>
                <w:rFonts w:ascii="Times New Roman" w:hAnsi="Times New Roman" w:cs="Times New Roman"/>
              </w:rPr>
            </w:pPr>
            <w:r w:rsidRPr="00BF0F3D">
              <w:rPr>
                <w:rFonts w:ascii="Times New Roman" w:hAnsi="Times New Roman" w:cs="Times New Roman"/>
              </w:rPr>
              <w:t xml:space="preserve">Dans quelle </w:t>
            </w:r>
            <w:proofErr w:type="spellStart"/>
            <w:r w:rsidRPr="00BF0F3D">
              <w:rPr>
                <w:rFonts w:ascii="Times New Roman" w:hAnsi="Times New Roman" w:cs="Times New Roman"/>
              </w:rPr>
              <w:t>mesure</w:t>
            </w:r>
            <w:proofErr w:type="spellEnd"/>
            <w:r w:rsidRPr="00BF0F3D">
              <w:rPr>
                <w:rFonts w:ascii="Times New Roman" w:hAnsi="Times New Roman" w:cs="Times New Roman"/>
              </w:rPr>
              <w:t xml:space="preserve"> les Agences du SNU </w:t>
            </w:r>
            <w:proofErr w:type="spellStart"/>
            <w:r w:rsidRPr="00BF0F3D">
              <w:rPr>
                <w:rFonts w:ascii="Times New Roman" w:hAnsi="Times New Roman" w:cs="Times New Roman"/>
              </w:rPr>
              <w:t>ont-elles</w:t>
            </w:r>
            <w:proofErr w:type="spellEnd"/>
            <w:r w:rsidRPr="00BF0F3D">
              <w:rPr>
                <w:rFonts w:ascii="Times New Roman" w:hAnsi="Times New Roman" w:cs="Times New Roman"/>
              </w:rPr>
              <w:t xml:space="preserve"> </w:t>
            </w:r>
            <w:proofErr w:type="spellStart"/>
            <w:r w:rsidRPr="00BF0F3D">
              <w:rPr>
                <w:rFonts w:ascii="Times New Roman" w:hAnsi="Times New Roman" w:cs="Times New Roman"/>
              </w:rPr>
              <w:t>pu</w:t>
            </w:r>
            <w:proofErr w:type="spellEnd"/>
            <w:r w:rsidRPr="00BF0F3D">
              <w:rPr>
                <w:rFonts w:ascii="Times New Roman" w:hAnsi="Times New Roman" w:cs="Times New Roman"/>
              </w:rPr>
              <w:t xml:space="preserve"> mobiliser </w:t>
            </w:r>
            <w:proofErr w:type="spellStart"/>
            <w:r w:rsidRPr="00BF0F3D">
              <w:rPr>
                <w:rFonts w:ascii="Times New Roman" w:hAnsi="Times New Roman" w:cs="Times New Roman"/>
              </w:rPr>
              <w:t>leurs</w:t>
            </w:r>
            <w:proofErr w:type="spellEnd"/>
            <w:r w:rsidRPr="00BF0F3D">
              <w:rPr>
                <w:rFonts w:ascii="Times New Roman" w:hAnsi="Times New Roman" w:cs="Times New Roman"/>
              </w:rPr>
              <w:t xml:space="preserve"> </w:t>
            </w:r>
            <w:proofErr w:type="spellStart"/>
            <w:r w:rsidRPr="00BF0F3D">
              <w:rPr>
                <w:rFonts w:ascii="Times New Roman" w:hAnsi="Times New Roman" w:cs="Times New Roman"/>
              </w:rPr>
              <w:t>équipes</w:t>
            </w:r>
            <w:proofErr w:type="spellEnd"/>
            <w:r w:rsidRPr="00BF0F3D">
              <w:rPr>
                <w:rFonts w:ascii="Times New Roman" w:hAnsi="Times New Roman" w:cs="Times New Roman"/>
              </w:rPr>
              <w:t xml:space="preserve"> </w:t>
            </w:r>
            <w:proofErr w:type="spellStart"/>
            <w:r w:rsidRPr="00BF0F3D">
              <w:rPr>
                <w:rFonts w:ascii="Times New Roman" w:hAnsi="Times New Roman" w:cs="Times New Roman"/>
              </w:rPr>
              <w:t>en</w:t>
            </w:r>
            <w:proofErr w:type="spellEnd"/>
            <w:r w:rsidRPr="00BF0F3D">
              <w:rPr>
                <w:rFonts w:ascii="Times New Roman" w:hAnsi="Times New Roman" w:cs="Times New Roman"/>
              </w:rPr>
              <w:t xml:space="preserve"> </w:t>
            </w:r>
            <w:proofErr w:type="spellStart"/>
            <w:r w:rsidRPr="00BF0F3D">
              <w:rPr>
                <w:rFonts w:ascii="Times New Roman" w:hAnsi="Times New Roman" w:cs="Times New Roman"/>
              </w:rPr>
              <w:t>vue</w:t>
            </w:r>
            <w:proofErr w:type="spellEnd"/>
            <w:r w:rsidRPr="00BF0F3D">
              <w:rPr>
                <w:rFonts w:ascii="Times New Roman" w:hAnsi="Times New Roman" w:cs="Times New Roman"/>
              </w:rPr>
              <w:t xml:space="preserve"> de </w:t>
            </w:r>
            <w:proofErr w:type="spellStart"/>
            <w:r w:rsidRPr="00BF0F3D">
              <w:rPr>
                <w:rFonts w:ascii="Times New Roman" w:hAnsi="Times New Roman" w:cs="Times New Roman"/>
              </w:rPr>
              <w:t>faciliter</w:t>
            </w:r>
            <w:proofErr w:type="spellEnd"/>
            <w:r w:rsidRPr="00BF0F3D">
              <w:rPr>
                <w:rFonts w:ascii="Times New Roman" w:hAnsi="Times New Roman" w:cs="Times New Roman"/>
              </w:rPr>
              <w:t xml:space="preserve"> le </w:t>
            </w:r>
            <w:proofErr w:type="spellStart"/>
            <w:r w:rsidRPr="00BF0F3D">
              <w:rPr>
                <w:rFonts w:ascii="Times New Roman" w:hAnsi="Times New Roman" w:cs="Times New Roman"/>
              </w:rPr>
              <w:t>suivi</w:t>
            </w:r>
            <w:proofErr w:type="spellEnd"/>
            <w:r w:rsidRPr="00BF0F3D">
              <w:rPr>
                <w:rFonts w:ascii="Times New Roman" w:hAnsi="Times New Roman" w:cs="Times New Roman"/>
              </w:rPr>
              <w:t xml:space="preserve"> et </w:t>
            </w:r>
            <w:proofErr w:type="spellStart"/>
            <w:r w:rsidRPr="00BF0F3D">
              <w:rPr>
                <w:rFonts w:ascii="Times New Roman" w:hAnsi="Times New Roman" w:cs="Times New Roman"/>
              </w:rPr>
              <w:t>évaluation</w:t>
            </w:r>
            <w:proofErr w:type="spellEnd"/>
            <w:r w:rsidRPr="00BF0F3D">
              <w:rPr>
                <w:rFonts w:ascii="Times New Roman" w:hAnsi="Times New Roman" w:cs="Times New Roman"/>
              </w:rPr>
              <w:t xml:space="preserve"> (</w:t>
            </w:r>
            <w:proofErr w:type="spellStart"/>
            <w:r w:rsidRPr="00BF0F3D">
              <w:rPr>
                <w:rFonts w:ascii="Times New Roman" w:hAnsi="Times New Roman" w:cs="Times New Roman"/>
              </w:rPr>
              <w:t>réunions</w:t>
            </w:r>
            <w:proofErr w:type="spellEnd"/>
            <w:r w:rsidRPr="00BF0F3D">
              <w:rPr>
                <w:rFonts w:ascii="Times New Roman" w:hAnsi="Times New Roman" w:cs="Times New Roman"/>
              </w:rPr>
              <w:t xml:space="preserve"> de </w:t>
            </w:r>
            <w:proofErr w:type="spellStart"/>
            <w:r w:rsidRPr="00BF0F3D">
              <w:rPr>
                <w:rFonts w:ascii="Times New Roman" w:hAnsi="Times New Roman" w:cs="Times New Roman"/>
              </w:rPr>
              <w:t>suivi</w:t>
            </w:r>
            <w:proofErr w:type="spellEnd"/>
            <w:r w:rsidRPr="00BF0F3D">
              <w:rPr>
                <w:rFonts w:ascii="Times New Roman" w:hAnsi="Times New Roman" w:cs="Times New Roman"/>
              </w:rPr>
              <w:t xml:space="preserve">, rapports </w:t>
            </w:r>
            <w:proofErr w:type="spellStart"/>
            <w:r w:rsidRPr="00BF0F3D">
              <w:rPr>
                <w:rFonts w:ascii="Times New Roman" w:hAnsi="Times New Roman" w:cs="Times New Roman"/>
              </w:rPr>
              <w:t>périodiques</w:t>
            </w:r>
            <w:proofErr w:type="spellEnd"/>
            <w:r w:rsidRPr="00BF0F3D">
              <w:rPr>
                <w:rFonts w:ascii="Times New Roman" w:hAnsi="Times New Roman" w:cs="Times New Roman"/>
              </w:rPr>
              <w:t xml:space="preserve"> et revue) et de </w:t>
            </w:r>
            <w:proofErr w:type="spellStart"/>
            <w:r w:rsidRPr="00BF0F3D">
              <w:rPr>
                <w:rFonts w:ascii="Times New Roman" w:hAnsi="Times New Roman" w:cs="Times New Roman"/>
              </w:rPr>
              <w:t>rendre</w:t>
            </w:r>
            <w:proofErr w:type="spellEnd"/>
            <w:r w:rsidRPr="00BF0F3D">
              <w:rPr>
                <w:rFonts w:ascii="Times New Roman" w:hAnsi="Times New Roman" w:cs="Times New Roman"/>
              </w:rPr>
              <w:t xml:space="preserve"> </w:t>
            </w:r>
            <w:proofErr w:type="spellStart"/>
            <w:r w:rsidRPr="00BF0F3D">
              <w:rPr>
                <w:rFonts w:ascii="Times New Roman" w:hAnsi="Times New Roman" w:cs="Times New Roman"/>
              </w:rPr>
              <w:t>compte</w:t>
            </w:r>
            <w:proofErr w:type="spellEnd"/>
            <w:r w:rsidRPr="00BF0F3D">
              <w:rPr>
                <w:rFonts w:ascii="Times New Roman" w:hAnsi="Times New Roman" w:cs="Times New Roman"/>
              </w:rPr>
              <w:t xml:space="preserve"> de </w:t>
            </w:r>
            <w:proofErr w:type="spellStart"/>
            <w:r w:rsidRPr="00BF0F3D">
              <w:rPr>
                <w:rFonts w:ascii="Times New Roman" w:hAnsi="Times New Roman" w:cs="Times New Roman"/>
              </w:rPr>
              <w:t>l’état</w:t>
            </w:r>
            <w:proofErr w:type="spellEnd"/>
            <w:r w:rsidRPr="00BF0F3D">
              <w:rPr>
                <w:rFonts w:ascii="Times New Roman" w:hAnsi="Times New Roman" w:cs="Times New Roman"/>
              </w:rPr>
              <w:t xml:space="preserve"> de </w:t>
            </w:r>
            <w:proofErr w:type="spellStart"/>
            <w:r w:rsidRPr="00BF0F3D">
              <w:rPr>
                <w:rFonts w:ascii="Times New Roman" w:hAnsi="Times New Roman" w:cs="Times New Roman"/>
              </w:rPr>
              <w:t>réalisations</w:t>
            </w:r>
            <w:proofErr w:type="spellEnd"/>
            <w:r w:rsidRPr="00BF0F3D">
              <w:rPr>
                <w:rFonts w:ascii="Times New Roman" w:hAnsi="Times New Roman" w:cs="Times New Roman"/>
              </w:rPr>
              <w:t xml:space="preserve"> de </w:t>
            </w:r>
            <w:proofErr w:type="spellStart"/>
            <w:r w:rsidRPr="00BF0F3D">
              <w:rPr>
                <w:rFonts w:ascii="Times New Roman" w:hAnsi="Times New Roman" w:cs="Times New Roman"/>
              </w:rPr>
              <w:t>leurs</w:t>
            </w:r>
            <w:proofErr w:type="spellEnd"/>
            <w:r w:rsidRPr="00BF0F3D">
              <w:rPr>
                <w:rFonts w:ascii="Times New Roman" w:hAnsi="Times New Roman" w:cs="Times New Roman"/>
              </w:rPr>
              <w:t xml:space="preserve"> </w:t>
            </w:r>
            <w:proofErr w:type="spellStart"/>
            <w:r w:rsidRPr="00BF0F3D">
              <w:rPr>
                <w:rFonts w:ascii="Times New Roman" w:hAnsi="Times New Roman" w:cs="Times New Roman"/>
              </w:rPr>
              <w:t>activités</w:t>
            </w:r>
            <w:proofErr w:type="spellEnd"/>
            <w:r w:rsidRPr="00BF0F3D">
              <w:rPr>
                <w:rFonts w:ascii="Times New Roman" w:hAnsi="Times New Roman" w:cs="Times New Roman"/>
              </w:rPr>
              <w:t xml:space="preserve"> </w:t>
            </w:r>
            <w:proofErr w:type="spellStart"/>
            <w:r w:rsidRPr="00BF0F3D">
              <w:rPr>
                <w:rFonts w:ascii="Times New Roman" w:hAnsi="Times New Roman" w:cs="Times New Roman"/>
              </w:rPr>
              <w:t>en</w:t>
            </w:r>
            <w:proofErr w:type="spellEnd"/>
            <w:r w:rsidRPr="00BF0F3D">
              <w:rPr>
                <w:rFonts w:ascii="Times New Roman" w:hAnsi="Times New Roman" w:cs="Times New Roman"/>
              </w:rPr>
              <w:t xml:space="preserve"> </w:t>
            </w:r>
            <w:proofErr w:type="spellStart"/>
            <w:r w:rsidRPr="00BF0F3D">
              <w:rPr>
                <w:rFonts w:ascii="Times New Roman" w:hAnsi="Times New Roman" w:cs="Times New Roman"/>
              </w:rPr>
              <w:t>vue</w:t>
            </w:r>
            <w:proofErr w:type="spellEnd"/>
            <w:r w:rsidRPr="00BF0F3D">
              <w:rPr>
                <w:rFonts w:ascii="Times New Roman" w:hAnsi="Times New Roman" w:cs="Times New Roman"/>
              </w:rPr>
              <w:t xml:space="preserve"> de </w:t>
            </w:r>
            <w:proofErr w:type="spellStart"/>
            <w:r w:rsidRPr="00BF0F3D">
              <w:rPr>
                <w:rFonts w:ascii="Times New Roman" w:hAnsi="Times New Roman" w:cs="Times New Roman"/>
              </w:rPr>
              <w:t>l’atteinte</w:t>
            </w:r>
            <w:proofErr w:type="spellEnd"/>
            <w:r w:rsidRPr="00BF0F3D">
              <w:rPr>
                <w:rFonts w:ascii="Times New Roman" w:hAnsi="Times New Roman" w:cs="Times New Roman"/>
              </w:rPr>
              <w:t xml:space="preserve"> des </w:t>
            </w:r>
            <w:proofErr w:type="spellStart"/>
            <w:r w:rsidRPr="00BF0F3D">
              <w:rPr>
                <w:rFonts w:ascii="Times New Roman" w:hAnsi="Times New Roman" w:cs="Times New Roman"/>
              </w:rPr>
              <w:t>résultats</w:t>
            </w:r>
            <w:proofErr w:type="spellEnd"/>
            <w:r w:rsidRPr="00BF0F3D">
              <w:rPr>
                <w:rFonts w:ascii="Times New Roman" w:hAnsi="Times New Roman" w:cs="Times New Roman"/>
              </w:rPr>
              <w:t xml:space="preserve"> </w:t>
            </w:r>
            <w:proofErr w:type="spellStart"/>
            <w:r w:rsidRPr="00BF0F3D">
              <w:rPr>
                <w:rFonts w:ascii="Times New Roman" w:hAnsi="Times New Roman" w:cs="Times New Roman"/>
              </w:rPr>
              <w:t>escomptés</w:t>
            </w:r>
            <w:proofErr w:type="spellEnd"/>
            <w:r w:rsidRPr="00BF0F3D">
              <w:rPr>
                <w:rFonts w:ascii="Times New Roman" w:hAnsi="Times New Roman" w:cs="Times New Roman"/>
              </w:rPr>
              <w:t xml:space="preserve"> ?</w:t>
            </w:r>
          </w:p>
          <w:p w14:paraId="05198CF0" w14:textId="77777777" w:rsidR="00BF0F3D" w:rsidRPr="00BF0F3D" w:rsidRDefault="00BF0F3D" w:rsidP="00E322F0">
            <w:pPr>
              <w:numPr>
                <w:ilvl w:val="1"/>
                <w:numId w:val="55"/>
              </w:numPr>
              <w:spacing w:before="60" w:after="60"/>
              <w:jc w:val="both"/>
              <w:rPr>
                <w:rFonts w:ascii="Times New Roman" w:hAnsi="Times New Roman" w:cs="Times New Roman"/>
              </w:rPr>
            </w:pPr>
            <w:r w:rsidRPr="00BF0F3D">
              <w:rPr>
                <w:rFonts w:ascii="Times New Roman" w:hAnsi="Times New Roman" w:cs="Times New Roman"/>
              </w:rPr>
              <w:t xml:space="preserve">Dans quelle </w:t>
            </w:r>
            <w:proofErr w:type="spellStart"/>
            <w:r w:rsidRPr="00BF0F3D">
              <w:rPr>
                <w:rFonts w:ascii="Times New Roman" w:hAnsi="Times New Roman" w:cs="Times New Roman"/>
              </w:rPr>
              <w:t>mesure</w:t>
            </w:r>
            <w:proofErr w:type="spellEnd"/>
            <w:r w:rsidRPr="00BF0F3D">
              <w:rPr>
                <w:rFonts w:ascii="Times New Roman" w:hAnsi="Times New Roman" w:cs="Times New Roman"/>
              </w:rPr>
              <w:t xml:space="preserve"> la </w:t>
            </w:r>
            <w:proofErr w:type="spellStart"/>
            <w:r w:rsidRPr="00BF0F3D">
              <w:rPr>
                <w:rFonts w:ascii="Times New Roman" w:hAnsi="Times New Roman" w:cs="Times New Roman"/>
              </w:rPr>
              <w:t>réalisation</w:t>
            </w:r>
            <w:proofErr w:type="spellEnd"/>
            <w:r w:rsidRPr="00BF0F3D">
              <w:rPr>
                <w:rFonts w:ascii="Times New Roman" w:hAnsi="Times New Roman" w:cs="Times New Roman"/>
              </w:rPr>
              <w:t xml:space="preserve"> des </w:t>
            </w:r>
            <w:proofErr w:type="spellStart"/>
            <w:r w:rsidRPr="00BF0F3D">
              <w:rPr>
                <w:rFonts w:ascii="Times New Roman" w:hAnsi="Times New Roman" w:cs="Times New Roman"/>
              </w:rPr>
              <w:t>Effets</w:t>
            </w:r>
            <w:proofErr w:type="spellEnd"/>
            <w:r w:rsidRPr="00BF0F3D">
              <w:rPr>
                <w:rFonts w:ascii="Times New Roman" w:hAnsi="Times New Roman" w:cs="Times New Roman"/>
              </w:rPr>
              <w:t xml:space="preserve"> de </w:t>
            </w:r>
            <w:proofErr w:type="spellStart"/>
            <w:r w:rsidRPr="00BF0F3D">
              <w:rPr>
                <w:rFonts w:ascii="Times New Roman" w:hAnsi="Times New Roman" w:cs="Times New Roman"/>
              </w:rPr>
              <w:t>l’actuel</w:t>
            </w:r>
            <w:proofErr w:type="spellEnd"/>
            <w:r w:rsidRPr="00BF0F3D">
              <w:rPr>
                <w:rFonts w:ascii="Times New Roman" w:hAnsi="Times New Roman" w:cs="Times New Roman"/>
              </w:rPr>
              <w:t xml:space="preserve"> UNDAF a-t-</w:t>
            </w:r>
            <w:proofErr w:type="spellStart"/>
            <w:r w:rsidRPr="00BF0F3D">
              <w:rPr>
                <w:rFonts w:ascii="Times New Roman" w:hAnsi="Times New Roman" w:cs="Times New Roman"/>
              </w:rPr>
              <w:t>elle</w:t>
            </w:r>
            <w:proofErr w:type="spellEnd"/>
            <w:r w:rsidRPr="00BF0F3D">
              <w:rPr>
                <w:rFonts w:ascii="Times New Roman" w:hAnsi="Times New Roman" w:cs="Times New Roman"/>
              </w:rPr>
              <w:t xml:space="preserve"> </w:t>
            </w:r>
            <w:proofErr w:type="spellStart"/>
            <w:r w:rsidRPr="00BF0F3D">
              <w:rPr>
                <w:rFonts w:ascii="Times New Roman" w:hAnsi="Times New Roman" w:cs="Times New Roman"/>
              </w:rPr>
              <w:t>contribué</w:t>
            </w:r>
            <w:proofErr w:type="spellEnd"/>
            <w:r w:rsidRPr="00BF0F3D">
              <w:rPr>
                <w:rFonts w:ascii="Times New Roman" w:hAnsi="Times New Roman" w:cs="Times New Roman"/>
              </w:rPr>
              <w:t xml:space="preserve"> à </w:t>
            </w:r>
            <w:proofErr w:type="spellStart"/>
            <w:r w:rsidRPr="00BF0F3D">
              <w:rPr>
                <w:rFonts w:ascii="Times New Roman" w:hAnsi="Times New Roman" w:cs="Times New Roman"/>
              </w:rPr>
              <w:t>l’atteinte</w:t>
            </w:r>
            <w:proofErr w:type="spellEnd"/>
            <w:r w:rsidRPr="00BF0F3D">
              <w:rPr>
                <w:rFonts w:ascii="Times New Roman" w:hAnsi="Times New Roman" w:cs="Times New Roman"/>
              </w:rPr>
              <w:t xml:space="preserve"> des </w:t>
            </w:r>
            <w:proofErr w:type="spellStart"/>
            <w:r w:rsidRPr="00BF0F3D">
              <w:rPr>
                <w:rFonts w:ascii="Times New Roman" w:hAnsi="Times New Roman" w:cs="Times New Roman"/>
              </w:rPr>
              <w:t>résultats</w:t>
            </w:r>
            <w:proofErr w:type="spellEnd"/>
            <w:r w:rsidRPr="00BF0F3D">
              <w:rPr>
                <w:rFonts w:ascii="Times New Roman" w:hAnsi="Times New Roman" w:cs="Times New Roman"/>
              </w:rPr>
              <w:t xml:space="preserve"> de </w:t>
            </w:r>
            <w:proofErr w:type="spellStart"/>
            <w:r w:rsidRPr="00BF0F3D">
              <w:rPr>
                <w:rFonts w:ascii="Times New Roman" w:hAnsi="Times New Roman" w:cs="Times New Roman"/>
              </w:rPr>
              <w:t>développement</w:t>
            </w:r>
            <w:proofErr w:type="spellEnd"/>
            <w:r w:rsidRPr="00BF0F3D">
              <w:rPr>
                <w:rFonts w:ascii="Times New Roman" w:hAnsi="Times New Roman" w:cs="Times New Roman"/>
              </w:rPr>
              <w:t xml:space="preserve"> du pays ?</w:t>
            </w:r>
          </w:p>
          <w:p w14:paraId="40409174" w14:textId="77777777" w:rsidR="00BF0F3D" w:rsidRPr="00BF0F3D" w:rsidRDefault="00BF0F3D" w:rsidP="00E322F0">
            <w:pPr>
              <w:numPr>
                <w:ilvl w:val="1"/>
                <w:numId w:val="55"/>
              </w:numPr>
              <w:spacing w:before="60" w:after="60"/>
              <w:rPr>
                <w:rFonts w:ascii="Times New Roman" w:hAnsi="Times New Roman" w:cs="Times New Roman"/>
              </w:rPr>
            </w:pPr>
            <w:r w:rsidRPr="00BF0F3D">
              <w:rPr>
                <w:rFonts w:ascii="Times New Roman" w:hAnsi="Times New Roman" w:cs="Times New Roman"/>
              </w:rPr>
              <w:t xml:space="preserve">Quel a </w:t>
            </w:r>
            <w:proofErr w:type="spellStart"/>
            <w:r w:rsidRPr="00BF0F3D">
              <w:rPr>
                <w:rFonts w:ascii="Times New Roman" w:hAnsi="Times New Roman" w:cs="Times New Roman"/>
              </w:rPr>
              <w:t>été</w:t>
            </w:r>
            <w:proofErr w:type="spellEnd"/>
            <w:r w:rsidRPr="00BF0F3D">
              <w:rPr>
                <w:rFonts w:ascii="Times New Roman" w:hAnsi="Times New Roman" w:cs="Times New Roman"/>
              </w:rPr>
              <w:t xml:space="preserve"> </w:t>
            </w:r>
            <w:proofErr w:type="spellStart"/>
            <w:r w:rsidRPr="00BF0F3D">
              <w:rPr>
                <w:rFonts w:ascii="Times New Roman" w:hAnsi="Times New Roman" w:cs="Times New Roman"/>
              </w:rPr>
              <w:t>l’impact</w:t>
            </w:r>
            <w:proofErr w:type="spellEnd"/>
            <w:r w:rsidRPr="00BF0F3D">
              <w:rPr>
                <w:rFonts w:ascii="Times New Roman" w:hAnsi="Times New Roman" w:cs="Times New Roman"/>
              </w:rPr>
              <w:t xml:space="preserve"> de la COVID-19 sur la </w:t>
            </w:r>
            <w:proofErr w:type="spellStart"/>
            <w:r w:rsidRPr="00BF0F3D">
              <w:rPr>
                <w:rFonts w:ascii="Times New Roman" w:hAnsi="Times New Roman" w:cs="Times New Roman"/>
              </w:rPr>
              <w:t>réalisation</w:t>
            </w:r>
            <w:proofErr w:type="spellEnd"/>
            <w:r w:rsidRPr="00BF0F3D">
              <w:rPr>
                <w:rFonts w:ascii="Times New Roman" w:hAnsi="Times New Roman" w:cs="Times New Roman"/>
              </w:rPr>
              <w:t xml:space="preserve"> (</w:t>
            </w:r>
            <w:proofErr w:type="spellStart"/>
            <w:r w:rsidRPr="00BF0F3D">
              <w:rPr>
                <w:rFonts w:ascii="Times New Roman" w:hAnsi="Times New Roman" w:cs="Times New Roman"/>
              </w:rPr>
              <w:t>ou</w:t>
            </w:r>
            <w:proofErr w:type="spellEnd"/>
            <w:r w:rsidRPr="00BF0F3D">
              <w:rPr>
                <w:rFonts w:ascii="Times New Roman" w:hAnsi="Times New Roman" w:cs="Times New Roman"/>
              </w:rPr>
              <w:t xml:space="preserve"> non) des </w:t>
            </w:r>
            <w:proofErr w:type="spellStart"/>
            <w:r w:rsidRPr="00BF0F3D">
              <w:rPr>
                <w:rFonts w:ascii="Times New Roman" w:hAnsi="Times New Roman" w:cs="Times New Roman"/>
              </w:rPr>
              <w:t>effets</w:t>
            </w:r>
            <w:proofErr w:type="spellEnd"/>
            <w:r w:rsidRPr="00BF0F3D">
              <w:rPr>
                <w:rFonts w:ascii="Times New Roman" w:hAnsi="Times New Roman" w:cs="Times New Roman"/>
              </w:rPr>
              <w:t xml:space="preserve"> et </w:t>
            </w:r>
            <w:proofErr w:type="spellStart"/>
            <w:r w:rsidRPr="00BF0F3D">
              <w:rPr>
                <w:rFonts w:ascii="Times New Roman" w:hAnsi="Times New Roman" w:cs="Times New Roman"/>
              </w:rPr>
              <w:t>produits</w:t>
            </w:r>
            <w:proofErr w:type="spellEnd"/>
            <w:r w:rsidRPr="00BF0F3D">
              <w:rPr>
                <w:rFonts w:ascii="Times New Roman" w:hAnsi="Times New Roman" w:cs="Times New Roman"/>
              </w:rPr>
              <w:t xml:space="preserve"> de </w:t>
            </w:r>
            <w:proofErr w:type="spellStart"/>
            <w:r w:rsidRPr="00BF0F3D">
              <w:rPr>
                <w:rFonts w:ascii="Times New Roman" w:hAnsi="Times New Roman" w:cs="Times New Roman"/>
              </w:rPr>
              <w:t>l’actuel</w:t>
            </w:r>
            <w:proofErr w:type="spellEnd"/>
            <w:r w:rsidRPr="00BF0F3D">
              <w:rPr>
                <w:rFonts w:ascii="Times New Roman" w:hAnsi="Times New Roman" w:cs="Times New Roman"/>
              </w:rPr>
              <w:t xml:space="preserve"> UNDAF ?</w:t>
            </w:r>
          </w:p>
        </w:tc>
      </w:tr>
      <w:tr w:rsidR="00BF0F3D" w:rsidRPr="00BF0F3D" w14:paraId="2C060A25" w14:textId="77777777" w:rsidTr="00BF0F3D">
        <w:trPr>
          <w:cantSplit/>
          <w:trHeight w:val="1134"/>
        </w:trPr>
        <w:tc>
          <w:tcPr>
            <w:tcW w:w="532" w:type="dxa"/>
            <w:tcBorders>
              <w:top w:val="single" w:sz="12" w:space="0" w:color="948A54"/>
              <w:left w:val="single" w:sz="6" w:space="0" w:color="948A54"/>
              <w:bottom w:val="single" w:sz="12" w:space="0" w:color="948A54"/>
            </w:tcBorders>
            <w:shd w:val="clear" w:color="auto" w:fill="EEECE1"/>
            <w:textDirection w:val="btLr"/>
          </w:tcPr>
          <w:p w14:paraId="3E5B5A9B" w14:textId="77777777" w:rsidR="00BF0F3D" w:rsidRPr="00BF0F3D" w:rsidRDefault="00BF0F3D" w:rsidP="00BF0F3D">
            <w:pPr>
              <w:ind w:left="115" w:right="115"/>
              <w:jc w:val="center"/>
              <w:rPr>
                <w:rFonts w:ascii="Times New Roman" w:hAnsi="Times New Roman" w:cs="Times New Roman"/>
                <w:b/>
                <w:bCs/>
              </w:rPr>
            </w:pPr>
            <w:r w:rsidRPr="00BF0F3D">
              <w:rPr>
                <w:rFonts w:ascii="Times New Roman" w:hAnsi="Times New Roman" w:cs="Times New Roman"/>
                <w:b/>
                <w:bCs/>
                <w:iCs/>
                <w:color w:val="0070C0"/>
              </w:rPr>
              <w:t xml:space="preserve">3- </w:t>
            </w:r>
            <w:proofErr w:type="spellStart"/>
            <w:r w:rsidRPr="00BF0F3D">
              <w:rPr>
                <w:rFonts w:ascii="Times New Roman" w:hAnsi="Times New Roman" w:cs="Times New Roman"/>
                <w:b/>
                <w:bCs/>
                <w:iCs/>
                <w:color w:val="0070C0"/>
              </w:rPr>
              <w:t>Efficience</w:t>
            </w:r>
            <w:proofErr w:type="spellEnd"/>
          </w:p>
        </w:tc>
        <w:tc>
          <w:tcPr>
            <w:tcW w:w="8820" w:type="dxa"/>
            <w:tcBorders>
              <w:top w:val="single" w:sz="12" w:space="0" w:color="948A54"/>
              <w:bottom w:val="single" w:sz="12" w:space="0" w:color="948A54"/>
              <w:right w:val="single" w:sz="6" w:space="0" w:color="948A54"/>
            </w:tcBorders>
          </w:tcPr>
          <w:p w14:paraId="51AFCA1E" w14:textId="77777777" w:rsidR="00BF0F3D" w:rsidRPr="00BF0F3D" w:rsidRDefault="00BF0F3D" w:rsidP="00E322F0">
            <w:pPr>
              <w:numPr>
                <w:ilvl w:val="1"/>
                <w:numId w:val="56"/>
              </w:numPr>
              <w:spacing w:before="60" w:after="60"/>
              <w:ind w:left="340"/>
              <w:contextualSpacing/>
              <w:jc w:val="both"/>
              <w:rPr>
                <w:rFonts w:ascii="Times New Roman" w:hAnsi="Times New Roman" w:cs="Times New Roman"/>
              </w:rPr>
            </w:pPr>
            <w:r w:rsidRPr="00BF0F3D">
              <w:rPr>
                <w:rFonts w:ascii="Times New Roman" w:hAnsi="Times New Roman" w:cs="Times New Roman"/>
              </w:rPr>
              <w:t xml:space="preserve">Dans quelle </w:t>
            </w:r>
            <w:proofErr w:type="spellStart"/>
            <w:r w:rsidRPr="00BF0F3D">
              <w:rPr>
                <w:rFonts w:ascii="Times New Roman" w:hAnsi="Times New Roman" w:cs="Times New Roman"/>
              </w:rPr>
              <w:t>mesure</w:t>
            </w:r>
            <w:proofErr w:type="spellEnd"/>
            <w:r w:rsidRPr="00BF0F3D">
              <w:rPr>
                <w:rFonts w:ascii="Times New Roman" w:hAnsi="Times New Roman" w:cs="Times New Roman"/>
              </w:rPr>
              <w:t xml:space="preserve"> et comment le </w:t>
            </w:r>
            <w:proofErr w:type="spellStart"/>
            <w:r w:rsidRPr="00BF0F3D">
              <w:rPr>
                <w:rFonts w:ascii="Times New Roman" w:hAnsi="Times New Roman" w:cs="Times New Roman"/>
              </w:rPr>
              <w:t>système</w:t>
            </w:r>
            <w:proofErr w:type="spellEnd"/>
            <w:r w:rsidRPr="00BF0F3D">
              <w:rPr>
                <w:rFonts w:ascii="Times New Roman" w:hAnsi="Times New Roman" w:cs="Times New Roman"/>
              </w:rPr>
              <w:t xml:space="preserve"> des Nations </w:t>
            </w:r>
            <w:proofErr w:type="spellStart"/>
            <w:r w:rsidRPr="00BF0F3D">
              <w:rPr>
                <w:rFonts w:ascii="Times New Roman" w:hAnsi="Times New Roman" w:cs="Times New Roman"/>
              </w:rPr>
              <w:t>Unies</w:t>
            </w:r>
            <w:proofErr w:type="spellEnd"/>
            <w:r w:rsidRPr="00BF0F3D">
              <w:rPr>
                <w:rFonts w:ascii="Times New Roman" w:hAnsi="Times New Roman" w:cs="Times New Roman"/>
              </w:rPr>
              <w:t xml:space="preserve"> a-t-il </w:t>
            </w:r>
            <w:proofErr w:type="spellStart"/>
            <w:r w:rsidRPr="00BF0F3D">
              <w:rPr>
                <w:rFonts w:ascii="Times New Roman" w:hAnsi="Times New Roman" w:cs="Times New Roman"/>
              </w:rPr>
              <w:t>mobilisé</w:t>
            </w:r>
            <w:proofErr w:type="spellEnd"/>
            <w:r w:rsidRPr="00BF0F3D">
              <w:rPr>
                <w:rFonts w:ascii="Times New Roman" w:hAnsi="Times New Roman" w:cs="Times New Roman"/>
              </w:rPr>
              <w:t xml:space="preserve"> et </w:t>
            </w:r>
            <w:proofErr w:type="spellStart"/>
            <w:r w:rsidRPr="00BF0F3D">
              <w:rPr>
                <w:rFonts w:ascii="Times New Roman" w:hAnsi="Times New Roman" w:cs="Times New Roman"/>
              </w:rPr>
              <w:t>utilisé</w:t>
            </w:r>
            <w:proofErr w:type="spellEnd"/>
            <w:r w:rsidRPr="00BF0F3D">
              <w:rPr>
                <w:rFonts w:ascii="Times New Roman" w:hAnsi="Times New Roman" w:cs="Times New Roman"/>
              </w:rPr>
              <w:t xml:space="preserve"> les </w:t>
            </w:r>
            <w:proofErr w:type="spellStart"/>
            <w:r w:rsidRPr="00BF0F3D">
              <w:rPr>
                <w:rFonts w:ascii="Times New Roman" w:hAnsi="Times New Roman" w:cs="Times New Roman"/>
              </w:rPr>
              <w:t>ressources</w:t>
            </w:r>
            <w:proofErr w:type="spellEnd"/>
            <w:r w:rsidRPr="00BF0F3D">
              <w:rPr>
                <w:rFonts w:ascii="Times New Roman" w:hAnsi="Times New Roman" w:cs="Times New Roman"/>
              </w:rPr>
              <w:t xml:space="preserve"> </w:t>
            </w:r>
            <w:proofErr w:type="spellStart"/>
            <w:r w:rsidRPr="00BF0F3D">
              <w:rPr>
                <w:rFonts w:ascii="Times New Roman" w:hAnsi="Times New Roman" w:cs="Times New Roman"/>
              </w:rPr>
              <w:t>financières</w:t>
            </w:r>
            <w:proofErr w:type="spellEnd"/>
            <w:r w:rsidRPr="00BF0F3D">
              <w:rPr>
                <w:rFonts w:ascii="Times New Roman" w:hAnsi="Times New Roman" w:cs="Times New Roman"/>
              </w:rPr>
              <w:t xml:space="preserve">, </w:t>
            </w:r>
            <w:proofErr w:type="spellStart"/>
            <w:r w:rsidRPr="00BF0F3D">
              <w:rPr>
                <w:rFonts w:ascii="Times New Roman" w:hAnsi="Times New Roman" w:cs="Times New Roman"/>
              </w:rPr>
              <w:t>humaines</w:t>
            </w:r>
            <w:proofErr w:type="spellEnd"/>
            <w:r w:rsidRPr="00BF0F3D">
              <w:rPr>
                <w:rFonts w:ascii="Times New Roman" w:hAnsi="Times New Roman" w:cs="Times New Roman"/>
              </w:rPr>
              <w:t xml:space="preserve"> et </w:t>
            </w:r>
            <w:proofErr w:type="spellStart"/>
            <w:r w:rsidRPr="00BF0F3D">
              <w:rPr>
                <w:rFonts w:ascii="Times New Roman" w:hAnsi="Times New Roman" w:cs="Times New Roman"/>
              </w:rPr>
              <w:t>matérielles</w:t>
            </w:r>
            <w:proofErr w:type="spellEnd"/>
            <w:r w:rsidRPr="00BF0F3D">
              <w:rPr>
                <w:rFonts w:ascii="Times New Roman" w:hAnsi="Times New Roman" w:cs="Times New Roman"/>
              </w:rPr>
              <w:t xml:space="preserve"> </w:t>
            </w:r>
            <w:proofErr w:type="spellStart"/>
            <w:r w:rsidRPr="00BF0F3D">
              <w:rPr>
                <w:rFonts w:ascii="Times New Roman" w:hAnsi="Times New Roman" w:cs="Times New Roman"/>
              </w:rPr>
              <w:t>affectées</w:t>
            </w:r>
            <w:proofErr w:type="spellEnd"/>
            <w:r w:rsidRPr="00BF0F3D">
              <w:rPr>
                <w:rFonts w:ascii="Times New Roman" w:hAnsi="Times New Roman" w:cs="Times New Roman"/>
              </w:rPr>
              <w:t xml:space="preserve"> à la mise </w:t>
            </w:r>
            <w:proofErr w:type="spellStart"/>
            <w:r w:rsidRPr="00BF0F3D">
              <w:rPr>
                <w:rFonts w:ascii="Times New Roman" w:hAnsi="Times New Roman" w:cs="Times New Roman"/>
              </w:rPr>
              <w:t>en</w:t>
            </w:r>
            <w:proofErr w:type="spellEnd"/>
            <w:r w:rsidRPr="00BF0F3D">
              <w:rPr>
                <w:rFonts w:ascii="Times New Roman" w:hAnsi="Times New Roman" w:cs="Times New Roman"/>
              </w:rPr>
              <w:t xml:space="preserve"> </w:t>
            </w:r>
            <w:proofErr w:type="spellStart"/>
            <w:r w:rsidRPr="00BF0F3D">
              <w:rPr>
                <w:rFonts w:ascii="Times New Roman" w:hAnsi="Times New Roman" w:cs="Times New Roman"/>
              </w:rPr>
              <w:t>œuvre</w:t>
            </w:r>
            <w:proofErr w:type="spellEnd"/>
            <w:r w:rsidRPr="00BF0F3D">
              <w:rPr>
                <w:rFonts w:ascii="Times New Roman" w:hAnsi="Times New Roman" w:cs="Times New Roman"/>
              </w:rPr>
              <w:t xml:space="preserve"> du programme </w:t>
            </w:r>
            <w:proofErr w:type="spellStart"/>
            <w:r w:rsidRPr="00BF0F3D">
              <w:rPr>
                <w:rFonts w:ascii="Times New Roman" w:hAnsi="Times New Roman" w:cs="Times New Roman"/>
              </w:rPr>
              <w:t>sont-elles</w:t>
            </w:r>
            <w:proofErr w:type="spellEnd"/>
            <w:r w:rsidRPr="00BF0F3D">
              <w:rPr>
                <w:rFonts w:ascii="Times New Roman" w:hAnsi="Times New Roman" w:cs="Times New Roman"/>
              </w:rPr>
              <w:t xml:space="preserve"> : </w:t>
            </w:r>
          </w:p>
          <w:p w14:paraId="5FE9CA9F" w14:textId="77777777" w:rsidR="00BF0F3D" w:rsidRPr="00BF0F3D" w:rsidRDefault="00BF0F3D" w:rsidP="00E322F0">
            <w:pPr>
              <w:numPr>
                <w:ilvl w:val="0"/>
                <w:numId w:val="46"/>
              </w:numPr>
              <w:ind w:left="700" w:hanging="270"/>
              <w:contextualSpacing/>
              <w:rPr>
                <w:rFonts w:ascii="Times New Roman" w:hAnsi="Times New Roman" w:cs="Times New Roman"/>
              </w:rPr>
            </w:pPr>
            <w:r w:rsidRPr="00BF0F3D">
              <w:rPr>
                <w:rFonts w:ascii="Times New Roman" w:hAnsi="Times New Roman" w:cs="Times New Roman"/>
              </w:rPr>
              <w:t>Suffisantes (</w:t>
            </w:r>
            <w:proofErr w:type="spellStart"/>
            <w:r w:rsidRPr="00BF0F3D">
              <w:rPr>
                <w:rFonts w:ascii="Times New Roman" w:hAnsi="Times New Roman" w:cs="Times New Roman"/>
              </w:rPr>
              <w:t>en</w:t>
            </w:r>
            <w:proofErr w:type="spellEnd"/>
            <w:r w:rsidRPr="00BF0F3D">
              <w:rPr>
                <w:rFonts w:ascii="Times New Roman" w:hAnsi="Times New Roman" w:cs="Times New Roman"/>
              </w:rPr>
              <w:t xml:space="preserve"> </w:t>
            </w:r>
            <w:proofErr w:type="spellStart"/>
            <w:r w:rsidRPr="00BF0F3D">
              <w:rPr>
                <w:rFonts w:ascii="Times New Roman" w:hAnsi="Times New Roman" w:cs="Times New Roman"/>
              </w:rPr>
              <w:t>quantité</w:t>
            </w:r>
            <w:proofErr w:type="spellEnd"/>
            <w:r w:rsidRPr="00BF0F3D">
              <w:rPr>
                <w:rFonts w:ascii="Times New Roman" w:hAnsi="Times New Roman" w:cs="Times New Roman"/>
              </w:rPr>
              <w:t xml:space="preserve">) par rapport aux </w:t>
            </w:r>
            <w:proofErr w:type="spellStart"/>
            <w:r w:rsidRPr="00BF0F3D">
              <w:rPr>
                <w:rFonts w:ascii="Times New Roman" w:hAnsi="Times New Roman" w:cs="Times New Roman"/>
              </w:rPr>
              <w:t>besoins</w:t>
            </w:r>
            <w:proofErr w:type="spellEnd"/>
            <w:r w:rsidRPr="00BF0F3D">
              <w:rPr>
                <w:rFonts w:ascii="Times New Roman" w:hAnsi="Times New Roman" w:cs="Times New Roman"/>
              </w:rPr>
              <w:t xml:space="preserve"> et aux </w:t>
            </w:r>
            <w:proofErr w:type="spellStart"/>
            <w:r w:rsidRPr="00BF0F3D">
              <w:rPr>
                <w:rFonts w:ascii="Times New Roman" w:hAnsi="Times New Roman" w:cs="Times New Roman"/>
              </w:rPr>
              <w:t>résultats</w:t>
            </w:r>
            <w:proofErr w:type="spellEnd"/>
            <w:r w:rsidRPr="00BF0F3D">
              <w:rPr>
                <w:rFonts w:ascii="Times New Roman" w:hAnsi="Times New Roman" w:cs="Times New Roman"/>
              </w:rPr>
              <w:t xml:space="preserve"> </w:t>
            </w:r>
            <w:proofErr w:type="spellStart"/>
            <w:r w:rsidRPr="00BF0F3D">
              <w:rPr>
                <w:rFonts w:ascii="Times New Roman" w:hAnsi="Times New Roman" w:cs="Times New Roman"/>
              </w:rPr>
              <w:t>escomptés</w:t>
            </w:r>
            <w:proofErr w:type="spellEnd"/>
            <w:r w:rsidRPr="00BF0F3D">
              <w:rPr>
                <w:rFonts w:ascii="Times New Roman" w:hAnsi="Times New Roman" w:cs="Times New Roman"/>
              </w:rPr>
              <w:t xml:space="preserve"> ?</w:t>
            </w:r>
          </w:p>
          <w:p w14:paraId="270F1AEB" w14:textId="77777777" w:rsidR="00BF0F3D" w:rsidRPr="00BF0F3D" w:rsidRDefault="00BF0F3D" w:rsidP="00E322F0">
            <w:pPr>
              <w:numPr>
                <w:ilvl w:val="0"/>
                <w:numId w:val="46"/>
              </w:numPr>
              <w:ind w:left="700" w:hanging="270"/>
              <w:contextualSpacing/>
              <w:rPr>
                <w:rFonts w:ascii="Times New Roman" w:hAnsi="Times New Roman" w:cs="Times New Roman"/>
              </w:rPr>
            </w:pPr>
            <w:proofErr w:type="spellStart"/>
            <w:r w:rsidRPr="00BF0F3D">
              <w:rPr>
                <w:rFonts w:ascii="Times New Roman" w:hAnsi="Times New Roman" w:cs="Times New Roman"/>
              </w:rPr>
              <w:t>Adéquates</w:t>
            </w:r>
            <w:proofErr w:type="spellEnd"/>
            <w:r w:rsidRPr="00BF0F3D">
              <w:rPr>
                <w:rFonts w:ascii="Times New Roman" w:hAnsi="Times New Roman" w:cs="Times New Roman"/>
              </w:rPr>
              <w:t xml:space="preserve"> (</w:t>
            </w:r>
            <w:proofErr w:type="spellStart"/>
            <w:r w:rsidRPr="00BF0F3D">
              <w:rPr>
                <w:rFonts w:ascii="Times New Roman" w:hAnsi="Times New Roman" w:cs="Times New Roman"/>
              </w:rPr>
              <w:t>en</w:t>
            </w:r>
            <w:proofErr w:type="spellEnd"/>
            <w:r w:rsidRPr="00BF0F3D">
              <w:rPr>
                <w:rFonts w:ascii="Times New Roman" w:hAnsi="Times New Roman" w:cs="Times New Roman"/>
              </w:rPr>
              <w:t xml:space="preserve"> </w:t>
            </w:r>
            <w:proofErr w:type="spellStart"/>
            <w:r w:rsidRPr="00BF0F3D">
              <w:rPr>
                <w:rFonts w:ascii="Times New Roman" w:hAnsi="Times New Roman" w:cs="Times New Roman"/>
              </w:rPr>
              <w:t>qualité</w:t>
            </w:r>
            <w:proofErr w:type="spellEnd"/>
            <w:r w:rsidRPr="00BF0F3D">
              <w:rPr>
                <w:rFonts w:ascii="Times New Roman" w:hAnsi="Times New Roman" w:cs="Times New Roman"/>
              </w:rPr>
              <w:t xml:space="preserve">) par rapport aux </w:t>
            </w:r>
            <w:proofErr w:type="spellStart"/>
            <w:r w:rsidRPr="00BF0F3D">
              <w:rPr>
                <w:rFonts w:ascii="Times New Roman" w:hAnsi="Times New Roman" w:cs="Times New Roman"/>
              </w:rPr>
              <w:t>résultats</w:t>
            </w:r>
            <w:proofErr w:type="spellEnd"/>
            <w:r w:rsidRPr="00BF0F3D">
              <w:rPr>
                <w:rFonts w:ascii="Times New Roman" w:hAnsi="Times New Roman" w:cs="Times New Roman"/>
              </w:rPr>
              <w:t xml:space="preserve"> </w:t>
            </w:r>
            <w:proofErr w:type="spellStart"/>
            <w:r w:rsidRPr="00BF0F3D">
              <w:rPr>
                <w:rFonts w:ascii="Times New Roman" w:hAnsi="Times New Roman" w:cs="Times New Roman"/>
              </w:rPr>
              <w:t>escomptés</w:t>
            </w:r>
            <w:proofErr w:type="spellEnd"/>
            <w:r w:rsidRPr="00BF0F3D">
              <w:rPr>
                <w:rFonts w:ascii="Times New Roman" w:hAnsi="Times New Roman" w:cs="Times New Roman"/>
              </w:rPr>
              <w:t xml:space="preserve"> ? </w:t>
            </w:r>
          </w:p>
          <w:p w14:paraId="09886518" w14:textId="77777777" w:rsidR="00BF0F3D" w:rsidRPr="00BF0F3D" w:rsidRDefault="00BF0F3D" w:rsidP="00E322F0">
            <w:pPr>
              <w:numPr>
                <w:ilvl w:val="0"/>
                <w:numId w:val="46"/>
              </w:numPr>
              <w:ind w:left="700" w:hanging="270"/>
              <w:contextualSpacing/>
              <w:rPr>
                <w:rFonts w:ascii="Times New Roman" w:hAnsi="Times New Roman" w:cs="Times New Roman"/>
              </w:rPr>
            </w:pPr>
            <w:proofErr w:type="spellStart"/>
            <w:r w:rsidRPr="00BF0F3D">
              <w:rPr>
                <w:rFonts w:ascii="Times New Roman" w:hAnsi="Times New Roman" w:cs="Times New Roman"/>
              </w:rPr>
              <w:t>Déployées</w:t>
            </w:r>
            <w:proofErr w:type="spellEnd"/>
            <w:r w:rsidRPr="00BF0F3D">
              <w:rPr>
                <w:rFonts w:ascii="Times New Roman" w:hAnsi="Times New Roman" w:cs="Times New Roman"/>
              </w:rPr>
              <w:t xml:space="preserve"> à temps ?</w:t>
            </w:r>
          </w:p>
          <w:p w14:paraId="509AF447" w14:textId="77777777" w:rsidR="00BF0F3D" w:rsidRPr="00BF0F3D" w:rsidRDefault="00BF0F3D" w:rsidP="00E322F0">
            <w:pPr>
              <w:numPr>
                <w:ilvl w:val="1"/>
                <w:numId w:val="56"/>
              </w:numPr>
              <w:spacing w:before="60" w:after="60"/>
              <w:ind w:left="340"/>
              <w:contextualSpacing/>
              <w:jc w:val="both"/>
              <w:rPr>
                <w:rFonts w:ascii="Times New Roman" w:hAnsi="Times New Roman" w:cs="Times New Roman"/>
              </w:rPr>
            </w:pPr>
            <w:r w:rsidRPr="00BF0F3D">
              <w:rPr>
                <w:rFonts w:ascii="Times New Roman" w:hAnsi="Times New Roman" w:cs="Times New Roman"/>
              </w:rPr>
              <w:t xml:space="preserve">Dans quelle </w:t>
            </w:r>
            <w:proofErr w:type="spellStart"/>
            <w:r w:rsidRPr="00BF0F3D">
              <w:rPr>
                <w:rFonts w:ascii="Times New Roman" w:hAnsi="Times New Roman" w:cs="Times New Roman"/>
              </w:rPr>
              <w:t>mesure</w:t>
            </w:r>
            <w:proofErr w:type="spellEnd"/>
            <w:r w:rsidRPr="00BF0F3D">
              <w:rPr>
                <w:rFonts w:ascii="Times New Roman" w:hAnsi="Times New Roman" w:cs="Times New Roman"/>
              </w:rPr>
              <w:t xml:space="preserve"> le </w:t>
            </w:r>
            <w:proofErr w:type="spellStart"/>
            <w:r w:rsidRPr="00BF0F3D">
              <w:rPr>
                <w:rFonts w:ascii="Times New Roman" w:hAnsi="Times New Roman" w:cs="Times New Roman"/>
              </w:rPr>
              <w:t>Système</w:t>
            </w:r>
            <w:proofErr w:type="spellEnd"/>
            <w:r w:rsidRPr="00BF0F3D">
              <w:rPr>
                <w:rFonts w:ascii="Times New Roman" w:hAnsi="Times New Roman" w:cs="Times New Roman"/>
              </w:rPr>
              <w:t xml:space="preserve"> des Nations </w:t>
            </w:r>
            <w:proofErr w:type="spellStart"/>
            <w:r w:rsidRPr="00BF0F3D">
              <w:rPr>
                <w:rFonts w:ascii="Times New Roman" w:hAnsi="Times New Roman" w:cs="Times New Roman"/>
              </w:rPr>
              <w:t>Unies</w:t>
            </w:r>
            <w:proofErr w:type="spellEnd"/>
            <w:r w:rsidRPr="00BF0F3D">
              <w:rPr>
                <w:rFonts w:ascii="Times New Roman" w:hAnsi="Times New Roman" w:cs="Times New Roman"/>
              </w:rPr>
              <w:t xml:space="preserve"> a-t-il </w:t>
            </w:r>
            <w:proofErr w:type="spellStart"/>
            <w:r w:rsidRPr="00BF0F3D">
              <w:rPr>
                <w:rFonts w:ascii="Times New Roman" w:hAnsi="Times New Roman" w:cs="Times New Roman"/>
              </w:rPr>
              <w:t>amélioré</w:t>
            </w:r>
            <w:proofErr w:type="spellEnd"/>
            <w:r w:rsidRPr="00BF0F3D">
              <w:rPr>
                <w:rFonts w:ascii="Times New Roman" w:hAnsi="Times New Roman" w:cs="Times New Roman"/>
              </w:rPr>
              <w:t xml:space="preserve"> les synergies inter-</w:t>
            </w:r>
            <w:proofErr w:type="spellStart"/>
            <w:r w:rsidRPr="00BF0F3D">
              <w:rPr>
                <w:rFonts w:ascii="Times New Roman" w:hAnsi="Times New Roman" w:cs="Times New Roman"/>
              </w:rPr>
              <w:t>agences</w:t>
            </w:r>
            <w:proofErr w:type="spellEnd"/>
            <w:r w:rsidRPr="00BF0F3D">
              <w:rPr>
                <w:rFonts w:ascii="Times New Roman" w:hAnsi="Times New Roman" w:cs="Times New Roman"/>
              </w:rPr>
              <w:t xml:space="preserve"> pour </w:t>
            </w:r>
            <w:proofErr w:type="spellStart"/>
            <w:r w:rsidRPr="00BF0F3D">
              <w:rPr>
                <w:rFonts w:ascii="Times New Roman" w:hAnsi="Times New Roman" w:cs="Times New Roman"/>
              </w:rPr>
              <w:t>atteindre</w:t>
            </w:r>
            <w:proofErr w:type="spellEnd"/>
            <w:r w:rsidRPr="00BF0F3D">
              <w:rPr>
                <w:rFonts w:ascii="Times New Roman" w:hAnsi="Times New Roman" w:cs="Times New Roman"/>
              </w:rPr>
              <w:t xml:space="preserve"> les </w:t>
            </w:r>
            <w:proofErr w:type="spellStart"/>
            <w:r w:rsidRPr="00BF0F3D">
              <w:rPr>
                <w:rFonts w:ascii="Times New Roman" w:hAnsi="Times New Roman" w:cs="Times New Roman"/>
              </w:rPr>
              <w:t>résultats</w:t>
            </w:r>
            <w:proofErr w:type="spellEnd"/>
            <w:r w:rsidRPr="00BF0F3D">
              <w:rPr>
                <w:rFonts w:ascii="Times New Roman" w:hAnsi="Times New Roman" w:cs="Times New Roman"/>
              </w:rPr>
              <w:t xml:space="preserve"> </w:t>
            </w:r>
            <w:proofErr w:type="spellStart"/>
            <w:r w:rsidRPr="00BF0F3D">
              <w:rPr>
                <w:rFonts w:ascii="Times New Roman" w:hAnsi="Times New Roman" w:cs="Times New Roman"/>
              </w:rPr>
              <w:t>prévus</w:t>
            </w:r>
            <w:proofErr w:type="spellEnd"/>
            <w:r w:rsidRPr="00BF0F3D">
              <w:rPr>
                <w:rFonts w:ascii="Times New Roman" w:hAnsi="Times New Roman" w:cs="Times New Roman"/>
              </w:rPr>
              <w:t xml:space="preserve"> dans le cycle </w:t>
            </w:r>
            <w:proofErr w:type="spellStart"/>
            <w:r w:rsidRPr="00BF0F3D">
              <w:rPr>
                <w:rFonts w:ascii="Times New Roman" w:hAnsi="Times New Roman" w:cs="Times New Roman"/>
              </w:rPr>
              <w:t>actuel</w:t>
            </w:r>
            <w:proofErr w:type="spellEnd"/>
            <w:r w:rsidRPr="00BF0F3D">
              <w:rPr>
                <w:rFonts w:ascii="Times New Roman" w:hAnsi="Times New Roman" w:cs="Times New Roman"/>
              </w:rPr>
              <w:t xml:space="preserve"> de </w:t>
            </w:r>
            <w:proofErr w:type="spellStart"/>
            <w:r w:rsidRPr="00BF0F3D">
              <w:rPr>
                <w:rFonts w:ascii="Times New Roman" w:hAnsi="Times New Roman" w:cs="Times New Roman"/>
              </w:rPr>
              <w:t>l'UNDAF</w:t>
            </w:r>
            <w:proofErr w:type="spellEnd"/>
            <w:r w:rsidRPr="00BF0F3D">
              <w:rPr>
                <w:rFonts w:ascii="Times New Roman" w:hAnsi="Times New Roman" w:cs="Times New Roman"/>
              </w:rPr>
              <w:t xml:space="preserve"> ? </w:t>
            </w:r>
          </w:p>
          <w:p w14:paraId="639A2839" w14:textId="77777777" w:rsidR="00BF0F3D" w:rsidRPr="00BF0F3D" w:rsidRDefault="00BF0F3D" w:rsidP="00E322F0">
            <w:pPr>
              <w:numPr>
                <w:ilvl w:val="1"/>
                <w:numId w:val="56"/>
              </w:numPr>
              <w:spacing w:before="60" w:after="60"/>
              <w:ind w:left="340"/>
              <w:contextualSpacing/>
              <w:jc w:val="both"/>
              <w:rPr>
                <w:rFonts w:ascii="Times New Roman" w:hAnsi="Times New Roman" w:cs="Times New Roman"/>
              </w:rPr>
            </w:pPr>
            <w:proofErr w:type="spellStart"/>
            <w:r w:rsidRPr="00BF0F3D">
              <w:rPr>
                <w:rFonts w:ascii="Times New Roman" w:hAnsi="Times New Roman" w:cs="Times New Roman"/>
              </w:rPr>
              <w:t>Existe</w:t>
            </w:r>
            <w:proofErr w:type="spellEnd"/>
            <w:r w:rsidRPr="00BF0F3D">
              <w:rPr>
                <w:rFonts w:ascii="Times New Roman" w:hAnsi="Times New Roman" w:cs="Times New Roman"/>
              </w:rPr>
              <w:t xml:space="preserve">-t-il des alternatives </w:t>
            </w:r>
            <w:proofErr w:type="spellStart"/>
            <w:r w:rsidRPr="00BF0F3D">
              <w:rPr>
                <w:rFonts w:ascii="Times New Roman" w:hAnsi="Times New Roman" w:cs="Times New Roman"/>
              </w:rPr>
              <w:t>moins</w:t>
            </w:r>
            <w:proofErr w:type="spellEnd"/>
            <w:r w:rsidRPr="00BF0F3D">
              <w:rPr>
                <w:rFonts w:ascii="Times New Roman" w:hAnsi="Times New Roman" w:cs="Times New Roman"/>
              </w:rPr>
              <w:t xml:space="preserve"> </w:t>
            </w:r>
            <w:proofErr w:type="spellStart"/>
            <w:r w:rsidRPr="00BF0F3D">
              <w:rPr>
                <w:rFonts w:ascii="Times New Roman" w:hAnsi="Times New Roman" w:cs="Times New Roman"/>
              </w:rPr>
              <w:t>coûteuses</w:t>
            </w:r>
            <w:proofErr w:type="spellEnd"/>
            <w:r w:rsidRPr="00BF0F3D">
              <w:rPr>
                <w:rFonts w:ascii="Times New Roman" w:hAnsi="Times New Roman" w:cs="Times New Roman"/>
              </w:rPr>
              <w:t xml:space="preserve"> qui </w:t>
            </w:r>
            <w:proofErr w:type="spellStart"/>
            <w:r w:rsidRPr="00BF0F3D">
              <w:rPr>
                <w:rFonts w:ascii="Times New Roman" w:hAnsi="Times New Roman" w:cs="Times New Roman"/>
              </w:rPr>
              <w:t>auraient</w:t>
            </w:r>
            <w:proofErr w:type="spellEnd"/>
            <w:r w:rsidRPr="00BF0F3D">
              <w:rPr>
                <w:rFonts w:ascii="Times New Roman" w:hAnsi="Times New Roman" w:cs="Times New Roman"/>
              </w:rPr>
              <w:t xml:space="preserve"> </w:t>
            </w:r>
            <w:proofErr w:type="spellStart"/>
            <w:r w:rsidRPr="00BF0F3D">
              <w:rPr>
                <w:rFonts w:ascii="Times New Roman" w:hAnsi="Times New Roman" w:cs="Times New Roman"/>
              </w:rPr>
              <w:t>permis</w:t>
            </w:r>
            <w:proofErr w:type="spellEnd"/>
            <w:r w:rsidRPr="00BF0F3D">
              <w:rPr>
                <w:rFonts w:ascii="Times New Roman" w:hAnsi="Times New Roman" w:cs="Times New Roman"/>
              </w:rPr>
              <w:t xml:space="preserve"> </w:t>
            </w:r>
            <w:proofErr w:type="spellStart"/>
            <w:r w:rsidRPr="00BF0F3D">
              <w:rPr>
                <w:rFonts w:ascii="Times New Roman" w:hAnsi="Times New Roman" w:cs="Times New Roman"/>
              </w:rPr>
              <w:t>d’atteindre</w:t>
            </w:r>
            <w:proofErr w:type="spellEnd"/>
            <w:r w:rsidRPr="00BF0F3D">
              <w:rPr>
                <w:rFonts w:ascii="Times New Roman" w:hAnsi="Times New Roman" w:cs="Times New Roman"/>
              </w:rPr>
              <w:t xml:space="preserve"> les </w:t>
            </w:r>
            <w:proofErr w:type="spellStart"/>
            <w:r w:rsidRPr="00BF0F3D">
              <w:rPr>
                <w:rFonts w:ascii="Times New Roman" w:hAnsi="Times New Roman" w:cs="Times New Roman"/>
              </w:rPr>
              <w:t>mêmes</w:t>
            </w:r>
            <w:proofErr w:type="spellEnd"/>
            <w:r w:rsidRPr="00BF0F3D">
              <w:rPr>
                <w:rFonts w:ascii="Times New Roman" w:hAnsi="Times New Roman" w:cs="Times New Roman"/>
              </w:rPr>
              <w:t xml:space="preserve"> </w:t>
            </w:r>
            <w:proofErr w:type="spellStart"/>
            <w:r w:rsidRPr="00BF0F3D">
              <w:rPr>
                <w:rFonts w:ascii="Times New Roman" w:hAnsi="Times New Roman" w:cs="Times New Roman"/>
              </w:rPr>
              <w:t>résultats</w:t>
            </w:r>
            <w:proofErr w:type="spellEnd"/>
            <w:r w:rsidRPr="00BF0F3D">
              <w:rPr>
                <w:rFonts w:ascii="Times New Roman" w:hAnsi="Times New Roman" w:cs="Times New Roman"/>
              </w:rPr>
              <w:t xml:space="preserve"> </w:t>
            </w:r>
            <w:proofErr w:type="spellStart"/>
            <w:r w:rsidRPr="00BF0F3D">
              <w:rPr>
                <w:rFonts w:ascii="Times New Roman" w:hAnsi="Times New Roman" w:cs="Times New Roman"/>
              </w:rPr>
              <w:t>auprès</w:t>
            </w:r>
            <w:proofErr w:type="spellEnd"/>
            <w:r w:rsidRPr="00BF0F3D">
              <w:rPr>
                <w:rFonts w:ascii="Times New Roman" w:hAnsi="Times New Roman" w:cs="Times New Roman"/>
              </w:rPr>
              <w:t xml:space="preserve"> des </w:t>
            </w:r>
            <w:proofErr w:type="spellStart"/>
            <w:r w:rsidRPr="00BF0F3D">
              <w:rPr>
                <w:rFonts w:ascii="Times New Roman" w:hAnsi="Times New Roman" w:cs="Times New Roman"/>
              </w:rPr>
              <w:t>bénéficiaires</w:t>
            </w:r>
            <w:proofErr w:type="spellEnd"/>
            <w:r w:rsidRPr="00BF0F3D">
              <w:rPr>
                <w:rFonts w:ascii="Times New Roman" w:hAnsi="Times New Roman" w:cs="Times New Roman"/>
              </w:rPr>
              <w:t xml:space="preserve"> </w:t>
            </w:r>
            <w:proofErr w:type="spellStart"/>
            <w:r w:rsidRPr="00BF0F3D">
              <w:rPr>
                <w:rFonts w:ascii="Times New Roman" w:hAnsi="Times New Roman" w:cs="Times New Roman"/>
              </w:rPr>
              <w:t>finaux</w:t>
            </w:r>
            <w:proofErr w:type="spellEnd"/>
            <w:r w:rsidRPr="00BF0F3D">
              <w:rPr>
                <w:rFonts w:ascii="Times New Roman" w:hAnsi="Times New Roman" w:cs="Times New Roman"/>
              </w:rPr>
              <w:t xml:space="preserve"> ? </w:t>
            </w:r>
          </w:p>
        </w:tc>
      </w:tr>
      <w:tr w:rsidR="00BF0F3D" w:rsidRPr="00BF0F3D" w14:paraId="017FFED0" w14:textId="77777777" w:rsidTr="00BF0F3D">
        <w:trPr>
          <w:cantSplit/>
          <w:trHeight w:val="2760"/>
        </w:trPr>
        <w:tc>
          <w:tcPr>
            <w:tcW w:w="532" w:type="dxa"/>
            <w:tcBorders>
              <w:top w:val="single" w:sz="12" w:space="0" w:color="948A54"/>
              <w:left w:val="single" w:sz="6" w:space="0" w:color="948A54"/>
              <w:bottom w:val="single" w:sz="12" w:space="0" w:color="948A54"/>
            </w:tcBorders>
            <w:shd w:val="clear" w:color="auto" w:fill="EEECE1"/>
            <w:textDirection w:val="btLr"/>
          </w:tcPr>
          <w:p w14:paraId="7EBFF572" w14:textId="77777777" w:rsidR="00BF0F3D" w:rsidRPr="00BF0F3D" w:rsidRDefault="00BF0F3D" w:rsidP="00BF0F3D">
            <w:pPr>
              <w:ind w:left="115" w:right="115"/>
              <w:jc w:val="center"/>
              <w:rPr>
                <w:rFonts w:ascii="Times New Roman" w:hAnsi="Times New Roman" w:cs="Times New Roman"/>
                <w:b/>
                <w:bCs/>
                <w:iCs/>
                <w:color w:val="0070C0"/>
              </w:rPr>
            </w:pPr>
            <w:r w:rsidRPr="00BF0F3D">
              <w:rPr>
                <w:rFonts w:ascii="Times New Roman" w:hAnsi="Times New Roman" w:cs="Times New Roman"/>
                <w:b/>
                <w:bCs/>
                <w:iCs/>
                <w:color w:val="0070C0"/>
              </w:rPr>
              <w:t xml:space="preserve">4. </w:t>
            </w:r>
            <w:proofErr w:type="spellStart"/>
            <w:r w:rsidRPr="00BF0F3D">
              <w:rPr>
                <w:rFonts w:ascii="Times New Roman" w:hAnsi="Times New Roman" w:cs="Times New Roman"/>
                <w:b/>
                <w:bCs/>
                <w:iCs/>
                <w:color w:val="0070C0"/>
              </w:rPr>
              <w:t>Cohérence</w:t>
            </w:r>
            <w:proofErr w:type="spellEnd"/>
            <w:r w:rsidRPr="00BF0F3D">
              <w:rPr>
                <w:rFonts w:ascii="Times New Roman" w:hAnsi="Times New Roman" w:cs="Times New Roman"/>
                <w:b/>
                <w:bCs/>
                <w:iCs/>
                <w:color w:val="0070C0"/>
              </w:rPr>
              <w:t xml:space="preserve"> (et synergies)</w:t>
            </w:r>
          </w:p>
        </w:tc>
        <w:tc>
          <w:tcPr>
            <w:tcW w:w="8820" w:type="dxa"/>
            <w:tcBorders>
              <w:top w:val="single" w:sz="12" w:space="0" w:color="948A54"/>
              <w:bottom w:val="single" w:sz="12" w:space="0" w:color="948A54"/>
              <w:right w:val="single" w:sz="6" w:space="0" w:color="948A54"/>
            </w:tcBorders>
          </w:tcPr>
          <w:p w14:paraId="2538059C" w14:textId="77777777" w:rsidR="00BF0F3D" w:rsidRPr="00BF0F3D" w:rsidRDefault="00BF0F3D" w:rsidP="00E322F0">
            <w:pPr>
              <w:pStyle w:val="Paragraphedeliste"/>
              <w:numPr>
                <w:ilvl w:val="1"/>
                <w:numId w:val="57"/>
              </w:numPr>
              <w:spacing w:before="60" w:after="60"/>
              <w:contextualSpacing w:val="0"/>
              <w:jc w:val="both"/>
              <w:rPr>
                <w:rFonts w:ascii="Times New Roman" w:hAnsi="Times New Roman" w:cs="Times New Roman"/>
              </w:rPr>
            </w:pPr>
            <w:r w:rsidRPr="00BF0F3D">
              <w:rPr>
                <w:rFonts w:ascii="Times New Roman" w:hAnsi="Times New Roman" w:cs="Times New Roman"/>
              </w:rPr>
              <w:t xml:space="preserve">Quelle </w:t>
            </w:r>
            <w:proofErr w:type="spellStart"/>
            <w:r w:rsidRPr="00BF0F3D">
              <w:rPr>
                <w:rFonts w:ascii="Times New Roman" w:hAnsi="Times New Roman" w:cs="Times New Roman"/>
              </w:rPr>
              <w:t>est</w:t>
            </w:r>
            <w:proofErr w:type="spellEnd"/>
            <w:r w:rsidRPr="00BF0F3D">
              <w:rPr>
                <w:rFonts w:ascii="Times New Roman" w:hAnsi="Times New Roman" w:cs="Times New Roman"/>
              </w:rPr>
              <w:t xml:space="preserve"> la </w:t>
            </w:r>
            <w:proofErr w:type="spellStart"/>
            <w:r w:rsidRPr="00BF0F3D">
              <w:rPr>
                <w:rFonts w:ascii="Times New Roman" w:hAnsi="Times New Roman" w:cs="Times New Roman"/>
              </w:rPr>
              <w:t>valeur</w:t>
            </w:r>
            <w:proofErr w:type="spellEnd"/>
            <w:r w:rsidRPr="00BF0F3D">
              <w:rPr>
                <w:rFonts w:ascii="Times New Roman" w:hAnsi="Times New Roman" w:cs="Times New Roman"/>
              </w:rPr>
              <w:t xml:space="preserve"> </w:t>
            </w:r>
            <w:proofErr w:type="spellStart"/>
            <w:r w:rsidRPr="00BF0F3D">
              <w:rPr>
                <w:rFonts w:ascii="Times New Roman" w:hAnsi="Times New Roman" w:cs="Times New Roman"/>
              </w:rPr>
              <w:t>ajoutée</w:t>
            </w:r>
            <w:proofErr w:type="spellEnd"/>
            <w:r w:rsidRPr="00BF0F3D">
              <w:rPr>
                <w:rFonts w:ascii="Times New Roman" w:hAnsi="Times New Roman" w:cs="Times New Roman"/>
              </w:rPr>
              <w:t xml:space="preserve"> du SNU au Niger </w:t>
            </w:r>
            <w:proofErr w:type="spellStart"/>
            <w:r w:rsidRPr="00BF0F3D">
              <w:rPr>
                <w:rFonts w:ascii="Times New Roman" w:hAnsi="Times New Roman" w:cs="Times New Roman"/>
              </w:rPr>
              <w:t>en</w:t>
            </w:r>
            <w:proofErr w:type="spellEnd"/>
            <w:r w:rsidRPr="00BF0F3D">
              <w:rPr>
                <w:rFonts w:ascii="Times New Roman" w:hAnsi="Times New Roman" w:cs="Times New Roman"/>
              </w:rPr>
              <w:t xml:space="preserve"> tant </w:t>
            </w:r>
            <w:proofErr w:type="spellStart"/>
            <w:r w:rsidRPr="00BF0F3D">
              <w:rPr>
                <w:rFonts w:ascii="Times New Roman" w:hAnsi="Times New Roman" w:cs="Times New Roman"/>
              </w:rPr>
              <w:t>qu’entité</w:t>
            </w:r>
            <w:proofErr w:type="spellEnd"/>
            <w:r w:rsidRPr="00BF0F3D">
              <w:rPr>
                <w:rFonts w:ascii="Times New Roman" w:hAnsi="Times New Roman" w:cs="Times New Roman"/>
              </w:rPr>
              <w:t xml:space="preserve">, </w:t>
            </w:r>
            <w:proofErr w:type="spellStart"/>
            <w:r w:rsidRPr="00BF0F3D">
              <w:rPr>
                <w:rFonts w:ascii="Times New Roman" w:hAnsi="Times New Roman" w:cs="Times New Roman"/>
              </w:rPr>
              <w:t>mais</w:t>
            </w:r>
            <w:proofErr w:type="spellEnd"/>
            <w:r w:rsidRPr="00BF0F3D">
              <w:rPr>
                <w:rFonts w:ascii="Times New Roman" w:hAnsi="Times New Roman" w:cs="Times New Roman"/>
              </w:rPr>
              <w:t xml:space="preserve"> </w:t>
            </w:r>
            <w:proofErr w:type="spellStart"/>
            <w:r w:rsidRPr="00BF0F3D">
              <w:rPr>
                <w:rFonts w:ascii="Times New Roman" w:hAnsi="Times New Roman" w:cs="Times New Roman"/>
              </w:rPr>
              <w:t>aussi</w:t>
            </w:r>
            <w:proofErr w:type="spellEnd"/>
            <w:r w:rsidRPr="00BF0F3D">
              <w:rPr>
                <w:rFonts w:ascii="Times New Roman" w:hAnsi="Times New Roman" w:cs="Times New Roman"/>
              </w:rPr>
              <w:t xml:space="preserve"> les </w:t>
            </w:r>
            <w:proofErr w:type="spellStart"/>
            <w:r w:rsidRPr="00BF0F3D">
              <w:rPr>
                <w:rFonts w:ascii="Times New Roman" w:hAnsi="Times New Roman" w:cs="Times New Roman"/>
              </w:rPr>
              <w:t>agences</w:t>
            </w:r>
            <w:proofErr w:type="spellEnd"/>
            <w:r w:rsidRPr="00BF0F3D">
              <w:rPr>
                <w:rFonts w:ascii="Times New Roman" w:hAnsi="Times New Roman" w:cs="Times New Roman"/>
              </w:rPr>
              <w:t xml:space="preserve"> qui le </w:t>
            </w:r>
            <w:proofErr w:type="spellStart"/>
            <w:r w:rsidRPr="00BF0F3D">
              <w:rPr>
                <w:rFonts w:ascii="Times New Roman" w:hAnsi="Times New Roman" w:cs="Times New Roman"/>
              </w:rPr>
              <w:t>composent</w:t>
            </w:r>
            <w:proofErr w:type="spellEnd"/>
            <w:r w:rsidRPr="00BF0F3D">
              <w:rPr>
                <w:rFonts w:ascii="Times New Roman" w:hAnsi="Times New Roman" w:cs="Times New Roman"/>
              </w:rPr>
              <w:t xml:space="preserve">, </w:t>
            </w:r>
            <w:proofErr w:type="spellStart"/>
            <w:r w:rsidRPr="00BF0F3D">
              <w:rPr>
                <w:rFonts w:ascii="Times New Roman" w:hAnsi="Times New Roman" w:cs="Times New Roman"/>
              </w:rPr>
              <w:t>notamment</w:t>
            </w:r>
            <w:proofErr w:type="spellEnd"/>
            <w:r w:rsidRPr="00BF0F3D">
              <w:rPr>
                <w:rFonts w:ascii="Times New Roman" w:hAnsi="Times New Roman" w:cs="Times New Roman"/>
              </w:rPr>
              <w:t xml:space="preserve"> par rapport aux </w:t>
            </w:r>
            <w:proofErr w:type="spellStart"/>
            <w:r w:rsidRPr="00BF0F3D">
              <w:rPr>
                <w:rFonts w:ascii="Times New Roman" w:hAnsi="Times New Roman" w:cs="Times New Roman"/>
              </w:rPr>
              <w:t>autres</w:t>
            </w:r>
            <w:proofErr w:type="spellEnd"/>
            <w:r w:rsidRPr="00BF0F3D">
              <w:rPr>
                <w:rFonts w:ascii="Times New Roman" w:hAnsi="Times New Roman" w:cs="Times New Roman"/>
              </w:rPr>
              <w:t xml:space="preserve"> </w:t>
            </w:r>
            <w:proofErr w:type="spellStart"/>
            <w:r w:rsidRPr="00BF0F3D">
              <w:rPr>
                <w:rFonts w:ascii="Times New Roman" w:hAnsi="Times New Roman" w:cs="Times New Roman"/>
              </w:rPr>
              <w:t>acteurs</w:t>
            </w:r>
            <w:proofErr w:type="spellEnd"/>
            <w:r w:rsidRPr="00BF0F3D">
              <w:rPr>
                <w:rFonts w:ascii="Times New Roman" w:hAnsi="Times New Roman" w:cs="Times New Roman"/>
              </w:rPr>
              <w:t xml:space="preserve"> de </w:t>
            </w:r>
            <w:proofErr w:type="spellStart"/>
            <w:r w:rsidRPr="00BF0F3D">
              <w:rPr>
                <w:rFonts w:ascii="Times New Roman" w:hAnsi="Times New Roman" w:cs="Times New Roman"/>
              </w:rPr>
              <w:t>développement</w:t>
            </w:r>
            <w:proofErr w:type="spellEnd"/>
            <w:r w:rsidRPr="00BF0F3D">
              <w:rPr>
                <w:rFonts w:ascii="Times New Roman" w:hAnsi="Times New Roman" w:cs="Times New Roman"/>
              </w:rPr>
              <w:t xml:space="preserve"> ? </w:t>
            </w:r>
          </w:p>
          <w:p w14:paraId="713BFA6D" w14:textId="77777777" w:rsidR="00BF0F3D" w:rsidRPr="00BF0F3D" w:rsidRDefault="00BF0F3D" w:rsidP="00E322F0">
            <w:pPr>
              <w:pStyle w:val="Paragraphedeliste"/>
              <w:numPr>
                <w:ilvl w:val="1"/>
                <w:numId w:val="57"/>
              </w:numPr>
              <w:spacing w:before="60" w:after="60"/>
              <w:contextualSpacing w:val="0"/>
              <w:jc w:val="both"/>
              <w:rPr>
                <w:rFonts w:ascii="Times New Roman" w:hAnsi="Times New Roman" w:cs="Times New Roman"/>
              </w:rPr>
            </w:pPr>
            <w:r w:rsidRPr="00BF0F3D">
              <w:rPr>
                <w:rFonts w:ascii="Times New Roman" w:hAnsi="Times New Roman" w:cs="Times New Roman"/>
              </w:rPr>
              <w:t xml:space="preserve">Dans quelle </w:t>
            </w:r>
            <w:proofErr w:type="spellStart"/>
            <w:r w:rsidRPr="00BF0F3D">
              <w:rPr>
                <w:rFonts w:ascii="Times New Roman" w:hAnsi="Times New Roman" w:cs="Times New Roman"/>
              </w:rPr>
              <w:t>mesure</w:t>
            </w:r>
            <w:proofErr w:type="spellEnd"/>
            <w:r w:rsidRPr="00BF0F3D">
              <w:rPr>
                <w:rFonts w:ascii="Times New Roman" w:hAnsi="Times New Roman" w:cs="Times New Roman"/>
              </w:rPr>
              <w:t xml:space="preserve"> des </w:t>
            </w:r>
            <w:proofErr w:type="spellStart"/>
            <w:r w:rsidRPr="00BF0F3D">
              <w:rPr>
                <w:rFonts w:ascii="Times New Roman" w:hAnsi="Times New Roman" w:cs="Times New Roman"/>
              </w:rPr>
              <w:t>partenariats</w:t>
            </w:r>
            <w:proofErr w:type="spellEnd"/>
            <w:r w:rsidRPr="00BF0F3D">
              <w:rPr>
                <w:rFonts w:ascii="Times New Roman" w:hAnsi="Times New Roman" w:cs="Times New Roman"/>
              </w:rPr>
              <w:t xml:space="preserve"> </w:t>
            </w:r>
            <w:proofErr w:type="spellStart"/>
            <w:r w:rsidRPr="00BF0F3D">
              <w:rPr>
                <w:rFonts w:ascii="Times New Roman" w:hAnsi="Times New Roman" w:cs="Times New Roman"/>
              </w:rPr>
              <w:t>ou</w:t>
            </w:r>
            <w:proofErr w:type="spellEnd"/>
            <w:r w:rsidRPr="00BF0F3D">
              <w:rPr>
                <w:rFonts w:ascii="Times New Roman" w:hAnsi="Times New Roman" w:cs="Times New Roman"/>
              </w:rPr>
              <w:t xml:space="preserve"> des </w:t>
            </w:r>
            <w:proofErr w:type="spellStart"/>
            <w:r w:rsidRPr="00BF0F3D">
              <w:rPr>
                <w:rFonts w:ascii="Times New Roman" w:hAnsi="Times New Roman" w:cs="Times New Roman"/>
              </w:rPr>
              <w:t>mécanismes</w:t>
            </w:r>
            <w:proofErr w:type="spellEnd"/>
            <w:r w:rsidRPr="00BF0F3D">
              <w:rPr>
                <w:rFonts w:ascii="Times New Roman" w:hAnsi="Times New Roman" w:cs="Times New Roman"/>
              </w:rPr>
              <w:t xml:space="preserve"> de coordination </w:t>
            </w:r>
            <w:proofErr w:type="spellStart"/>
            <w:r w:rsidRPr="00BF0F3D">
              <w:rPr>
                <w:rFonts w:ascii="Times New Roman" w:hAnsi="Times New Roman" w:cs="Times New Roman"/>
              </w:rPr>
              <w:t>significatifs</w:t>
            </w:r>
            <w:proofErr w:type="spellEnd"/>
            <w:r w:rsidRPr="00BF0F3D">
              <w:rPr>
                <w:rFonts w:ascii="Times New Roman" w:hAnsi="Times New Roman" w:cs="Times New Roman"/>
              </w:rPr>
              <w:t xml:space="preserve"> </w:t>
            </w:r>
            <w:proofErr w:type="spellStart"/>
            <w:r w:rsidRPr="00BF0F3D">
              <w:rPr>
                <w:rFonts w:ascii="Times New Roman" w:hAnsi="Times New Roman" w:cs="Times New Roman"/>
              </w:rPr>
              <w:t>ont-ils</w:t>
            </w:r>
            <w:proofErr w:type="spellEnd"/>
            <w:r w:rsidRPr="00BF0F3D">
              <w:rPr>
                <w:rFonts w:ascii="Times New Roman" w:hAnsi="Times New Roman" w:cs="Times New Roman"/>
              </w:rPr>
              <w:t xml:space="preserve"> </w:t>
            </w:r>
            <w:proofErr w:type="spellStart"/>
            <w:r w:rsidRPr="00BF0F3D">
              <w:rPr>
                <w:rFonts w:ascii="Times New Roman" w:hAnsi="Times New Roman" w:cs="Times New Roman"/>
              </w:rPr>
              <w:t>été</w:t>
            </w:r>
            <w:proofErr w:type="spellEnd"/>
            <w:r w:rsidRPr="00BF0F3D">
              <w:rPr>
                <w:rFonts w:ascii="Times New Roman" w:hAnsi="Times New Roman" w:cs="Times New Roman"/>
              </w:rPr>
              <w:t xml:space="preserve"> </w:t>
            </w:r>
            <w:proofErr w:type="spellStart"/>
            <w:r w:rsidRPr="00BF0F3D">
              <w:rPr>
                <w:rFonts w:ascii="Times New Roman" w:hAnsi="Times New Roman" w:cs="Times New Roman"/>
              </w:rPr>
              <w:t>établis</w:t>
            </w:r>
            <w:proofErr w:type="spellEnd"/>
            <w:r w:rsidRPr="00BF0F3D">
              <w:rPr>
                <w:rFonts w:ascii="Times New Roman" w:hAnsi="Times New Roman" w:cs="Times New Roman"/>
              </w:rPr>
              <w:t xml:space="preserve"> et </w:t>
            </w:r>
            <w:proofErr w:type="spellStart"/>
            <w:r w:rsidRPr="00BF0F3D">
              <w:rPr>
                <w:rFonts w:ascii="Times New Roman" w:hAnsi="Times New Roman" w:cs="Times New Roman"/>
              </w:rPr>
              <w:t>rendu</w:t>
            </w:r>
            <w:proofErr w:type="spellEnd"/>
            <w:r w:rsidRPr="00BF0F3D">
              <w:rPr>
                <w:rFonts w:ascii="Times New Roman" w:hAnsi="Times New Roman" w:cs="Times New Roman"/>
              </w:rPr>
              <w:t xml:space="preserve"> </w:t>
            </w:r>
            <w:proofErr w:type="spellStart"/>
            <w:r w:rsidRPr="00BF0F3D">
              <w:rPr>
                <w:rFonts w:ascii="Times New Roman" w:hAnsi="Times New Roman" w:cs="Times New Roman"/>
              </w:rPr>
              <w:t>fonctionnels</w:t>
            </w:r>
            <w:proofErr w:type="spellEnd"/>
            <w:r w:rsidRPr="00BF0F3D">
              <w:rPr>
                <w:rFonts w:ascii="Times New Roman" w:hAnsi="Times New Roman" w:cs="Times New Roman"/>
              </w:rPr>
              <w:t xml:space="preserve"> au sein du SNU </w:t>
            </w:r>
            <w:proofErr w:type="spellStart"/>
            <w:r w:rsidRPr="00BF0F3D">
              <w:rPr>
                <w:rFonts w:ascii="Times New Roman" w:hAnsi="Times New Roman" w:cs="Times New Roman"/>
              </w:rPr>
              <w:t>mais</w:t>
            </w:r>
            <w:proofErr w:type="spellEnd"/>
            <w:r w:rsidRPr="00BF0F3D">
              <w:rPr>
                <w:rFonts w:ascii="Times New Roman" w:hAnsi="Times New Roman" w:cs="Times New Roman"/>
              </w:rPr>
              <w:t xml:space="preserve"> </w:t>
            </w:r>
            <w:proofErr w:type="spellStart"/>
            <w:r w:rsidRPr="00BF0F3D">
              <w:rPr>
                <w:rFonts w:ascii="Times New Roman" w:hAnsi="Times New Roman" w:cs="Times New Roman"/>
              </w:rPr>
              <w:t>aussi</w:t>
            </w:r>
            <w:proofErr w:type="spellEnd"/>
            <w:r w:rsidRPr="00BF0F3D">
              <w:rPr>
                <w:rFonts w:ascii="Times New Roman" w:hAnsi="Times New Roman" w:cs="Times New Roman"/>
              </w:rPr>
              <w:t xml:space="preserve"> avec </w:t>
            </w:r>
            <w:proofErr w:type="spellStart"/>
            <w:r w:rsidRPr="00BF0F3D">
              <w:rPr>
                <w:rFonts w:ascii="Times New Roman" w:hAnsi="Times New Roman" w:cs="Times New Roman"/>
              </w:rPr>
              <w:t>d'autres</w:t>
            </w:r>
            <w:proofErr w:type="spellEnd"/>
            <w:r w:rsidRPr="00BF0F3D">
              <w:rPr>
                <w:rFonts w:ascii="Times New Roman" w:hAnsi="Times New Roman" w:cs="Times New Roman"/>
              </w:rPr>
              <w:t xml:space="preserve"> </w:t>
            </w:r>
            <w:proofErr w:type="spellStart"/>
            <w:r w:rsidRPr="00BF0F3D">
              <w:rPr>
                <w:rFonts w:ascii="Times New Roman" w:hAnsi="Times New Roman" w:cs="Times New Roman"/>
              </w:rPr>
              <w:t>acteurs</w:t>
            </w:r>
            <w:proofErr w:type="spellEnd"/>
            <w:r w:rsidRPr="00BF0F3D">
              <w:rPr>
                <w:rFonts w:ascii="Times New Roman" w:hAnsi="Times New Roman" w:cs="Times New Roman"/>
              </w:rPr>
              <w:t xml:space="preserve"> </w:t>
            </w:r>
            <w:proofErr w:type="spellStart"/>
            <w:r w:rsidRPr="00BF0F3D">
              <w:rPr>
                <w:rFonts w:ascii="Times New Roman" w:hAnsi="Times New Roman" w:cs="Times New Roman"/>
              </w:rPr>
              <w:t>majeurs</w:t>
            </w:r>
            <w:proofErr w:type="spellEnd"/>
            <w:r w:rsidRPr="00BF0F3D">
              <w:rPr>
                <w:rFonts w:ascii="Times New Roman" w:hAnsi="Times New Roman" w:cs="Times New Roman"/>
              </w:rPr>
              <w:t xml:space="preserve"> du </w:t>
            </w:r>
            <w:proofErr w:type="spellStart"/>
            <w:r w:rsidRPr="00BF0F3D">
              <w:rPr>
                <w:rFonts w:ascii="Times New Roman" w:hAnsi="Times New Roman" w:cs="Times New Roman"/>
              </w:rPr>
              <w:t>développement</w:t>
            </w:r>
            <w:proofErr w:type="spellEnd"/>
            <w:r w:rsidRPr="00BF0F3D">
              <w:rPr>
                <w:rFonts w:ascii="Times New Roman" w:hAnsi="Times New Roman" w:cs="Times New Roman"/>
              </w:rPr>
              <w:t xml:space="preserve"> du pays, par </w:t>
            </w:r>
            <w:proofErr w:type="spellStart"/>
            <w:r w:rsidRPr="00BF0F3D">
              <w:rPr>
                <w:rFonts w:ascii="Times New Roman" w:hAnsi="Times New Roman" w:cs="Times New Roman"/>
              </w:rPr>
              <w:t>exemple</w:t>
            </w:r>
            <w:proofErr w:type="spellEnd"/>
            <w:r w:rsidRPr="00BF0F3D">
              <w:rPr>
                <w:rFonts w:ascii="Times New Roman" w:hAnsi="Times New Roman" w:cs="Times New Roman"/>
              </w:rPr>
              <w:t xml:space="preserve"> les institutions </w:t>
            </w:r>
            <w:proofErr w:type="spellStart"/>
            <w:r w:rsidRPr="00BF0F3D">
              <w:rPr>
                <w:rFonts w:ascii="Times New Roman" w:hAnsi="Times New Roman" w:cs="Times New Roman"/>
              </w:rPr>
              <w:t>gouvernementales</w:t>
            </w:r>
            <w:proofErr w:type="spellEnd"/>
            <w:r w:rsidRPr="00BF0F3D">
              <w:rPr>
                <w:rFonts w:ascii="Times New Roman" w:hAnsi="Times New Roman" w:cs="Times New Roman"/>
              </w:rPr>
              <w:t xml:space="preserve"> aux </w:t>
            </w:r>
            <w:proofErr w:type="spellStart"/>
            <w:r w:rsidRPr="00BF0F3D">
              <w:rPr>
                <w:rFonts w:ascii="Times New Roman" w:hAnsi="Times New Roman" w:cs="Times New Roman"/>
              </w:rPr>
              <w:t>niveaux</w:t>
            </w:r>
            <w:proofErr w:type="spellEnd"/>
            <w:r w:rsidRPr="00BF0F3D">
              <w:rPr>
                <w:rFonts w:ascii="Times New Roman" w:hAnsi="Times New Roman" w:cs="Times New Roman"/>
              </w:rPr>
              <w:t xml:space="preserve"> national et local, la </w:t>
            </w:r>
            <w:proofErr w:type="spellStart"/>
            <w:r w:rsidRPr="00BF0F3D">
              <w:rPr>
                <w:rFonts w:ascii="Times New Roman" w:hAnsi="Times New Roman" w:cs="Times New Roman"/>
              </w:rPr>
              <w:t>société</w:t>
            </w:r>
            <w:proofErr w:type="spellEnd"/>
            <w:r w:rsidRPr="00BF0F3D">
              <w:rPr>
                <w:rFonts w:ascii="Times New Roman" w:hAnsi="Times New Roman" w:cs="Times New Roman"/>
              </w:rPr>
              <w:t xml:space="preserve"> civile, les ONG, etc. pour </w:t>
            </w:r>
            <w:proofErr w:type="spellStart"/>
            <w:r w:rsidRPr="00BF0F3D">
              <w:rPr>
                <w:rFonts w:ascii="Times New Roman" w:hAnsi="Times New Roman" w:cs="Times New Roman"/>
              </w:rPr>
              <w:t>éviter</w:t>
            </w:r>
            <w:proofErr w:type="spellEnd"/>
            <w:r w:rsidRPr="00BF0F3D">
              <w:rPr>
                <w:rFonts w:ascii="Times New Roman" w:hAnsi="Times New Roman" w:cs="Times New Roman"/>
              </w:rPr>
              <w:t xml:space="preserve"> les duplications, </w:t>
            </w:r>
            <w:proofErr w:type="spellStart"/>
            <w:r w:rsidRPr="00BF0F3D">
              <w:rPr>
                <w:rFonts w:ascii="Times New Roman" w:hAnsi="Times New Roman" w:cs="Times New Roman"/>
              </w:rPr>
              <w:t>une</w:t>
            </w:r>
            <w:proofErr w:type="spellEnd"/>
            <w:r w:rsidRPr="00BF0F3D">
              <w:rPr>
                <w:rFonts w:ascii="Times New Roman" w:hAnsi="Times New Roman" w:cs="Times New Roman"/>
              </w:rPr>
              <w:t xml:space="preserve"> </w:t>
            </w:r>
            <w:proofErr w:type="spellStart"/>
            <w:r w:rsidRPr="00BF0F3D">
              <w:rPr>
                <w:rFonts w:ascii="Times New Roman" w:hAnsi="Times New Roman" w:cs="Times New Roman"/>
              </w:rPr>
              <w:t>mauvaise</w:t>
            </w:r>
            <w:proofErr w:type="spellEnd"/>
            <w:r w:rsidRPr="00BF0F3D">
              <w:rPr>
                <w:rFonts w:ascii="Times New Roman" w:hAnsi="Times New Roman" w:cs="Times New Roman"/>
              </w:rPr>
              <w:t xml:space="preserve"> communication et </w:t>
            </w:r>
            <w:proofErr w:type="spellStart"/>
            <w:r w:rsidRPr="00BF0F3D">
              <w:rPr>
                <w:rFonts w:ascii="Times New Roman" w:hAnsi="Times New Roman" w:cs="Times New Roman"/>
              </w:rPr>
              <w:t>permettre</w:t>
            </w:r>
            <w:proofErr w:type="spellEnd"/>
            <w:r w:rsidRPr="00BF0F3D">
              <w:rPr>
                <w:rFonts w:ascii="Times New Roman" w:hAnsi="Times New Roman" w:cs="Times New Roman"/>
              </w:rPr>
              <w:t xml:space="preserve"> des </w:t>
            </w:r>
            <w:proofErr w:type="spellStart"/>
            <w:r w:rsidRPr="00BF0F3D">
              <w:rPr>
                <w:rFonts w:ascii="Times New Roman" w:hAnsi="Times New Roman" w:cs="Times New Roman"/>
              </w:rPr>
              <w:t>responsabilités</w:t>
            </w:r>
            <w:proofErr w:type="spellEnd"/>
            <w:r w:rsidRPr="00BF0F3D">
              <w:rPr>
                <w:rFonts w:ascii="Times New Roman" w:hAnsi="Times New Roman" w:cs="Times New Roman"/>
              </w:rPr>
              <w:t xml:space="preserve"> plus </w:t>
            </w:r>
            <w:proofErr w:type="spellStart"/>
            <w:r w:rsidRPr="00BF0F3D">
              <w:rPr>
                <w:rFonts w:ascii="Times New Roman" w:hAnsi="Times New Roman" w:cs="Times New Roman"/>
              </w:rPr>
              <w:t>claires</w:t>
            </w:r>
            <w:proofErr w:type="spellEnd"/>
            <w:r w:rsidRPr="00BF0F3D">
              <w:rPr>
                <w:rFonts w:ascii="Times New Roman" w:hAnsi="Times New Roman" w:cs="Times New Roman"/>
              </w:rPr>
              <w:t> ?</w:t>
            </w:r>
          </w:p>
          <w:p w14:paraId="25030FC0" w14:textId="77777777" w:rsidR="00BF0F3D" w:rsidRPr="00BF0F3D" w:rsidRDefault="00BF0F3D" w:rsidP="00E322F0">
            <w:pPr>
              <w:pStyle w:val="Paragraphedeliste"/>
              <w:numPr>
                <w:ilvl w:val="1"/>
                <w:numId w:val="57"/>
              </w:numPr>
              <w:spacing w:before="60" w:after="60"/>
              <w:jc w:val="both"/>
              <w:rPr>
                <w:rFonts w:ascii="Times New Roman" w:hAnsi="Times New Roman" w:cs="Times New Roman"/>
              </w:rPr>
            </w:pPr>
            <w:r w:rsidRPr="00BF0F3D">
              <w:rPr>
                <w:rFonts w:ascii="Times New Roman" w:hAnsi="Times New Roman" w:cs="Times New Roman"/>
              </w:rPr>
              <w:t xml:space="preserve">Dans quelle </w:t>
            </w:r>
            <w:proofErr w:type="spellStart"/>
            <w:r w:rsidRPr="00BF0F3D">
              <w:rPr>
                <w:rFonts w:ascii="Times New Roman" w:hAnsi="Times New Roman" w:cs="Times New Roman"/>
              </w:rPr>
              <w:t>mesure</w:t>
            </w:r>
            <w:proofErr w:type="spellEnd"/>
            <w:r w:rsidRPr="00BF0F3D">
              <w:rPr>
                <w:rFonts w:ascii="Times New Roman" w:hAnsi="Times New Roman" w:cs="Times New Roman"/>
              </w:rPr>
              <w:t xml:space="preserve"> </w:t>
            </w:r>
            <w:proofErr w:type="spellStart"/>
            <w:r w:rsidRPr="00BF0F3D">
              <w:rPr>
                <w:rFonts w:ascii="Times New Roman" w:hAnsi="Times New Roman" w:cs="Times New Roman"/>
              </w:rPr>
              <w:t>l’UNDAF</w:t>
            </w:r>
            <w:proofErr w:type="spellEnd"/>
            <w:r w:rsidRPr="00BF0F3D">
              <w:rPr>
                <w:rFonts w:ascii="Times New Roman" w:hAnsi="Times New Roman" w:cs="Times New Roman"/>
              </w:rPr>
              <w:t xml:space="preserve"> a-t-il </w:t>
            </w:r>
            <w:proofErr w:type="spellStart"/>
            <w:r w:rsidRPr="00BF0F3D">
              <w:rPr>
                <w:rFonts w:ascii="Times New Roman" w:hAnsi="Times New Roman" w:cs="Times New Roman"/>
              </w:rPr>
              <w:t>été</w:t>
            </w:r>
            <w:proofErr w:type="spellEnd"/>
            <w:r w:rsidRPr="00BF0F3D">
              <w:rPr>
                <w:rFonts w:ascii="Times New Roman" w:hAnsi="Times New Roman" w:cs="Times New Roman"/>
              </w:rPr>
              <w:t xml:space="preserve"> </w:t>
            </w:r>
            <w:proofErr w:type="spellStart"/>
            <w:r w:rsidRPr="00BF0F3D">
              <w:rPr>
                <w:rFonts w:ascii="Times New Roman" w:hAnsi="Times New Roman" w:cs="Times New Roman"/>
              </w:rPr>
              <w:t>conçu</w:t>
            </w:r>
            <w:proofErr w:type="spellEnd"/>
            <w:r w:rsidRPr="00BF0F3D">
              <w:rPr>
                <w:rFonts w:ascii="Times New Roman" w:hAnsi="Times New Roman" w:cs="Times New Roman"/>
              </w:rPr>
              <w:t>/</w:t>
            </w:r>
            <w:proofErr w:type="spellStart"/>
            <w:r w:rsidRPr="00BF0F3D">
              <w:rPr>
                <w:rFonts w:ascii="Times New Roman" w:hAnsi="Times New Roman" w:cs="Times New Roman"/>
              </w:rPr>
              <w:t>adapté</w:t>
            </w:r>
            <w:proofErr w:type="spellEnd"/>
            <w:r w:rsidRPr="00BF0F3D">
              <w:rPr>
                <w:rFonts w:ascii="Times New Roman" w:hAnsi="Times New Roman" w:cs="Times New Roman"/>
              </w:rPr>
              <w:t xml:space="preserve"> et mis </w:t>
            </w:r>
            <w:proofErr w:type="spellStart"/>
            <w:r w:rsidRPr="00BF0F3D">
              <w:rPr>
                <w:rFonts w:ascii="Times New Roman" w:hAnsi="Times New Roman" w:cs="Times New Roman"/>
              </w:rPr>
              <w:t>en</w:t>
            </w:r>
            <w:proofErr w:type="spellEnd"/>
            <w:r w:rsidRPr="00BF0F3D">
              <w:rPr>
                <w:rFonts w:ascii="Times New Roman" w:hAnsi="Times New Roman" w:cs="Times New Roman"/>
              </w:rPr>
              <w:t xml:space="preserve"> </w:t>
            </w:r>
            <w:proofErr w:type="spellStart"/>
            <w:r w:rsidRPr="00BF0F3D">
              <w:rPr>
                <w:rFonts w:ascii="Times New Roman" w:hAnsi="Times New Roman" w:cs="Times New Roman"/>
              </w:rPr>
              <w:t>œuvre</w:t>
            </w:r>
            <w:proofErr w:type="spellEnd"/>
            <w:r w:rsidRPr="00BF0F3D">
              <w:rPr>
                <w:rFonts w:ascii="Times New Roman" w:hAnsi="Times New Roman" w:cs="Times New Roman"/>
              </w:rPr>
              <w:t xml:space="preserve"> </w:t>
            </w:r>
            <w:proofErr w:type="spellStart"/>
            <w:r w:rsidRPr="00BF0F3D">
              <w:rPr>
                <w:rFonts w:ascii="Times New Roman" w:hAnsi="Times New Roman" w:cs="Times New Roman"/>
                <w:color w:val="000000" w:themeColor="text1"/>
              </w:rPr>
              <w:t>conformément</w:t>
            </w:r>
            <w:proofErr w:type="spellEnd"/>
            <w:r w:rsidRPr="00BF0F3D">
              <w:rPr>
                <w:rFonts w:ascii="Times New Roman" w:hAnsi="Times New Roman" w:cs="Times New Roman"/>
              </w:rPr>
              <w:t xml:space="preserve"> aux ODD et aux </w:t>
            </w:r>
            <w:proofErr w:type="spellStart"/>
            <w:r w:rsidRPr="00BF0F3D">
              <w:rPr>
                <w:rFonts w:ascii="Times New Roman" w:hAnsi="Times New Roman" w:cs="Times New Roman"/>
              </w:rPr>
              <w:t>cibles</w:t>
            </w:r>
            <w:proofErr w:type="spellEnd"/>
            <w:r w:rsidRPr="00BF0F3D">
              <w:rPr>
                <w:rFonts w:ascii="Times New Roman" w:hAnsi="Times New Roman" w:cs="Times New Roman"/>
              </w:rPr>
              <w:t xml:space="preserve"> </w:t>
            </w:r>
            <w:proofErr w:type="spellStart"/>
            <w:r w:rsidRPr="00BF0F3D">
              <w:rPr>
                <w:rFonts w:ascii="Times New Roman" w:hAnsi="Times New Roman" w:cs="Times New Roman"/>
              </w:rPr>
              <w:t>prioritaires</w:t>
            </w:r>
            <w:proofErr w:type="spellEnd"/>
            <w:r w:rsidRPr="00BF0F3D">
              <w:rPr>
                <w:rFonts w:ascii="Times New Roman" w:hAnsi="Times New Roman" w:cs="Times New Roman"/>
              </w:rPr>
              <w:t xml:space="preserve"> </w:t>
            </w:r>
            <w:proofErr w:type="spellStart"/>
            <w:r w:rsidRPr="00BF0F3D">
              <w:rPr>
                <w:rFonts w:ascii="Times New Roman" w:hAnsi="Times New Roman" w:cs="Times New Roman"/>
              </w:rPr>
              <w:t>choisis</w:t>
            </w:r>
            <w:proofErr w:type="spellEnd"/>
            <w:r w:rsidRPr="00BF0F3D">
              <w:rPr>
                <w:rFonts w:ascii="Times New Roman" w:hAnsi="Times New Roman" w:cs="Times New Roman"/>
              </w:rPr>
              <w:t xml:space="preserve"> par le Niger, </w:t>
            </w:r>
            <w:proofErr w:type="spellStart"/>
            <w:r w:rsidRPr="00BF0F3D">
              <w:rPr>
                <w:rFonts w:ascii="Times New Roman" w:hAnsi="Times New Roman" w:cs="Times New Roman"/>
              </w:rPr>
              <w:t>mais</w:t>
            </w:r>
            <w:proofErr w:type="spellEnd"/>
            <w:r w:rsidRPr="00BF0F3D">
              <w:rPr>
                <w:rFonts w:ascii="Times New Roman" w:hAnsi="Times New Roman" w:cs="Times New Roman"/>
              </w:rPr>
              <w:t xml:space="preserve"> </w:t>
            </w:r>
            <w:proofErr w:type="spellStart"/>
            <w:r w:rsidRPr="00BF0F3D">
              <w:rPr>
                <w:rFonts w:ascii="Times New Roman" w:hAnsi="Times New Roman" w:cs="Times New Roman"/>
              </w:rPr>
              <w:t>aussi</w:t>
            </w:r>
            <w:proofErr w:type="spellEnd"/>
            <w:r w:rsidRPr="00BF0F3D">
              <w:rPr>
                <w:rFonts w:ascii="Times New Roman" w:hAnsi="Times New Roman" w:cs="Times New Roman"/>
              </w:rPr>
              <w:t xml:space="preserve"> pour prendre </w:t>
            </w:r>
            <w:proofErr w:type="spellStart"/>
            <w:r w:rsidRPr="00BF0F3D">
              <w:rPr>
                <w:rFonts w:ascii="Times New Roman" w:hAnsi="Times New Roman" w:cs="Times New Roman"/>
              </w:rPr>
              <w:t>en</w:t>
            </w:r>
            <w:proofErr w:type="spellEnd"/>
            <w:r w:rsidRPr="00BF0F3D">
              <w:rPr>
                <w:rFonts w:ascii="Times New Roman" w:hAnsi="Times New Roman" w:cs="Times New Roman"/>
              </w:rPr>
              <w:t xml:space="preserve"> </w:t>
            </w:r>
            <w:proofErr w:type="spellStart"/>
            <w:r w:rsidRPr="00BF0F3D">
              <w:rPr>
                <w:rFonts w:ascii="Times New Roman" w:hAnsi="Times New Roman" w:cs="Times New Roman"/>
              </w:rPr>
              <w:t>compte</w:t>
            </w:r>
            <w:proofErr w:type="spellEnd"/>
            <w:r w:rsidRPr="00BF0F3D">
              <w:rPr>
                <w:rFonts w:ascii="Times New Roman" w:hAnsi="Times New Roman" w:cs="Times New Roman"/>
              </w:rPr>
              <w:t xml:space="preserve"> le </w:t>
            </w:r>
            <w:proofErr w:type="spellStart"/>
            <w:r w:rsidRPr="00BF0F3D">
              <w:rPr>
                <w:rFonts w:ascii="Times New Roman" w:hAnsi="Times New Roman" w:cs="Times New Roman"/>
              </w:rPr>
              <w:t>contexte</w:t>
            </w:r>
            <w:proofErr w:type="spellEnd"/>
            <w:r w:rsidRPr="00BF0F3D">
              <w:rPr>
                <w:rFonts w:ascii="Times New Roman" w:hAnsi="Times New Roman" w:cs="Times New Roman"/>
              </w:rPr>
              <w:t xml:space="preserve"> </w:t>
            </w:r>
            <w:proofErr w:type="spellStart"/>
            <w:r w:rsidRPr="00BF0F3D">
              <w:rPr>
                <w:rFonts w:ascii="Times New Roman" w:hAnsi="Times New Roman" w:cs="Times New Roman"/>
              </w:rPr>
              <w:t>changeant</w:t>
            </w:r>
            <w:proofErr w:type="spellEnd"/>
            <w:r w:rsidRPr="00BF0F3D">
              <w:rPr>
                <w:rFonts w:ascii="Times New Roman" w:hAnsi="Times New Roman" w:cs="Times New Roman"/>
              </w:rPr>
              <w:t xml:space="preserve"> </w:t>
            </w:r>
            <w:proofErr w:type="spellStart"/>
            <w:r w:rsidRPr="00BF0F3D">
              <w:rPr>
                <w:rFonts w:ascii="Times New Roman" w:hAnsi="Times New Roman" w:cs="Times New Roman"/>
              </w:rPr>
              <w:t>comme</w:t>
            </w:r>
            <w:proofErr w:type="spellEnd"/>
            <w:r w:rsidRPr="00BF0F3D">
              <w:rPr>
                <w:rFonts w:ascii="Times New Roman" w:hAnsi="Times New Roman" w:cs="Times New Roman"/>
              </w:rPr>
              <w:t xml:space="preserve"> COVID-19 ?</w:t>
            </w:r>
          </w:p>
        </w:tc>
      </w:tr>
      <w:tr w:rsidR="00BF0F3D" w:rsidRPr="00BF0F3D" w14:paraId="3DF98DD4" w14:textId="77777777" w:rsidTr="00BF0F3D">
        <w:trPr>
          <w:cantSplit/>
          <w:trHeight w:val="1134"/>
        </w:trPr>
        <w:tc>
          <w:tcPr>
            <w:tcW w:w="532" w:type="dxa"/>
            <w:tcBorders>
              <w:top w:val="single" w:sz="12" w:space="0" w:color="948A54"/>
              <w:left w:val="single" w:sz="6" w:space="0" w:color="948A54"/>
              <w:bottom w:val="single" w:sz="12" w:space="0" w:color="948A54"/>
            </w:tcBorders>
            <w:shd w:val="clear" w:color="auto" w:fill="EEECE1"/>
            <w:textDirection w:val="btLr"/>
          </w:tcPr>
          <w:p w14:paraId="265F1EAC" w14:textId="77777777" w:rsidR="00BF0F3D" w:rsidRPr="00BF0F3D" w:rsidRDefault="00BF0F3D" w:rsidP="00BF0F3D">
            <w:pPr>
              <w:ind w:left="115" w:right="115"/>
              <w:jc w:val="center"/>
              <w:rPr>
                <w:rFonts w:ascii="Times New Roman" w:hAnsi="Times New Roman" w:cs="Times New Roman"/>
                <w:b/>
                <w:bCs/>
              </w:rPr>
            </w:pPr>
            <w:r w:rsidRPr="00BF0F3D">
              <w:rPr>
                <w:rFonts w:ascii="Times New Roman" w:hAnsi="Times New Roman" w:cs="Times New Roman"/>
                <w:b/>
                <w:bCs/>
                <w:iCs/>
                <w:color w:val="0070C0"/>
              </w:rPr>
              <w:t xml:space="preserve">5- </w:t>
            </w:r>
            <w:proofErr w:type="spellStart"/>
            <w:r w:rsidRPr="00BF0F3D">
              <w:rPr>
                <w:rFonts w:ascii="Times New Roman" w:hAnsi="Times New Roman" w:cs="Times New Roman"/>
                <w:b/>
                <w:bCs/>
                <w:iCs/>
                <w:color w:val="0070C0"/>
              </w:rPr>
              <w:t>Viabilité</w:t>
            </w:r>
            <w:proofErr w:type="spellEnd"/>
            <w:r w:rsidRPr="00BF0F3D">
              <w:rPr>
                <w:rFonts w:ascii="Times New Roman" w:hAnsi="Times New Roman" w:cs="Times New Roman"/>
                <w:b/>
                <w:bCs/>
                <w:iCs/>
                <w:color w:val="0070C0"/>
              </w:rPr>
              <w:t xml:space="preserve"> à long </w:t>
            </w:r>
            <w:proofErr w:type="spellStart"/>
            <w:r w:rsidRPr="00BF0F3D">
              <w:rPr>
                <w:rFonts w:ascii="Times New Roman" w:hAnsi="Times New Roman" w:cs="Times New Roman"/>
                <w:b/>
                <w:bCs/>
                <w:iCs/>
                <w:color w:val="0070C0"/>
              </w:rPr>
              <w:t>terme</w:t>
            </w:r>
            <w:proofErr w:type="spellEnd"/>
          </w:p>
        </w:tc>
        <w:tc>
          <w:tcPr>
            <w:tcW w:w="8820" w:type="dxa"/>
            <w:tcBorders>
              <w:top w:val="single" w:sz="12" w:space="0" w:color="948A54"/>
              <w:bottom w:val="single" w:sz="12" w:space="0" w:color="948A54"/>
              <w:right w:val="single" w:sz="6" w:space="0" w:color="948A54"/>
            </w:tcBorders>
          </w:tcPr>
          <w:p w14:paraId="2A286D4D" w14:textId="77777777" w:rsidR="00BF0F3D" w:rsidRPr="00BF0F3D" w:rsidRDefault="00BF0F3D" w:rsidP="00E322F0">
            <w:pPr>
              <w:pStyle w:val="Paragraphedeliste"/>
              <w:numPr>
                <w:ilvl w:val="1"/>
                <w:numId w:val="58"/>
              </w:numPr>
              <w:spacing w:before="60" w:after="60"/>
              <w:jc w:val="both"/>
              <w:rPr>
                <w:rFonts w:ascii="Times New Roman" w:hAnsi="Times New Roman" w:cs="Times New Roman"/>
              </w:rPr>
            </w:pPr>
            <w:r w:rsidRPr="00BF0F3D">
              <w:rPr>
                <w:rFonts w:ascii="Times New Roman" w:hAnsi="Times New Roman" w:cs="Times New Roman"/>
              </w:rPr>
              <w:t xml:space="preserve">Dans quelle </w:t>
            </w:r>
            <w:proofErr w:type="spellStart"/>
            <w:r w:rsidRPr="00BF0F3D">
              <w:rPr>
                <w:rFonts w:ascii="Times New Roman" w:hAnsi="Times New Roman" w:cs="Times New Roman"/>
              </w:rPr>
              <w:t>mesure</w:t>
            </w:r>
            <w:proofErr w:type="spellEnd"/>
            <w:r w:rsidRPr="00BF0F3D">
              <w:rPr>
                <w:rFonts w:ascii="Times New Roman" w:hAnsi="Times New Roman" w:cs="Times New Roman"/>
              </w:rPr>
              <w:t xml:space="preserve"> les </w:t>
            </w:r>
            <w:proofErr w:type="spellStart"/>
            <w:r w:rsidRPr="00BF0F3D">
              <w:rPr>
                <w:rFonts w:ascii="Times New Roman" w:hAnsi="Times New Roman" w:cs="Times New Roman"/>
              </w:rPr>
              <w:t>bénéfices</w:t>
            </w:r>
            <w:proofErr w:type="spellEnd"/>
            <w:r w:rsidRPr="00BF0F3D">
              <w:rPr>
                <w:rFonts w:ascii="Times New Roman" w:hAnsi="Times New Roman" w:cs="Times New Roman"/>
              </w:rPr>
              <w:t xml:space="preserve"> </w:t>
            </w:r>
            <w:proofErr w:type="spellStart"/>
            <w:r w:rsidRPr="00BF0F3D">
              <w:rPr>
                <w:rFonts w:ascii="Times New Roman" w:hAnsi="Times New Roman" w:cs="Times New Roman"/>
              </w:rPr>
              <w:t>résultant</w:t>
            </w:r>
            <w:proofErr w:type="spellEnd"/>
            <w:r w:rsidRPr="00BF0F3D">
              <w:rPr>
                <w:rFonts w:ascii="Times New Roman" w:hAnsi="Times New Roman" w:cs="Times New Roman"/>
              </w:rPr>
              <w:t xml:space="preserve"> de la mise </w:t>
            </w:r>
            <w:proofErr w:type="spellStart"/>
            <w:r w:rsidRPr="00BF0F3D">
              <w:rPr>
                <w:rFonts w:ascii="Times New Roman" w:hAnsi="Times New Roman" w:cs="Times New Roman"/>
              </w:rPr>
              <w:t>en</w:t>
            </w:r>
            <w:proofErr w:type="spellEnd"/>
            <w:r w:rsidRPr="00BF0F3D">
              <w:rPr>
                <w:rFonts w:ascii="Times New Roman" w:hAnsi="Times New Roman" w:cs="Times New Roman"/>
              </w:rPr>
              <w:t xml:space="preserve"> </w:t>
            </w:r>
            <w:proofErr w:type="spellStart"/>
            <w:r w:rsidRPr="00BF0F3D">
              <w:rPr>
                <w:rFonts w:ascii="Times New Roman" w:hAnsi="Times New Roman" w:cs="Times New Roman"/>
              </w:rPr>
              <w:t>œuvre</w:t>
            </w:r>
            <w:proofErr w:type="spellEnd"/>
            <w:r w:rsidRPr="00BF0F3D">
              <w:rPr>
                <w:rFonts w:ascii="Times New Roman" w:hAnsi="Times New Roman" w:cs="Times New Roman"/>
              </w:rPr>
              <w:t xml:space="preserve"> de </w:t>
            </w:r>
            <w:proofErr w:type="spellStart"/>
            <w:r w:rsidRPr="00BF0F3D">
              <w:rPr>
                <w:rFonts w:ascii="Times New Roman" w:hAnsi="Times New Roman" w:cs="Times New Roman"/>
              </w:rPr>
              <w:t>l’'UNDAF</w:t>
            </w:r>
            <w:proofErr w:type="spellEnd"/>
            <w:r w:rsidRPr="00BF0F3D">
              <w:rPr>
                <w:rFonts w:ascii="Times New Roman" w:hAnsi="Times New Roman" w:cs="Times New Roman"/>
              </w:rPr>
              <w:t xml:space="preserve"> se </w:t>
            </w:r>
            <w:proofErr w:type="spellStart"/>
            <w:r w:rsidRPr="00BF0F3D">
              <w:rPr>
                <w:rFonts w:ascii="Times New Roman" w:hAnsi="Times New Roman" w:cs="Times New Roman"/>
              </w:rPr>
              <w:t>poursuivront-ils</w:t>
            </w:r>
            <w:proofErr w:type="spellEnd"/>
            <w:r w:rsidRPr="00BF0F3D">
              <w:rPr>
                <w:rFonts w:ascii="Times New Roman" w:hAnsi="Times New Roman" w:cs="Times New Roman"/>
              </w:rPr>
              <w:t xml:space="preserve"> au </w:t>
            </w:r>
            <w:proofErr w:type="spellStart"/>
            <w:r w:rsidRPr="00BF0F3D">
              <w:rPr>
                <w:rFonts w:ascii="Times New Roman" w:hAnsi="Times New Roman" w:cs="Times New Roman"/>
              </w:rPr>
              <w:t>niveau</w:t>
            </w:r>
            <w:proofErr w:type="spellEnd"/>
            <w:r w:rsidRPr="00BF0F3D">
              <w:rPr>
                <w:rFonts w:ascii="Times New Roman" w:hAnsi="Times New Roman" w:cs="Times New Roman"/>
              </w:rPr>
              <w:t xml:space="preserve"> national, </w:t>
            </w:r>
            <w:proofErr w:type="spellStart"/>
            <w:r w:rsidRPr="00BF0F3D">
              <w:rPr>
                <w:rFonts w:ascii="Times New Roman" w:hAnsi="Times New Roman" w:cs="Times New Roman"/>
              </w:rPr>
              <w:t>régional</w:t>
            </w:r>
            <w:proofErr w:type="spellEnd"/>
            <w:r w:rsidRPr="00BF0F3D">
              <w:rPr>
                <w:rFonts w:ascii="Times New Roman" w:hAnsi="Times New Roman" w:cs="Times New Roman"/>
              </w:rPr>
              <w:t xml:space="preserve"> et local </w:t>
            </w:r>
            <w:proofErr w:type="spellStart"/>
            <w:r w:rsidRPr="00BF0F3D">
              <w:rPr>
                <w:rFonts w:ascii="Times New Roman" w:hAnsi="Times New Roman" w:cs="Times New Roman"/>
              </w:rPr>
              <w:t>grâce</w:t>
            </w:r>
            <w:proofErr w:type="spellEnd"/>
            <w:r w:rsidRPr="00BF0F3D">
              <w:rPr>
                <w:rFonts w:ascii="Times New Roman" w:hAnsi="Times New Roman" w:cs="Times New Roman"/>
              </w:rPr>
              <w:t xml:space="preserve"> à </w:t>
            </w:r>
            <w:proofErr w:type="spellStart"/>
            <w:r w:rsidRPr="00BF0F3D">
              <w:rPr>
                <w:rFonts w:ascii="Times New Roman" w:hAnsi="Times New Roman" w:cs="Times New Roman"/>
              </w:rPr>
              <w:t>une</w:t>
            </w:r>
            <w:proofErr w:type="spellEnd"/>
            <w:r w:rsidRPr="00BF0F3D">
              <w:rPr>
                <w:rFonts w:ascii="Times New Roman" w:hAnsi="Times New Roman" w:cs="Times New Roman"/>
              </w:rPr>
              <w:t xml:space="preserve"> appropriation, un engagement et </w:t>
            </w:r>
            <w:proofErr w:type="spellStart"/>
            <w:r w:rsidRPr="00BF0F3D">
              <w:rPr>
                <w:rFonts w:ascii="Times New Roman" w:hAnsi="Times New Roman" w:cs="Times New Roman"/>
              </w:rPr>
              <w:t>une</w:t>
            </w:r>
            <w:proofErr w:type="spellEnd"/>
            <w:r w:rsidRPr="00BF0F3D">
              <w:rPr>
                <w:rFonts w:ascii="Times New Roman" w:hAnsi="Times New Roman" w:cs="Times New Roman"/>
              </w:rPr>
              <w:t xml:space="preserve"> </w:t>
            </w:r>
            <w:proofErr w:type="spellStart"/>
            <w:r w:rsidRPr="00BF0F3D">
              <w:rPr>
                <w:rFonts w:ascii="Times New Roman" w:hAnsi="Times New Roman" w:cs="Times New Roman"/>
              </w:rPr>
              <w:t>volonté</w:t>
            </w:r>
            <w:proofErr w:type="spellEnd"/>
            <w:r w:rsidRPr="00BF0F3D">
              <w:rPr>
                <w:rFonts w:ascii="Times New Roman" w:hAnsi="Times New Roman" w:cs="Times New Roman"/>
              </w:rPr>
              <w:t xml:space="preserve"> </w:t>
            </w:r>
            <w:proofErr w:type="spellStart"/>
            <w:r w:rsidRPr="00BF0F3D">
              <w:rPr>
                <w:rFonts w:ascii="Times New Roman" w:hAnsi="Times New Roman" w:cs="Times New Roman"/>
              </w:rPr>
              <w:t>adéquats</w:t>
            </w:r>
            <w:proofErr w:type="spellEnd"/>
            <w:r w:rsidRPr="00BF0F3D">
              <w:rPr>
                <w:rFonts w:ascii="Times New Roman" w:hAnsi="Times New Roman" w:cs="Times New Roman"/>
              </w:rPr>
              <w:t xml:space="preserve"> de la part du </w:t>
            </w:r>
            <w:proofErr w:type="spellStart"/>
            <w:r w:rsidRPr="00BF0F3D">
              <w:rPr>
                <w:rFonts w:ascii="Times New Roman" w:hAnsi="Times New Roman" w:cs="Times New Roman"/>
              </w:rPr>
              <w:t>gouvernement</w:t>
            </w:r>
            <w:proofErr w:type="spellEnd"/>
            <w:r w:rsidRPr="00BF0F3D">
              <w:rPr>
                <w:rFonts w:ascii="Times New Roman" w:hAnsi="Times New Roman" w:cs="Times New Roman"/>
              </w:rPr>
              <w:t xml:space="preserve"> et les </w:t>
            </w:r>
            <w:proofErr w:type="spellStart"/>
            <w:r w:rsidRPr="00BF0F3D">
              <w:rPr>
                <w:rFonts w:ascii="Times New Roman" w:hAnsi="Times New Roman" w:cs="Times New Roman"/>
              </w:rPr>
              <w:t>autres</w:t>
            </w:r>
            <w:proofErr w:type="spellEnd"/>
            <w:r w:rsidRPr="00BF0F3D">
              <w:rPr>
                <w:rFonts w:ascii="Times New Roman" w:hAnsi="Times New Roman" w:cs="Times New Roman"/>
              </w:rPr>
              <w:t xml:space="preserve"> </w:t>
            </w:r>
            <w:proofErr w:type="spellStart"/>
            <w:r w:rsidRPr="00BF0F3D">
              <w:rPr>
                <w:rFonts w:ascii="Times New Roman" w:hAnsi="Times New Roman" w:cs="Times New Roman"/>
              </w:rPr>
              <w:t>acteurs</w:t>
            </w:r>
            <w:proofErr w:type="spellEnd"/>
            <w:r w:rsidRPr="00BF0F3D">
              <w:rPr>
                <w:rFonts w:ascii="Times New Roman" w:hAnsi="Times New Roman" w:cs="Times New Roman"/>
              </w:rPr>
              <w:t xml:space="preserve"> ?</w:t>
            </w:r>
          </w:p>
          <w:p w14:paraId="6BF5E685" w14:textId="77777777" w:rsidR="00BF0F3D" w:rsidRPr="00BF0F3D" w:rsidRDefault="00BF0F3D" w:rsidP="00E322F0">
            <w:pPr>
              <w:pStyle w:val="Paragraphedeliste"/>
              <w:numPr>
                <w:ilvl w:val="1"/>
                <w:numId w:val="58"/>
              </w:numPr>
              <w:spacing w:before="60" w:after="60"/>
              <w:jc w:val="both"/>
              <w:rPr>
                <w:rFonts w:ascii="Times New Roman" w:hAnsi="Times New Roman" w:cs="Times New Roman"/>
              </w:rPr>
            </w:pPr>
            <w:r w:rsidRPr="00BF0F3D">
              <w:rPr>
                <w:rFonts w:ascii="Times New Roman" w:hAnsi="Times New Roman" w:cs="Times New Roman"/>
              </w:rPr>
              <w:t xml:space="preserve">Dans quelle </w:t>
            </w:r>
            <w:proofErr w:type="spellStart"/>
            <w:r w:rsidRPr="00BF0F3D">
              <w:rPr>
                <w:rFonts w:ascii="Times New Roman" w:hAnsi="Times New Roman" w:cs="Times New Roman"/>
              </w:rPr>
              <w:t>mesure</w:t>
            </w:r>
            <w:proofErr w:type="spellEnd"/>
            <w:r w:rsidRPr="00BF0F3D">
              <w:rPr>
                <w:rFonts w:ascii="Times New Roman" w:hAnsi="Times New Roman" w:cs="Times New Roman"/>
              </w:rPr>
              <w:t xml:space="preserve"> </w:t>
            </w:r>
            <w:proofErr w:type="spellStart"/>
            <w:r w:rsidRPr="00BF0F3D">
              <w:rPr>
                <w:rFonts w:ascii="Times New Roman" w:hAnsi="Times New Roman" w:cs="Times New Roman"/>
              </w:rPr>
              <w:t>l'approche</w:t>
            </w:r>
            <w:proofErr w:type="spellEnd"/>
            <w:r w:rsidRPr="00BF0F3D">
              <w:rPr>
                <w:rFonts w:ascii="Times New Roman" w:hAnsi="Times New Roman" w:cs="Times New Roman"/>
              </w:rPr>
              <w:t xml:space="preserve"> de </w:t>
            </w:r>
            <w:proofErr w:type="spellStart"/>
            <w:r w:rsidRPr="00BF0F3D">
              <w:rPr>
                <w:rFonts w:ascii="Times New Roman" w:hAnsi="Times New Roman" w:cs="Times New Roman"/>
              </w:rPr>
              <w:t>renforcement</w:t>
            </w:r>
            <w:proofErr w:type="spellEnd"/>
            <w:r w:rsidRPr="00BF0F3D">
              <w:rPr>
                <w:rFonts w:ascii="Times New Roman" w:hAnsi="Times New Roman" w:cs="Times New Roman"/>
              </w:rPr>
              <w:t xml:space="preserve"> des </w:t>
            </w:r>
            <w:proofErr w:type="spellStart"/>
            <w:r w:rsidRPr="00BF0F3D">
              <w:rPr>
                <w:rFonts w:ascii="Times New Roman" w:hAnsi="Times New Roman" w:cs="Times New Roman"/>
              </w:rPr>
              <w:t>systèmes</w:t>
            </w:r>
            <w:proofErr w:type="spellEnd"/>
            <w:r w:rsidRPr="00BF0F3D">
              <w:rPr>
                <w:rFonts w:ascii="Times New Roman" w:hAnsi="Times New Roman" w:cs="Times New Roman"/>
              </w:rPr>
              <w:t xml:space="preserve"> a-t-</w:t>
            </w:r>
            <w:proofErr w:type="spellStart"/>
            <w:r w:rsidRPr="00BF0F3D">
              <w:rPr>
                <w:rFonts w:ascii="Times New Roman" w:hAnsi="Times New Roman" w:cs="Times New Roman"/>
              </w:rPr>
              <w:t>elle</w:t>
            </w:r>
            <w:proofErr w:type="spellEnd"/>
            <w:r w:rsidRPr="00BF0F3D">
              <w:rPr>
                <w:rFonts w:ascii="Times New Roman" w:hAnsi="Times New Roman" w:cs="Times New Roman"/>
              </w:rPr>
              <w:t xml:space="preserve"> </w:t>
            </w:r>
            <w:proofErr w:type="spellStart"/>
            <w:r w:rsidRPr="00BF0F3D">
              <w:rPr>
                <w:rFonts w:ascii="Times New Roman" w:hAnsi="Times New Roman" w:cs="Times New Roman"/>
              </w:rPr>
              <w:t>été</w:t>
            </w:r>
            <w:proofErr w:type="spellEnd"/>
            <w:r w:rsidRPr="00BF0F3D">
              <w:rPr>
                <w:rFonts w:ascii="Times New Roman" w:hAnsi="Times New Roman" w:cs="Times New Roman"/>
              </w:rPr>
              <w:t xml:space="preserve"> </w:t>
            </w:r>
            <w:proofErr w:type="spellStart"/>
            <w:r w:rsidRPr="00BF0F3D">
              <w:rPr>
                <w:rFonts w:ascii="Times New Roman" w:hAnsi="Times New Roman" w:cs="Times New Roman"/>
                <w:color w:val="000000" w:themeColor="text1"/>
              </w:rPr>
              <w:t>appropriée</w:t>
            </w:r>
            <w:proofErr w:type="spellEnd"/>
            <w:r w:rsidRPr="00BF0F3D">
              <w:rPr>
                <w:rFonts w:ascii="Times New Roman" w:hAnsi="Times New Roman" w:cs="Times New Roman"/>
              </w:rPr>
              <w:t xml:space="preserve">, </w:t>
            </w:r>
            <w:proofErr w:type="spellStart"/>
            <w:r w:rsidRPr="00BF0F3D">
              <w:rPr>
                <w:rFonts w:ascii="Times New Roman" w:hAnsi="Times New Roman" w:cs="Times New Roman"/>
              </w:rPr>
              <w:t>réaliste</w:t>
            </w:r>
            <w:proofErr w:type="spellEnd"/>
            <w:r w:rsidRPr="00BF0F3D">
              <w:rPr>
                <w:rFonts w:ascii="Times New Roman" w:hAnsi="Times New Roman" w:cs="Times New Roman"/>
              </w:rPr>
              <w:t xml:space="preserve"> et </w:t>
            </w:r>
            <w:proofErr w:type="spellStart"/>
            <w:r w:rsidRPr="00BF0F3D">
              <w:rPr>
                <w:rFonts w:ascii="Times New Roman" w:hAnsi="Times New Roman" w:cs="Times New Roman"/>
              </w:rPr>
              <w:t>adaptée</w:t>
            </w:r>
            <w:proofErr w:type="spellEnd"/>
            <w:r w:rsidRPr="00BF0F3D">
              <w:rPr>
                <w:rFonts w:ascii="Times New Roman" w:hAnsi="Times New Roman" w:cs="Times New Roman"/>
              </w:rPr>
              <w:t xml:space="preserve"> au </w:t>
            </w:r>
            <w:proofErr w:type="spellStart"/>
            <w:r w:rsidRPr="00BF0F3D">
              <w:rPr>
                <w:rFonts w:ascii="Times New Roman" w:hAnsi="Times New Roman" w:cs="Times New Roman"/>
              </w:rPr>
              <w:t>contexte</w:t>
            </w:r>
            <w:proofErr w:type="spellEnd"/>
            <w:r w:rsidRPr="00BF0F3D">
              <w:rPr>
                <w:rFonts w:ascii="Times New Roman" w:hAnsi="Times New Roman" w:cs="Times New Roman"/>
              </w:rPr>
              <w:t xml:space="preserve">, </w:t>
            </w:r>
            <w:proofErr w:type="spellStart"/>
            <w:r w:rsidRPr="00BF0F3D">
              <w:rPr>
                <w:rFonts w:ascii="Times New Roman" w:hAnsi="Times New Roman" w:cs="Times New Roman"/>
              </w:rPr>
              <w:t>compte</w:t>
            </w:r>
            <w:proofErr w:type="spellEnd"/>
            <w:r w:rsidRPr="00BF0F3D">
              <w:rPr>
                <w:rFonts w:ascii="Times New Roman" w:hAnsi="Times New Roman" w:cs="Times New Roman"/>
              </w:rPr>
              <w:t xml:space="preserve"> </w:t>
            </w:r>
            <w:proofErr w:type="spellStart"/>
            <w:r w:rsidRPr="00BF0F3D">
              <w:rPr>
                <w:rFonts w:ascii="Times New Roman" w:hAnsi="Times New Roman" w:cs="Times New Roman"/>
              </w:rPr>
              <w:t>tenu</w:t>
            </w:r>
            <w:proofErr w:type="spellEnd"/>
            <w:r w:rsidRPr="00BF0F3D">
              <w:rPr>
                <w:rFonts w:ascii="Times New Roman" w:hAnsi="Times New Roman" w:cs="Times New Roman"/>
              </w:rPr>
              <w:t xml:space="preserve"> des </w:t>
            </w:r>
            <w:proofErr w:type="spellStart"/>
            <w:r w:rsidRPr="00BF0F3D">
              <w:rPr>
                <w:rFonts w:ascii="Times New Roman" w:hAnsi="Times New Roman" w:cs="Times New Roman"/>
              </w:rPr>
              <w:t>capacités</w:t>
            </w:r>
            <w:proofErr w:type="spellEnd"/>
            <w:r w:rsidRPr="00BF0F3D">
              <w:rPr>
                <w:rFonts w:ascii="Times New Roman" w:hAnsi="Times New Roman" w:cs="Times New Roman"/>
              </w:rPr>
              <w:t xml:space="preserve"> et des </w:t>
            </w:r>
            <w:proofErr w:type="spellStart"/>
            <w:r w:rsidRPr="00BF0F3D">
              <w:rPr>
                <w:rFonts w:ascii="Times New Roman" w:hAnsi="Times New Roman" w:cs="Times New Roman"/>
              </w:rPr>
              <w:t>priorités</w:t>
            </w:r>
            <w:proofErr w:type="spellEnd"/>
            <w:r w:rsidRPr="00BF0F3D">
              <w:rPr>
                <w:rFonts w:ascii="Times New Roman" w:hAnsi="Times New Roman" w:cs="Times New Roman"/>
              </w:rPr>
              <w:t xml:space="preserve"> </w:t>
            </w:r>
            <w:proofErr w:type="spellStart"/>
            <w:r w:rsidRPr="00BF0F3D">
              <w:rPr>
                <w:rFonts w:ascii="Times New Roman" w:hAnsi="Times New Roman" w:cs="Times New Roman"/>
              </w:rPr>
              <w:t>actuelles</w:t>
            </w:r>
            <w:proofErr w:type="spellEnd"/>
            <w:r w:rsidRPr="00BF0F3D">
              <w:rPr>
                <w:rFonts w:ascii="Times New Roman" w:hAnsi="Times New Roman" w:cs="Times New Roman"/>
              </w:rPr>
              <w:t xml:space="preserve"> et futures du </w:t>
            </w:r>
            <w:proofErr w:type="spellStart"/>
            <w:r w:rsidRPr="00BF0F3D">
              <w:rPr>
                <w:rFonts w:ascii="Times New Roman" w:hAnsi="Times New Roman" w:cs="Times New Roman"/>
              </w:rPr>
              <w:t>gouvernement</w:t>
            </w:r>
            <w:proofErr w:type="spellEnd"/>
            <w:r w:rsidRPr="00BF0F3D">
              <w:rPr>
                <w:rFonts w:ascii="Times New Roman" w:hAnsi="Times New Roman" w:cs="Times New Roman"/>
              </w:rPr>
              <w:t xml:space="preserve"> aux </w:t>
            </w:r>
            <w:proofErr w:type="spellStart"/>
            <w:r w:rsidRPr="00BF0F3D">
              <w:rPr>
                <w:rFonts w:ascii="Times New Roman" w:hAnsi="Times New Roman" w:cs="Times New Roman"/>
              </w:rPr>
              <w:t>niveaux</w:t>
            </w:r>
            <w:proofErr w:type="spellEnd"/>
            <w:r w:rsidRPr="00BF0F3D">
              <w:rPr>
                <w:rFonts w:ascii="Times New Roman" w:hAnsi="Times New Roman" w:cs="Times New Roman"/>
              </w:rPr>
              <w:t xml:space="preserve"> national, </w:t>
            </w:r>
            <w:proofErr w:type="spellStart"/>
            <w:r w:rsidRPr="00BF0F3D">
              <w:rPr>
                <w:rFonts w:ascii="Times New Roman" w:hAnsi="Times New Roman" w:cs="Times New Roman"/>
              </w:rPr>
              <w:t>régional</w:t>
            </w:r>
            <w:proofErr w:type="spellEnd"/>
            <w:r w:rsidRPr="00BF0F3D">
              <w:rPr>
                <w:rFonts w:ascii="Times New Roman" w:hAnsi="Times New Roman" w:cs="Times New Roman"/>
              </w:rPr>
              <w:t xml:space="preserve"> et communal, </w:t>
            </w:r>
            <w:proofErr w:type="spellStart"/>
            <w:r w:rsidRPr="00BF0F3D">
              <w:rPr>
                <w:rFonts w:ascii="Times New Roman" w:hAnsi="Times New Roman" w:cs="Times New Roman"/>
              </w:rPr>
              <w:t>ainsi</w:t>
            </w:r>
            <w:proofErr w:type="spellEnd"/>
            <w:r w:rsidRPr="00BF0F3D">
              <w:rPr>
                <w:rFonts w:ascii="Times New Roman" w:hAnsi="Times New Roman" w:cs="Times New Roman"/>
              </w:rPr>
              <w:t xml:space="preserve"> que des </w:t>
            </w:r>
            <w:proofErr w:type="spellStart"/>
            <w:r w:rsidRPr="00BF0F3D">
              <w:rPr>
                <w:rFonts w:ascii="Times New Roman" w:hAnsi="Times New Roman" w:cs="Times New Roman"/>
              </w:rPr>
              <w:t>capacités</w:t>
            </w:r>
            <w:proofErr w:type="spellEnd"/>
            <w:r w:rsidRPr="00BF0F3D">
              <w:rPr>
                <w:rFonts w:ascii="Times New Roman" w:hAnsi="Times New Roman" w:cs="Times New Roman"/>
              </w:rPr>
              <w:t xml:space="preserve"> et de la position des </w:t>
            </w:r>
            <w:proofErr w:type="spellStart"/>
            <w:r w:rsidRPr="00BF0F3D">
              <w:rPr>
                <w:rFonts w:ascii="Times New Roman" w:hAnsi="Times New Roman" w:cs="Times New Roman"/>
              </w:rPr>
              <w:t>acteurs</w:t>
            </w:r>
            <w:proofErr w:type="spellEnd"/>
            <w:r w:rsidRPr="00BF0F3D">
              <w:rPr>
                <w:rFonts w:ascii="Times New Roman" w:hAnsi="Times New Roman" w:cs="Times New Roman"/>
              </w:rPr>
              <w:t xml:space="preserve"> </w:t>
            </w:r>
            <w:proofErr w:type="spellStart"/>
            <w:r w:rsidRPr="00BF0F3D">
              <w:rPr>
                <w:rFonts w:ascii="Times New Roman" w:hAnsi="Times New Roman" w:cs="Times New Roman"/>
              </w:rPr>
              <w:t>concernés</w:t>
            </w:r>
            <w:proofErr w:type="spellEnd"/>
            <w:r w:rsidRPr="00BF0F3D">
              <w:rPr>
                <w:rFonts w:ascii="Times New Roman" w:hAnsi="Times New Roman" w:cs="Times New Roman"/>
              </w:rPr>
              <w:t xml:space="preserve"> ?</w:t>
            </w:r>
          </w:p>
          <w:p w14:paraId="53995FB5" w14:textId="77777777" w:rsidR="00BF0F3D" w:rsidRPr="00BF0F3D" w:rsidRDefault="00BF0F3D" w:rsidP="00E322F0">
            <w:pPr>
              <w:pStyle w:val="Paragraphedeliste"/>
              <w:numPr>
                <w:ilvl w:val="1"/>
                <w:numId w:val="58"/>
              </w:numPr>
              <w:spacing w:before="60" w:after="60"/>
              <w:jc w:val="both"/>
              <w:rPr>
                <w:rFonts w:ascii="Times New Roman" w:hAnsi="Times New Roman" w:cs="Times New Roman"/>
              </w:rPr>
            </w:pPr>
            <w:r w:rsidRPr="00BF0F3D">
              <w:rPr>
                <w:rFonts w:ascii="Times New Roman" w:hAnsi="Times New Roman" w:cs="Times New Roman"/>
              </w:rPr>
              <w:t xml:space="preserve">Dans quelle </w:t>
            </w:r>
            <w:proofErr w:type="spellStart"/>
            <w:r w:rsidRPr="00BF0F3D">
              <w:rPr>
                <w:rFonts w:ascii="Times New Roman" w:hAnsi="Times New Roman" w:cs="Times New Roman"/>
              </w:rPr>
              <w:t>mesure</w:t>
            </w:r>
            <w:proofErr w:type="spellEnd"/>
            <w:r w:rsidRPr="00BF0F3D">
              <w:rPr>
                <w:rFonts w:ascii="Times New Roman" w:hAnsi="Times New Roman" w:cs="Times New Roman"/>
              </w:rPr>
              <w:t xml:space="preserve"> </w:t>
            </w:r>
            <w:proofErr w:type="spellStart"/>
            <w:r w:rsidRPr="00BF0F3D">
              <w:rPr>
                <w:rFonts w:ascii="Times New Roman" w:hAnsi="Times New Roman" w:cs="Times New Roman"/>
              </w:rPr>
              <w:t>l'application</w:t>
            </w:r>
            <w:proofErr w:type="spellEnd"/>
            <w:r w:rsidRPr="00BF0F3D">
              <w:rPr>
                <w:rFonts w:ascii="Times New Roman" w:hAnsi="Times New Roman" w:cs="Times New Roman"/>
              </w:rPr>
              <w:t xml:space="preserve"> du lien entre les interventions </w:t>
            </w:r>
            <w:proofErr w:type="spellStart"/>
            <w:r w:rsidRPr="00BF0F3D">
              <w:rPr>
                <w:rFonts w:ascii="Times New Roman" w:hAnsi="Times New Roman" w:cs="Times New Roman"/>
              </w:rPr>
              <w:t>humanitaires</w:t>
            </w:r>
            <w:proofErr w:type="spellEnd"/>
            <w:r w:rsidRPr="00BF0F3D">
              <w:rPr>
                <w:rFonts w:ascii="Times New Roman" w:hAnsi="Times New Roman" w:cs="Times New Roman"/>
              </w:rPr>
              <w:t xml:space="preserve"> et le </w:t>
            </w:r>
            <w:proofErr w:type="spellStart"/>
            <w:r w:rsidRPr="00BF0F3D">
              <w:rPr>
                <w:rFonts w:ascii="Times New Roman" w:hAnsi="Times New Roman" w:cs="Times New Roman"/>
              </w:rPr>
              <w:t>développement</w:t>
            </w:r>
            <w:proofErr w:type="spellEnd"/>
            <w:r w:rsidRPr="00BF0F3D">
              <w:rPr>
                <w:rFonts w:ascii="Times New Roman" w:hAnsi="Times New Roman" w:cs="Times New Roman"/>
              </w:rPr>
              <w:t xml:space="preserve"> a-t-</w:t>
            </w:r>
            <w:proofErr w:type="spellStart"/>
            <w:r w:rsidRPr="00BF0F3D">
              <w:rPr>
                <w:rFonts w:ascii="Times New Roman" w:hAnsi="Times New Roman" w:cs="Times New Roman"/>
              </w:rPr>
              <w:t>elle</w:t>
            </w:r>
            <w:proofErr w:type="spellEnd"/>
            <w:r w:rsidRPr="00BF0F3D">
              <w:rPr>
                <w:rFonts w:ascii="Times New Roman" w:hAnsi="Times New Roman" w:cs="Times New Roman"/>
              </w:rPr>
              <w:t xml:space="preserve"> </w:t>
            </w:r>
            <w:proofErr w:type="spellStart"/>
            <w:r w:rsidRPr="00BF0F3D">
              <w:rPr>
                <w:rFonts w:ascii="Times New Roman" w:hAnsi="Times New Roman" w:cs="Times New Roman"/>
              </w:rPr>
              <w:t>contribué</w:t>
            </w:r>
            <w:proofErr w:type="spellEnd"/>
            <w:r w:rsidRPr="00BF0F3D">
              <w:rPr>
                <w:rFonts w:ascii="Times New Roman" w:hAnsi="Times New Roman" w:cs="Times New Roman"/>
              </w:rPr>
              <w:t xml:space="preserve"> à </w:t>
            </w:r>
            <w:proofErr w:type="spellStart"/>
            <w:r w:rsidRPr="00BF0F3D">
              <w:rPr>
                <w:rFonts w:ascii="Times New Roman" w:hAnsi="Times New Roman" w:cs="Times New Roman"/>
              </w:rPr>
              <w:t>améliorer</w:t>
            </w:r>
            <w:proofErr w:type="spellEnd"/>
            <w:r w:rsidRPr="00BF0F3D">
              <w:rPr>
                <w:rFonts w:ascii="Times New Roman" w:hAnsi="Times New Roman" w:cs="Times New Roman"/>
              </w:rPr>
              <w:t xml:space="preserve"> la </w:t>
            </w:r>
            <w:proofErr w:type="spellStart"/>
            <w:r w:rsidRPr="00BF0F3D">
              <w:rPr>
                <w:rFonts w:ascii="Times New Roman" w:hAnsi="Times New Roman" w:cs="Times New Roman"/>
              </w:rPr>
              <w:t>pérennité</w:t>
            </w:r>
            <w:proofErr w:type="spellEnd"/>
            <w:r w:rsidRPr="00BF0F3D">
              <w:rPr>
                <w:rFonts w:ascii="Times New Roman" w:hAnsi="Times New Roman" w:cs="Times New Roman"/>
              </w:rPr>
              <w:t xml:space="preserve"> des </w:t>
            </w:r>
            <w:proofErr w:type="spellStart"/>
            <w:r w:rsidRPr="00BF0F3D">
              <w:rPr>
                <w:rFonts w:ascii="Times New Roman" w:hAnsi="Times New Roman" w:cs="Times New Roman"/>
              </w:rPr>
              <w:t>résultats</w:t>
            </w:r>
            <w:proofErr w:type="spellEnd"/>
            <w:r w:rsidRPr="00BF0F3D">
              <w:rPr>
                <w:rFonts w:ascii="Times New Roman" w:hAnsi="Times New Roman" w:cs="Times New Roman"/>
              </w:rPr>
              <w:t xml:space="preserve"> dans un </w:t>
            </w:r>
            <w:proofErr w:type="spellStart"/>
            <w:r w:rsidRPr="00BF0F3D">
              <w:rPr>
                <w:rFonts w:ascii="Times New Roman" w:hAnsi="Times New Roman" w:cs="Times New Roman"/>
              </w:rPr>
              <w:t>contexte</w:t>
            </w:r>
            <w:proofErr w:type="spellEnd"/>
            <w:r w:rsidRPr="00BF0F3D">
              <w:rPr>
                <w:rFonts w:ascii="Times New Roman" w:hAnsi="Times New Roman" w:cs="Times New Roman"/>
              </w:rPr>
              <w:t xml:space="preserve"> </w:t>
            </w:r>
            <w:proofErr w:type="spellStart"/>
            <w:r w:rsidRPr="00BF0F3D">
              <w:rPr>
                <w:rFonts w:ascii="Times New Roman" w:hAnsi="Times New Roman" w:cs="Times New Roman"/>
              </w:rPr>
              <w:t>d’urgences</w:t>
            </w:r>
            <w:proofErr w:type="spellEnd"/>
            <w:r w:rsidRPr="00BF0F3D">
              <w:rPr>
                <w:rFonts w:ascii="Times New Roman" w:hAnsi="Times New Roman" w:cs="Times New Roman"/>
              </w:rPr>
              <w:t xml:space="preserve"> </w:t>
            </w:r>
            <w:proofErr w:type="spellStart"/>
            <w:r w:rsidRPr="00BF0F3D">
              <w:rPr>
                <w:rFonts w:ascii="Times New Roman" w:hAnsi="Times New Roman" w:cs="Times New Roman"/>
              </w:rPr>
              <w:t>permanentes</w:t>
            </w:r>
            <w:proofErr w:type="spellEnd"/>
            <w:r w:rsidRPr="00BF0F3D">
              <w:rPr>
                <w:rFonts w:ascii="Times New Roman" w:hAnsi="Times New Roman" w:cs="Times New Roman"/>
              </w:rPr>
              <w:t>/</w:t>
            </w:r>
            <w:proofErr w:type="spellStart"/>
            <w:r w:rsidRPr="00BF0F3D">
              <w:rPr>
                <w:rFonts w:ascii="Times New Roman" w:hAnsi="Times New Roman" w:cs="Times New Roman"/>
              </w:rPr>
              <w:t>récurrentes</w:t>
            </w:r>
            <w:proofErr w:type="spellEnd"/>
            <w:r w:rsidRPr="00BF0F3D">
              <w:rPr>
                <w:rFonts w:ascii="Times New Roman" w:hAnsi="Times New Roman" w:cs="Times New Roman"/>
              </w:rPr>
              <w:t xml:space="preserve"> ?</w:t>
            </w:r>
          </w:p>
        </w:tc>
      </w:tr>
    </w:tbl>
    <w:p w14:paraId="29C2C726" w14:textId="77777777" w:rsidR="00BF0F3D" w:rsidRPr="00BF0F3D" w:rsidRDefault="00BF0F3D" w:rsidP="00BF0F3D">
      <w:pPr>
        <w:spacing w:after="0" w:line="240" w:lineRule="auto"/>
        <w:contextualSpacing/>
        <w:jc w:val="both"/>
        <w:rPr>
          <w:rFonts w:ascii="Times New Roman" w:hAnsi="Times New Roman" w:cs="Times New Roman"/>
        </w:rPr>
      </w:pPr>
    </w:p>
    <w:p w14:paraId="305EBB12" w14:textId="77777777" w:rsidR="00BF0F3D" w:rsidRPr="00BF0F3D" w:rsidRDefault="00BF0F3D" w:rsidP="00BF0F3D">
      <w:pPr>
        <w:pStyle w:val="Default"/>
        <w:jc w:val="both"/>
        <w:rPr>
          <w:rFonts w:ascii="Times New Roman" w:hAnsi="Times New Roman" w:cs="Times New Roman"/>
          <w:color w:val="auto"/>
          <w:sz w:val="22"/>
          <w:szCs w:val="22"/>
        </w:rPr>
      </w:pPr>
      <w:r w:rsidRPr="00BF0F3D">
        <w:rPr>
          <w:rFonts w:ascii="Times New Roman" w:hAnsi="Times New Roman" w:cs="Times New Roman"/>
          <w:color w:val="auto"/>
          <w:sz w:val="22"/>
          <w:szCs w:val="22"/>
        </w:rPr>
        <w:t xml:space="preserve">En plus de ces questions de base, l'équipe d'évaluation développera des sous-questions spécifiques au contexte pendant la phase initiale de l'évaluation de l’UNDAF. À cette fin, au cours de la mission initiale, l'équipe d'évaluation effectuera une analyse des parties prenantes, suivie de consultations approfondies avec les parties prenantes clés, afin de s'assurer que leurs points de vue sur les questions à prendre en compte, les sous-questions potentielles soient intégrés dans l'évaluation. Le rapport initial confirmera également les objectifs autour desquels seront évalués les résultats et envisager la préparation du nouveau cadre de coopération. </w:t>
      </w:r>
    </w:p>
    <w:p w14:paraId="3D3B7935" w14:textId="77777777" w:rsidR="00BF0F3D" w:rsidRPr="00BF0F3D" w:rsidRDefault="00BF0F3D" w:rsidP="00BF0F3D">
      <w:pPr>
        <w:pStyle w:val="Default"/>
        <w:rPr>
          <w:rFonts w:ascii="Times New Roman" w:hAnsi="Times New Roman" w:cs="Times New Roman"/>
          <w:i/>
          <w:iCs/>
          <w:color w:val="auto"/>
          <w:sz w:val="22"/>
          <w:szCs w:val="22"/>
        </w:rPr>
      </w:pPr>
    </w:p>
    <w:p w14:paraId="2DA5ADA9" w14:textId="77777777" w:rsidR="00BF0F3D" w:rsidRPr="00BF0F3D" w:rsidRDefault="00BF0F3D" w:rsidP="00BF0F3D">
      <w:pPr>
        <w:pStyle w:val="Default"/>
        <w:rPr>
          <w:rFonts w:ascii="Times New Roman" w:hAnsi="Times New Roman" w:cs="Times New Roman"/>
          <w:b/>
          <w:bCs/>
          <w:color w:val="0070C0"/>
          <w:sz w:val="22"/>
          <w:szCs w:val="22"/>
        </w:rPr>
      </w:pPr>
      <w:r w:rsidRPr="00BF0F3D">
        <w:rPr>
          <w:rFonts w:ascii="Times New Roman" w:hAnsi="Times New Roman" w:cs="Times New Roman"/>
          <w:b/>
          <w:bCs/>
          <w:color w:val="0070C0"/>
          <w:sz w:val="22"/>
          <w:szCs w:val="22"/>
        </w:rPr>
        <w:t>5. MÉTHODOLOGIE, APPROCHE, ASSURANCE ET ÉVALUATION DE LA QUALITÉ</w:t>
      </w:r>
    </w:p>
    <w:p w14:paraId="48040A34" w14:textId="77777777" w:rsidR="00BF0F3D" w:rsidRPr="00BF0F3D" w:rsidRDefault="00BF0F3D" w:rsidP="00BF0F3D">
      <w:pPr>
        <w:pStyle w:val="Default"/>
        <w:rPr>
          <w:rFonts w:ascii="Times New Roman" w:hAnsi="Times New Roman" w:cs="Times New Roman"/>
          <w:color w:val="0070C0"/>
          <w:sz w:val="22"/>
          <w:szCs w:val="22"/>
        </w:rPr>
      </w:pPr>
    </w:p>
    <w:p w14:paraId="5E08569D" w14:textId="77777777" w:rsidR="00BF0F3D" w:rsidRPr="00BF0F3D" w:rsidRDefault="00BF0F3D" w:rsidP="00BF0F3D">
      <w:pPr>
        <w:pStyle w:val="Default"/>
        <w:jc w:val="both"/>
        <w:rPr>
          <w:rFonts w:ascii="Times New Roman" w:hAnsi="Times New Roman" w:cs="Times New Roman"/>
          <w:color w:val="auto"/>
          <w:sz w:val="22"/>
          <w:szCs w:val="22"/>
        </w:rPr>
      </w:pPr>
      <w:r w:rsidRPr="00BF0F3D">
        <w:rPr>
          <w:rFonts w:ascii="Times New Roman" w:hAnsi="Times New Roman" w:cs="Times New Roman"/>
          <w:color w:val="auto"/>
          <w:sz w:val="22"/>
          <w:szCs w:val="22"/>
        </w:rPr>
        <w:t>L'évaluation utilisera une combinaison d'examens de documents, d'analyses d'autres données secondaires quantitatives, d'entretiens individuels avec des informateurs clés et de groupes de discussion ou d'autres types de discussions de groupe pour collecter des données. L'équipe d'évaluation développera la méthodologie d'évaluation en accord avec l'approche d'évaluation et les outils pour collecter les données et les informations appropriées en tant que réponses solides et fondées sur des preuves pour répondre aux questions générales de l'évaluation. La conception méthodologique comprendra : un cadre analytique, un plan de collecte et d'analyse des données, des outils de collecte spécialement conçus, une matrice d'évaluation, et un chronogramme détaillé d’activités/tâches à réaliser.</w:t>
      </w:r>
    </w:p>
    <w:p w14:paraId="00EFAA31" w14:textId="77777777" w:rsidR="00BF0F3D" w:rsidRPr="00BF0F3D" w:rsidRDefault="00BF0F3D" w:rsidP="00BF0F3D">
      <w:pPr>
        <w:pStyle w:val="Default"/>
        <w:rPr>
          <w:rFonts w:ascii="Times New Roman" w:hAnsi="Times New Roman" w:cs="Times New Roman"/>
          <w:color w:val="0070C0"/>
          <w:sz w:val="22"/>
          <w:szCs w:val="22"/>
        </w:rPr>
      </w:pPr>
    </w:p>
    <w:p w14:paraId="0560D586" w14:textId="77777777" w:rsidR="00BF0F3D" w:rsidRPr="00BF0F3D" w:rsidRDefault="00BF0F3D" w:rsidP="00BF0F3D">
      <w:pPr>
        <w:autoSpaceDE w:val="0"/>
        <w:autoSpaceDN w:val="0"/>
        <w:adjustRightInd w:val="0"/>
        <w:jc w:val="both"/>
        <w:rPr>
          <w:rFonts w:ascii="Times New Roman" w:hAnsi="Times New Roman" w:cs="Times New Roman"/>
          <w:b/>
          <w:bCs/>
        </w:rPr>
      </w:pPr>
      <w:r w:rsidRPr="00BF0F3D">
        <w:rPr>
          <w:rFonts w:ascii="Times New Roman" w:hAnsi="Times New Roman" w:cs="Times New Roman"/>
          <w:b/>
          <w:bCs/>
        </w:rPr>
        <w:t>5.1. CONCEPTION GENERALE ET APPROCHES</w:t>
      </w:r>
    </w:p>
    <w:p w14:paraId="6EEC203D" w14:textId="77777777" w:rsidR="00BF0F3D" w:rsidRPr="00BF0F3D" w:rsidRDefault="00BF0F3D" w:rsidP="00BF0F3D">
      <w:pPr>
        <w:autoSpaceDE w:val="0"/>
        <w:autoSpaceDN w:val="0"/>
        <w:adjustRightInd w:val="0"/>
        <w:jc w:val="both"/>
        <w:rPr>
          <w:rFonts w:ascii="Times New Roman" w:hAnsi="Times New Roman" w:cs="Times New Roman"/>
        </w:rPr>
      </w:pPr>
      <w:r w:rsidRPr="00BF0F3D">
        <w:rPr>
          <w:rFonts w:ascii="Times New Roman" w:hAnsi="Times New Roman" w:cs="Times New Roman"/>
        </w:rPr>
        <w:t>Compte tenu de la complexité du travail de l’évaluation d’un cadre d’assistance aussi vaste que celui du SNU au Niger, il est proposé une ébauche de l’approche méthodologique laquelle sera approfondie et enrichie par l’équipe de consultants qui sera retenue pour conduire le travail. Ainsi donc, sur la base de propositions dans ces termes de référence, les soumissionnaires seront invités à l'améliorer ou à proposer une approche qu'ils jugent plus appropriée. Les soumissionnaires sont également encouragés à prouver leur expertise méthodologique dans l'évaluation des diverses composantes du programme au niveau des résultats, ainsi qu'à aborder les différences spécifiques entre les différents types d'interventions. Il sera également important pour les soumissionnaires d’assurer que l’exercice soit participatif et inclusif, y compris l'implication des enfants et les adolescents à des phases pertinentes du processus d'évaluation.</w:t>
      </w:r>
    </w:p>
    <w:p w14:paraId="739DB016" w14:textId="77777777" w:rsidR="00BF0F3D" w:rsidRPr="00BF0F3D" w:rsidRDefault="00BF0F3D" w:rsidP="00BF0F3D">
      <w:pPr>
        <w:jc w:val="both"/>
        <w:rPr>
          <w:rFonts w:ascii="Times New Roman" w:hAnsi="Times New Roman" w:cs="Times New Roman"/>
        </w:rPr>
      </w:pPr>
      <w:r w:rsidRPr="00BF0F3D">
        <w:rPr>
          <w:rFonts w:ascii="Times New Roman" w:hAnsi="Times New Roman" w:cs="Times New Roman"/>
        </w:rPr>
        <w:t>L’évaluation sera basée sur des méthodes mixtes de collecte et d’analyse des données, à la fois quantitatives et qualitatives comprenant (i) une large revue documentaire ; (ii) des discussions de groupes ; (iii) des entretiens semi-dirigés ainsi que (iv) l’observation directe, notamment sur certains sites d’intervention. Afin d’enrichir son analyse, l’équipe des consultants devra aussi trianguler les données quantitatives disponibles issues de multiples sources afin de formuler les constats et d’apporter des réponses les plus adéquates et crédibles aux questions d’évaluation. La méthodologie devra être en lien avec l’approche basée sur les droits humains, le genre</w:t>
      </w:r>
      <w:r w:rsidRPr="00BF0F3D">
        <w:rPr>
          <w:rStyle w:val="Appelnotedebasdep"/>
          <w:rFonts w:ascii="Times New Roman" w:hAnsi="Times New Roman" w:cs="Times New Roman"/>
        </w:rPr>
        <w:footnoteReference w:id="15"/>
      </w:r>
      <w:r w:rsidRPr="00BF0F3D">
        <w:rPr>
          <w:rFonts w:ascii="Times New Roman" w:hAnsi="Times New Roman" w:cs="Times New Roman"/>
        </w:rPr>
        <w:t xml:space="preserve"> et l’approche d’équité.</w:t>
      </w:r>
    </w:p>
    <w:p w14:paraId="03793A8D" w14:textId="77777777" w:rsidR="00BF0F3D" w:rsidRPr="00BF0F3D" w:rsidRDefault="00BF0F3D" w:rsidP="00BF0F3D">
      <w:pPr>
        <w:autoSpaceDE w:val="0"/>
        <w:autoSpaceDN w:val="0"/>
        <w:adjustRightInd w:val="0"/>
        <w:jc w:val="both"/>
        <w:rPr>
          <w:rFonts w:ascii="Times New Roman" w:hAnsi="Times New Roman" w:cs="Times New Roman"/>
        </w:rPr>
      </w:pPr>
      <w:r w:rsidRPr="00BF0F3D">
        <w:rPr>
          <w:rFonts w:ascii="Times New Roman" w:hAnsi="Times New Roman" w:cs="Times New Roman"/>
        </w:rPr>
        <w:t>L’équipe d’évaluateurs appréciera les options et décrira en détail les méthodes appropriées pour répondre au but, à la portée et aux objectifs de cette évaluation dans leur proposition méthodologique. La méthodologie sera affinée, adaptée et convenue par les acteurs de l’évaluation au cours de la phase de démarrage, y compris la prise en compte des contraintes posées par l'épidémie de COVID-19 ainsi que de la situation spécifique dans le pays, en particulier la situation sécuritaire dans les régions de Diffa, Tahoua, Maradi et Tillabéry. La méthodologie proposée devra préciser comment les méthodes de collecte et d'analyse des données intègrent les considérations de genre tout au long du processus d'évaluation, y compris, dans la mesure du possible, l'inclusion de femmes, de filles, de garçons et d'hommes ainsi que la diversité des parties prenantes du programme.</w:t>
      </w:r>
    </w:p>
    <w:p w14:paraId="5CC7DEC1" w14:textId="77777777" w:rsidR="00BF0F3D" w:rsidRPr="00BF0F3D" w:rsidRDefault="00BF0F3D" w:rsidP="00BF0F3D">
      <w:pPr>
        <w:spacing w:after="0" w:line="240" w:lineRule="auto"/>
        <w:jc w:val="both"/>
        <w:rPr>
          <w:rFonts w:ascii="Times New Roman" w:hAnsi="Times New Roman" w:cs="Times New Roman"/>
          <w:bCs/>
        </w:rPr>
      </w:pPr>
      <w:r w:rsidRPr="00BF0F3D">
        <w:rPr>
          <w:rFonts w:ascii="Times New Roman" w:hAnsi="Times New Roman" w:cs="Times New Roman"/>
          <w:bCs/>
        </w:rPr>
        <w:t xml:space="preserve">Une fois que l'équipe d'évaluation aura été sélectionnée, un travail préparatoire approfondi doit être mené par l'équipe pour définir les stratégies d'évaluation spécifiques, les méthodes de collecte de données et les outils d'évaluation requis. Un plan d'évaluation sera développé en conséquence conformément au séquençage des phases du processus. </w:t>
      </w:r>
    </w:p>
    <w:p w14:paraId="7AB98068" w14:textId="77777777" w:rsidR="00BF0F3D" w:rsidRPr="00BF0F3D" w:rsidRDefault="00BF0F3D" w:rsidP="00BF0F3D">
      <w:pPr>
        <w:spacing w:after="0" w:line="240" w:lineRule="auto"/>
        <w:jc w:val="both"/>
        <w:rPr>
          <w:rFonts w:ascii="Times New Roman" w:hAnsi="Times New Roman" w:cs="Times New Roman"/>
          <w:bCs/>
        </w:rPr>
      </w:pPr>
    </w:p>
    <w:p w14:paraId="397FFE02" w14:textId="77777777" w:rsidR="00BF0F3D" w:rsidRPr="00BF0F3D" w:rsidRDefault="00BF0F3D" w:rsidP="00BF0F3D">
      <w:pPr>
        <w:spacing w:after="0" w:line="240" w:lineRule="auto"/>
        <w:jc w:val="both"/>
        <w:rPr>
          <w:rFonts w:ascii="Times New Roman" w:hAnsi="Times New Roman" w:cs="Times New Roman"/>
          <w:bCs/>
        </w:rPr>
      </w:pPr>
      <w:r w:rsidRPr="00BF0F3D">
        <w:rPr>
          <w:rFonts w:ascii="Times New Roman" w:hAnsi="Times New Roman" w:cs="Times New Roman"/>
          <w:bCs/>
        </w:rPr>
        <w:t xml:space="preserve">Une matrice d'évaluation sera préparée pendant la phase initiale dans laquelle les sources de données, les méthodes et les critères seront définis pour chaque question d'évaluation, y compris l'assurance de la triangulation des données.  Le rapport initial devra inclure une description des sources de données, des méthodes de collecte et d'analyse des données, des indicateurs, du plan de triangulation, des facteurs d'analyse comparative et de la stratégie de validation, ainsi que la manière dont l'équipe entend intégrer les points de vue des différentes parties prenantes (y compris les groupes vulnérables, pauvres et marginalisés).  </w:t>
      </w:r>
    </w:p>
    <w:p w14:paraId="7E405FAD" w14:textId="77777777" w:rsidR="00BF0F3D" w:rsidRPr="00BF0F3D" w:rsidRDefault="00BF0F3D" w:rsidP="00BF0F3D">
      <w:pPr>
        <w:spacing w:after="0" w:line="240" w:lineRule="auto"/>
        <w:jc w:val="both"/>
        <w:rPr>
          <w:rFonts w:ascii="Times New Roman" w:hAnsi="Times New Roman" w:cs="Times New Roman"/>
          <w:bCs/>
        </w:rPr>
      </w:pPr>
    </w:p>
    <w:p w14:paraId="06A35E98" w14:textId="77777777" w:rsidR="00BF0F3D" w:rsidRPr="00BF0F3D" w:rsidRDefault="00BF0F3D" w:rsidP="00BF0F3D">
      <w:pPr>
        <w:pStyle w:val="Default"/>
        <w:jc w:val="both"/>
        <w:rPr>
          <w:rFonts w:ascii="Times New Roman" w:hAnsi="Times New Roman" w:cs="Times New Roman"/>
          <w:color w:val="auto"/>
          <w:sz w:val="22"/>
          <w:szCs w:val="22"/>
        </w:rPr>
      </w:pPr>
      <w:r w:rsidRPr="00BF0F3D">
        <w:rPr>
          <w:rFonts w:ascii="Times New Roman" w:hAnsi="Times New Roman" w:cs="Times New Roman"/>
          <w:color w:val="auto"/>
          <w:sz w:val="22"/>
          <w:szCs w:val="22"/>
        </w:rPr>
        <w:t>Par ailleurs, au cours de la phase initiale, en collaboration avec l’équipe technique du SNU, l’équipe de consultants finalisera les questions d'évaluation. En effet, ces questions qui guideront l'évaluation devront par conséquent être analysées au regard des critères d'évaluation, des objectifs et de la portée de l’évaluation. Elles doivent également tirer parti des résultats de la reconstruction de la logique d'intervention de l’UNDAF. Les questions d'évaluation seront incluses dans la matrice d'évaluation et devraient être complétées par des séries d'hypothèses qui capturent les aspects clés de la logique d'intervention associée à la portée de la question. La collecte de données pour chacune des hypothèses sera guidée par des indicateurs quantitatifs et qualitatifs clairement formulés, également indiqués dans la matrice.</w:t>
      </w:r>
    </w:p>
    <w:p w14:paraId="4470B2AD" w14:textId="77777777" w:rsidR="00BF0F3D" w:rsidRPr="00BF0F3D" w:rsidRDefault="00BF0F3D" w:rsidP="00BF0F3D">
      <w:pPr>
        <w:pStyle w:val="Default"/>
        <w:jc w:val="both"/>
        <w:rPr>
          <w:rFonts w:ascii="Times New Roman" w:hAnsi="Times New Roman" w:cs="Times New Roman"/>
          <w:color w:val="auto"/>
          <w:sz w:val="22"/>
          <w:szCs w:val="22"/>
        </w:rPr>
      </w:pPr>
    </w:p>
    <w:p w14:paraId="32837F4D" w14:textId="77777777" w:rsidR="00BF0F3D" w:rsidRDefault="00BF0F3D" w:rsidP="00BF0F3D">
      <w:pPr>
        <w:spacing w:after="0" w:line="240" w:lineRule="auto"/>
        <w:jc w:val="both"/>
        <w:rPr>
          <w:rFonts w:ascii="Times New Roman" w:hAnsi="Times New Roman" w:cs="Times New Roman"/>
        </w:rPr>
      </w:pPr>
      <w:r w:rsidRPr="00BF0F3D">
        <w:rPr>
          <w:rFonts w:ascii="Times New Roman" w:hAnsi="Times New Roman" w:cs="Times New Roman"/>
        </w:rPr>
        <w:t>L'adhésion à un code d'éthique et à une approche basée sur les droits de l'homme et sensible au genre dans la collecte, le traitement et l'utilisation des données recueillies doit être explicitée dans le rapport initial. Le point de vue des détenteurs de droits et des détenteurs d'obligations doit être recueilli.</w:t>
      </w:r>
    </w:p>
    <w:p w14:paraId="79B76863" w14:textId="77777777" w:rsidR="00881BD0" w:rsidRDefault="00881BD0" w:rsidP="00BF0F3D">
      <w:pPr>
        <w:spacing w:after="0" w:line="240" w:lineRule="auto"/>
        <w:jc w:val="both"/>
        <w:rPr>
          <w:rFonts w:ascii="Times New Roman" w:hAnsi="Times New Roman" w:cs="Times New Roman"/>
        </w:rPr>
      </w:pPr>
    </w:p>
    <w:p w14:paraId="0C2C9FBE" w14:textId="77777777" w:rsidR="00881BD0" w:rsidRDefault="00881BD0" w:rsidP="00BF0F3D">
      <w:pPr>
        <w:spacing w:after="0" w:line="240" w:lineRule="auto"/>
        <w:jc w:val="both"/>
        <w:rPr>
          <w:rFonts w:ascii="Times New Roman" w:hAnsi="Times New Roman" w:cs="Times New Roman"/>
        </w:rPr>
      </w:pPr>
    </w:p>
    <w:p w14:paraId="26F90694" w14:textId="77777777" w:rsidR="00881BD0" w:rsidRPr="00BF0F3D" w:rsidRDefault="00881BD0" w:rsidP="00BF0F3D">
      <w:pPr>
        <w:spacing w:after="0" w:line="240" w:lineRule="auto"/>
        <w:jc w:val="both"/>
        <w:rPr>
          <w:rFonts w:ascii="Times New Roman" w:hAnsi="Times New Roman" w:cs="Times New Roman"/>
        </w:rPr>
      </w:pPr>
    </w:p>
    <w:p w14:paraId="3A7E2B57" w14:textId="77777777" w:rsidR="00BF0F3D" w:rsidRPr="00BF0F3D" w:rsidRDefault="00BF0F3D" w:rsidP="00BF0F3D">
      <w:pPr>
        <w:autoSpaceDE w:val="0"/>
        <w:autoSpaceDN w:val="0"/>
        <w:adjustRightInd w:val="0"/>
        <w:spacing w:after="0" w:line="240" w:lineRule="auto"/>
        <w:jc w:val="both"/>
        <w:rPr>
          <w:rFonts w:ascii="Times New Roman" w:hAnsi="Times New Roman" w:cs="Times New Roman"/>
          <w:b/>
          <w:bCs/>
        </w:rPr>
      </w:pPr>
    </w:p>
    <w:p w14:paraId="15517EB3" w14:textId="77777777" w:rsidR="00BF0F3D" w:rsidRPr="00BF0F3D" w:rsidRDefault="00BF0F3D" w:rsidP="00BF0F3D">
      <w:pPr>
        <w:autoSpaceDE w:val="0"/>
        <w:autoSpaceDN w:val="0"/>
        <w:adjustRightInd w:val="0"/>
        <w:spacing w:after="0" w:line="240" w:lineRule="auto"/>
        <w:jc w:val="both"/>
        <w:rPr>
          <w:rFonts w:ascii="Times New Roman" w:hAnsi="Times New Roman" w:cs="Times New Roman"/>
          <w:b/>
          <w:bCs/>
        </w:rPr>
      </w:pPr>
      <w:r w:rsidRPr="00BF0F3D">
        <w:rPr>
          <w:rFonts w:ascii="Times New Roman" w:hAnsi="Times New Roman" w:cs="Times New Roman"/>
          <w:b/>
          <w:bCs/>
        </w:rPr>
        <w:t xml:space="preserve">5.2. COLLECTE DES DONNEES </w:t>
      </w:r>
    </w:p>
    <w:p w14:paraId="7276678D" w14:textId="77777777" w:rsidR="00BF0F3D" w:rsidRPr="00BF0F3D" w:rsidRDefault="00BF0F3D" w:rsidP="00BF0F3D">
      <w:pPr>
        <w:autoSpaceDE w:val="0"/>
        <w:autoSpaceDN w:val="0"/>
        <w:adjustRightInd w:val="0"/>
        <w:spacing w:after="0" w:line="240" w:lineRule="auto"/>
        <w:jc w:val="both"/>
        <w:rPr>
          <w:rFonts w:ascii="Times New Roman" w:hAnsi="Times New Roman" w:cs="Times New Roman"/>
          <w:b/>
          <w:bCs/>
        </w:rPr>
      </w:pPr>
    </w:p>
    <w:p w14:paraId="436F73D9" w14:textId="77777777" w:rsidR="00BF0F3D" w:rsidRPr="00BF0F3D" w:rsidRDefault="00BF0F3D" w:rsidP="00BF0F3D">
      <w:pPr>
        <w:autoSpaceDE w:val="0"/>
        <w:autoSpaceDN w:val="0"/>
        <w:adjustRightInd w:val="0"/>
        <w:spacing w:after="0" w:line="240" w:lineRule="auto"/>
        <w:jc w:val="both"/>
        <w:rPr>
          <w:rFonts w:ascii="Times New Roman" w:hAnsi="Times New Roman" w:cs="Times New Roman"/>
        </w:rPr>
      </w:pPr>
      <w:r w:rsidRPr="00BF0F3D">
        <w:rPr>
          <w:rFonts w:ascii="Times New Roman" w:hAnsi="Times New Roman" w:cs="Times New Roman"/>
        </w:rPr>
        <w:t>L’évaluation s'appuiera sur plusieurs méthodes de collecte de données quantitatives et qualitatives, mais avec triangulation pour optimiser la qualité et fiabilité. L'évaluation utilisera des données provenant de sources primaires et secondaires, y compris la revue documentaire, des entretiens avec des informateurs clés et des discussions de groupe pour consulter des groupes de détenteurs de droits et de porteurs d'obligations, le cas échéant. Au cours de la phase de démarrage, une analyse des parties prenantes sera menée pour identifier les partenaires majeurs du SNU. Outre l'identification des informateurs clés pour les entretiens, l'analyse servira à examiner tout partenariat potentiel qui pourrait améliorer la contribution de l’UNDAF au Niger. La conception finale doit préciser comment les méthodes de collecte et d'analyse des données intègrent les considérations de genre, de droits humains et de durabilité environnementale tout au long du processus d'évaluation.</w:t>
      </w:r>
    </w:p>
    <w:p w14:paraId="25BC2DC4" w14:textId="77777777" w:rsidR="00BF0F3D" w:rsidRPr="00BF0F3D" w:rsidRDefault="00BF0F3D" w:rsidP="00BF0F3D">
      <w:pPr>
        <w:autoSpaceDE w:val="0"/>
        <w:autoSpaceDN w:val="0"/>
        <w:adjustRightInd w:val="0"/>
        <w:spacing w:after="0" w:line="240" w:lineRule="auto"/>
        <w:jc w:val="both"/>
        <w:rPr>
          <w:rFonts w:ascii="Times New Roman" w:hAnsi="Times New Roman" w:cs="Times New Roman"/>
        </w:rPr>
      </w:pPr>
    </w:p>
    <w:p w14:paraId="3F347B30" w14:textId="77777777" w:rsidR="00BF0F3D" w:rsidRPr="00BF0F3D" w:rsidRDefault="00BF0F3D" w:rsidP="00BF0F3D">
      <w:pPr>
        <w:pStyle w:val="Default"/>
        <w:jc w:val="both"/>
        <w:rPr>
          <w:rFonts w:ascii="Times New Roman" w:hAnsi="Times New Roman" w:cs="Times New Roman"/>
          <w:color w:val="auto"/>
          <w:sz w:val="22"/>
          <w:szCs w:val="22"/>
        </w:rPr>
      </w:pPr>
      <w:r w:rsidRPr="00BF0F3D">
        <w:rPr>
          <w:rFonts w:ascii="Times New Roman" w:hAnsi="Times New Roman" w:cs="Times New Roman"/>
          <w:color w:val="auto"/>
          <w:sz w:val="22"/>
          <w:szCs w:val="22"/>
        </w:rPr>
        <w:t xml:space="preserve">En vue de faciliter la collecte de données sur le terrain, un échantillonnage raisonné se fera à deux niveaux : d'abord la sélection des sites sur la base d'un choix raisonné pour déterminer les régions, communes et (éventuellement localités) en fonction de l'intensité des interventions et des caractéristiques des localités pour représenter toutes les diversités, y compris les groupes cibles de l’UNDAF, ensuite le choix des entités/partenaires /structures et autres catégories d'informateurs à interviewer en fonction du domaine d'intervention (Effets, Produits) de l’UNDAF. Les membres des dispositifs de coordination de la mise en œuvre de l’UNDAF seront associés au processus de la finalisation de la méthodologie, y compris le choix de l’échantillon. </w:t>
      </w:r>
    </w:p>
    <w:p w14:paraId="5B66C91C" w14:textId="77777777" w:rsidR="00BF0F3D" w:rsidRPr="00BF0F3D" w:rsidRDefault="00BF0F3D" w:rsidP="00BF0F3D">
      <w:pPr>
        <w:autoSpaceDE w:val="0"/>
        <w:autoSpaceDN w:val="0"/>
        <w:adjustRightInd w:val="0"/>
        <w:spacing w:after="0" w:line="240" w:lineRule="auto"/>
        <w:jc w:val="both"/>
        <w:rPr>
          <w:rFonts w:ascii="Times New Roman" w:hAnsi="Times New Roman" w:cs="Times New Roman"/>
        </w:rPr>
      </w:pPr>
    </w:p>
    <w:p w14:paraId="113E2DDD" w14:textId="77777777" w:rsidR="00BF0F3D" w:rsidRPr="00BF0F3D" w:rsidRDefault="00BF0F3D" w:rsidP="00BF0F3D">
      <w:pPr>
        <w:spacing w:after="0" w:line="240" w:lineRule="auto"/>
        <w:jc w:val="both"/>
        <w:rPr>
          <w:rFonts w:ascii="Times New Roman" w:hAnsi="Times New Roman" w:cs="Times New Roman"/>
        </w:rPr>
      </w:pPr>
      <w:r w:rsidRPr="00BF0F3D">
        <w:rPr>
          <w:rFonts w:ascii="Times New Roman" w:hAnsi="Times New Roman" w:cs="Times New Roman"/>
        </w:rPr>
        <w:t>Dans le cadre de la collecte de données, une approche multipartite sera suivie, et les entretiens incluront des représentants des services techniques de l’Etat, des organisations de la société civile, des représentants du secteur privé, des agences des Nations Unies, des organisations multilatérales, et d’autres PTF. Des discussions de groupe seront conduites pour consulter des groupes de détenteurs de droits et de porteurs d'obligations (obligataires).</w:t>
      </w:r>
    </w:p>
    <w:p w14:paraId="19721FF9" w14:textId="77777777" w:rsidR="00BF0F3D" w:rsidRPr="00BF0F3D" w:rsidRDefault="00BF0F3D" w:rsidP="00BF0F3D">
      <w:pPr>
        <w:spacing w:after="0" w:line="240" w:lineRule="auto"/>
        <w:jc w:val="both"/>
        <w:rPr>
          <w:rFonts w:ascii="Times New Roman" w:hAnsi="Times New Roman" w:cs="Times New Roman"/>
        </w:rPr>
      </w:pPr>
    </w:p>
    <w:p w14:paraId="4A415F22" w14:textId="77777777" w:rsidR="00BF0F3D" w:rsidRPr="00BF0F3D" w:rsidRDefault="00BF0F3D" w:rsidP="00BF0F3D">
      <w:pPr>
        <w:spacing w:after="0" w:line="240" w:lineRule="auto"/>
        <w:jc w:val="both"/>
        <w:rPr>
          <w:rFonts w:ascii="Times New Roman" w:hAnsi="Times New Roman" w:cs="Times New Roman"/>
        </w:rPr>
      </w:pPr>
      <w:r w:rsidRPr="00BF0F3D">
        <w:rPr>
          <w:rFonts w:ascii="Times New Roman" w:hAnsi="Times New Roman" w:cs="Times New Roman"/>
        </w:rPr>
        <w:t>L'équipe d’évaluateurs effectuera également des visites sur le terrain dans certains sites d’intervention. Il est prévu que les régions et les communes dans lesquelles les agences du SNU comptent une certaine concentration d'interventions (dans plusieurs domaines de résultats), ainsi que celles où des initiatives importantes sont mises en œuvre, soient considérées. Ces zones seront identifiées pendant l’exercice d’échantillonnage. Les visites sur le terrain doivent couvrir tous les domaines de résultats. La couverture devrait inclure un échantillon, le cas échéant, d'initiatives réussies et de celles rapportant des difficultés où des leçons peuvent être tirées.</w:t>
      </w:r>
    </w:p>
    <w:p w14:paraId="48EB86B9" w14:textId="77777777" w:rsidR="00BF0F3D" w:rsidRPr="00BF0F3D" w:rsidRDefault="00BF0F3D" w:rsidP="00BF0F3D">
      <w:pPr>
        <w:spacing w:after="0" w:line="240" w:lineRule="auto"/>
        <w:jc w:val="both"/>
        <w:rPr>
          <w:rFonts w:ascii="Times New Roman" w:hAnsi="Times New Roman" w:cs="Times New Roman"/>
        </w:rPr>
      </w:pPr>
    </w:p>
    <w:p w14:paraId="0E9C4C37" w14:textId="77777777" w:rsidR="00BF0F3D" w:rsidRPr="00BF0F3D" w:rsidRDefault="00BF0F3D" w:rsidP="00BF0F3D">
      <w:pPr>
        <w:autoSpaceDE w:val="0"/>
        <w:autoSpaceDN w:val="0"/>
        <w:adjustRightInd w:val="0"/>
        <w:spacing w:after="0" w:line="240" w:lineRule="auto"/>
        <w:jc w:val="both"/>
        <w:rPr>
          <w:rFonts w:ascii="Times New Roman" w:hAnsi="Times New Roman" w:cs="Times New Roman"/>
          <w:b/>
          <w:bCs/>
        </w:rPr>
      </w:pPr>
      <w:r w:rsidRPr="00BF0F3D">
        <w:rPr>
          <w:rFonts w:ascii="Times New Roman" w:hAnsi="Times New Roman" w:cs="Times New Roman"/>
          <w:b/>
          <w:bCs/>
        </w:rPr>
        <w:t>5.3. LIMITATIONS ANTICIPEES</w:t>
      </w:r>
    </w:p>
    <w:p w14:paraId="1D2487C4" w14:textId="77777777" w:rsidR="00BF0F3D" w:rsidRPr="00BF0F3D" w:rsidRDefault="00BF0F3D" w:rsidP="00BF0F3D">
      <w:pPr>
        <w:autoSpaceDE w:val="0"/>
        <w:autoSpaceDN w:val="0"/>
        <w:adjustRightInd w:val="0"/>
        <w:spacing w:after="0" w:line="240" w:lineRule="auto"/>
        <w:jc w:val="both"/>
        <w:rPr>
          <w:rFonts w:ascii="Times New Roman" w:hAnsi="Times New Roman" w:cs="Times New Roman"/>
          <w:b/>
          <w:bCs/>
        </w:rPr>
      </w:pPr>
    </w:p>
    <w:p w14:paraId="1D791D02" w14:textId="77777777" w:rsidR="00BF0F3D" w:rsidRPr="00BF0F3D" w:rsidRDefault="00BF0F3D" w:rsidP="00BF0F3D">
      <w:pPr>
        <w:autoSpaceDE w:val="0"/>
        <w:autoSpaceDN w:val="0"/>
        <w:adjustRightInd w:val="0"/>
        <w:spacing w:after="0" w:line="240" w:lineRule="auto"/>
        <w:jc w:val="both"/>
        <w:rPr>
          <w:rFonts w:ascii="Times New Roman" w:hAnsi="Times New Roman" w:cs="Times New Roman"/>
        </w:rPr>
      </w:pPr>
      <w:r w:rsidRPr="00BF0F3D">
        <w:rPr>
          <w:rFonts w:ascii="Times New Roman" w:hAnsi="Times New Roman" w:cs="Times New Roman"/>
        </w:rPr>
        <w:t xml:space="preserve">La première limitation pourrait être la disponibilité de données de suivi sur certains Effets/Produits ainsi que les indicateurs correspondants du cadre de suivi. Cette difficulté est liée au fait qu’outre l’enquête nationale nutritionnelle annuelle, aucune autre enquête nationale multisectorielle n’a été conduite depuis plusieurs années pour permettre de renseigner ces indicateurs. Ce déficit de données limite malheureusement la disponibilité de données socio-démographiques relatives au cadre des résultats de l’UNDAF, permettre d’apprécier les disparités et les privations dans les domaines clés dans le temps et dans l’espace. </w:t>
      </w:r>
    </w:p>
    <w:p w14:paraId="4A5A8F0C" w14:textId="77777777" w:rsidR="00BF0F3D" w:rsidRPr="00BF0F3D" w:rsidRDefault="00BF0F3D" w:rsidP="00BF0F3D">
      <w:pPr>
        <w:autoSpaceDE w:val="0"/>
        <w:autoSpaceDN w:val="0"/>
        <w:adjustRightInd w:val="0"/>
        <w:spacing w:after="0" w:line="240" w:lineRule="auto"/>
        <w:jc w:val="both"/>
        <w:rPr>
          <w:rFonts w:ascii="Times New Roman" w:hAnsi="Times New Roman" w:cs="Times New Roman"/>
        </w:rPr>
      </w:pPr>
    </w:p>
    <w:p w14:paraId="0F2E977A" w14:textId="77777777" w:rsidR="00BF0F3D" w:rsidRPr="00BF0F3D" w:rsidRDefault="00BF0F3D" w:rsidP="00BF0F3D">
      <w:pPr>
        <w:autoSpaceDE w:val="0"/>
        <w:autoSpaceDN w:val="0"/>
        <w:adjustRightInd w:val="0"/>
        <w:spacing w:after="0" w:line="240" w:lineRule="auto"/>
        <w:jc w:val="both"/>
        <w:rPr>
          <w:rFonts w:ascii="Times New Roman" w:hAnsi="Times New Roman" w:cs="Times New Roman"/>
        </w:rPr>
      </w:pPr>
      <w:r w:rsidRPr="00BF0F3D">
        <w:rPr>
          <w:rFonts w:ascii="Times New Roman" w:hAnsi="Times New Roman" w:cs="Times New Roman"/>
        </w:rPr>
        <w:t>Les limites peuvent également inclure l’accès à certaines zones lors de la collecte de données en raison de la situation sécuritaire. Il s’agit notamment de certaines parties des régions de Diffa, Maradi, Tahoua et Tillabéry. Cette situation sera prise en compte au moment de l’échantillonnage. Toutefois, si une situation nouvelle surgit, l’équipe d’évaluateurs et les commanditaires de l’évaluation conviendront du changement dans la méthodologie.</w:t>
      </w:r>
    </w:p>
    <w:p w14:paraId="0975EE2D" w14:textId="77777777" w:rsidR="00BF0F3D" w:rsidRPr="00BF0F3D" w:rsidRDefault="00BF0F3D" w:rsidP="00BF0F3D">
      <w:pPr>
        <w:spacing w:after="0" w:line="240" w:lineRule="auto"/>
        <w:jc w:val="both"/>
        <w:rPr>
          <w:rFonts w:ascii="Times New Roman" w:hAnsi="Times New Roman" w:cs="Times New Roman"/>
        </w:rPr>
      </w:pPr>
    </w:p>
    <w:p w14:paraId="0C3EF96F" w14:textId="77777777" w:rsidR="00BF0F3D" w:rsidRPr="00BF0F3D" w:rsidRDefault="00BF0F3D" w:rsidP="00BF0F3D">
      <w:pPr>
        <w:spacing w:after="0" w:line="240" w:lineRule="auto"/>
        <w:jc w:val="both"/>
        <w:rPr>
          <w:rFonts w:ascii="Times New Roman" w:hAnsi="Times New Roman" w:cs="Times New Roman"/>
        </w:rPr>
      </w:pPr>
      <w:r w:rsidRPr="00BF0F3D">
        <w:rPr>
          <w:rFonts w:ascii="Times New Roman" w:hAnsi="Times New Roman" w:cs="Times New Roman"/>
        </w:rPr>
        <w:t xml:space="preserve">Une autre limite est la situation de COVID-19, même si elle n’est pas critique au Niger. L’expérience récente est que les mesures prises par le Gouvernement pour contenir la propagation, notamment les restrictions des voyages et des regroupements de population ont impacté la mise en œuvre de certains programmes. C’est le cas de certaines études et évaluations dont la collecte des données a été retardée et/ou s’est réalisée à distance et les ateliers de validation retardés ou tenus en mode virtuel. Evidemment, ces changements ont fait face aux défis majeurs d’accès au système téléphonique et Internet non toujours évident pour les acteurs. </w:t>
      </w:r>
    </w:p>
    <w:p w14:paraId="66F3DCEE" w14:textId="77777777" w:rsidR="00BF0F3D" w:rsidRPr="00BF0F3D" w:rsidRDefault="00BF0F3D" w:rsidP="00BF0F3D">
      <w:pPr>
        <w:spacing w:after="0" w:line="240" w:lineRule="auto"/>
        <w:jc w:val="both"/>
        <w:rPr>
          <w:rFonts w:ascii="Times New Roman" w:hAnsi="Times New Roman" w:cs="Times New Roman"/>
        </w:rPr>
      </w:pPr>
    </w:p>
    <w:p w14:paraId="346F8CD9" w14:textId="77777777" w:rsidR="00BF0F3D" w:rsidRPr="00BF0F3D" w:rsidRDefault="00BF0F3D" w:rsidP="00BF0F3D">
      <w:pPr>
        <w:autoSpaceDE w:val="0"/>
        <w:autoSpaceDN w:val="0"/>
        <w:adjustRightInd w:val="0"/>
        <w:spacing w:after="0" w:line="240" w:lineRule="auto"/>
        <w:jc w:val="both"/>
        <w:rPr>
          <w:rFonts w:ascii="Times New Roman" w:hAnsi="Times New Roman" w:cs="Times New Roman"/>
        </w:rPr>
      </w:pPr>
      <w:r w:rsidRPr="00BF0F3D">
        <w:rPr>
          <w:rFonts w:ascii="Times New Roman" w:hAnsi="Times New Roman" w:cs="Times New Roman"/>
          <w:b/>
          <w:bCs/>
        </w:rPr>
        <w:t>5.4. IMPLICATION DES PARTIES PRENANTES</w:t>
      </w:r>
      <w:r w:rsidRPr="00BF0F3D">
        <w:rPr>
          <w:rFonts w:ascii="Times New Roman" w:hAnsi="Times New Roman" w:cs="Times New Roman"/>
        </w:rPr>
        <w:t xml:space="preserve"> </w:t>
      </w:r>
    </w:p>
    <w:p w14:paraId="367B3A5F" w14:textId="77777777" w:rsidR="00BF0F3D" w:rsidRPr="00BF0F3D" w:rsidRDefault="00BF0F3D" w:rsidP="00BF0F3D">
      <w:pPr>
        <w:autoSpaceDE w:val="0"/>
        <w:autoSpaceDN w:val="0"/>
        <w:adjustRightInd w:val="0"/>
        <w:spacing w:after="0" w:line="240" w:lineRule="auto"/>
        <w:jc w:val="both"/>
        <w:rPr>
          <w:rFonts w:ascii="Times New Roman" w:hAnsi="Times New Roman" w:cs="Times New Roman"/>
        </w:rPr>
      </w:pPr>
    </w:p>
    <w:p w14:paraId="307B2AAD" w14:textId="77777777" w:rsidR="00BF0F3D" w:rsidRPr="00BF0F3D" w:rsidRDefault="00BF0F3D" w:rsidP="00BF0F3D">
      <w:pPr>
        <w:spacing w:after="0" w:line="240" w:lineRule="auto"/>
        <w:jc w:val="both"/>
        <w:rPr>
          <w:rFonts w:ascii="Times New Roman" w:hAnsi="Times New Roman" w:cs="Times New Roman"/>
        </w:rPr>
      </w:pPr>
      <w:r w:rsidRPr="00BF0F3D">
        <w:rPr>
          <w:rFonts w:ascii="Times New Roman" w:hAnsi="Times New Roman" w:cs="Times New Roman"/>
        </w:rPr>
        <w:t>Afin de garantir l’appropriation des résultats de cette évaluation par la partie nationale et les autres acteurs majeurs, il est impératif d’inclure en amont la participation comme principe de gouvernance de cet important exercice. Il s’agira principalement de définir les différents niveaux de participation qui sont pertinents pour l’exercice et d’identifier les différents types de concertations nécessaires (Institutionnelle, technique, communautaires, PTF etc.). Cette démarche devrait aboutir à ce que l’ensemble des acteurs concernés par les différentes composantes du programme soient consultés à toutes les étapes pertinentes de cette évaluation (</w:t>
      </w:r>
      <w:proofErr w:type="spellStart"/>
      <w:r w:rsidRPr="00BF0F3D">
        <w:rPr>
          <w:rFonts w:ascii="Times New Roman" w:hAnsi="Times New Roman" w:cs="Times New Roman"/>
        </w:rPr>
        <w:t>TdRs</w:t>
      </w:r>
      <w:proofErr w:type="spellEnd"/>
      <w:r w:rsidRPr="00BF0F3D">
        <w:rPr>
          <w:rFonts w:ascii="Times New Roman" w:hAnsi="Times New Roman" w:cs="Times New Roman"/>
        </w:rPr>
        <w:t>, collecte de données sur le terrain, rapport d’étape, validation des résultats et mise en œuvre des recommandations).</w:t>
      </w:r>
    </w:p>
    <w:p w14:paraId="0020F25D" w14:textId="77777777" w:rsidR="00BF0F3D" w:rsidRPr="00BF0F3D" w:rsidRDefault="00BF0F3D" w:rsidP="00BF0F3D">
      <w:pPr>
        <w:autoSpaceDE w:val="0"/>
        <w:autoSpaceDN w:val="0"/>
        <w:adjustRightInd w:val="0"/>
        <w:spacing w:after="0" w:line="240" w:lineRule="auto"/>
        <w:jc w:val="both"/>
        <w:rPr>
          <w:rFonts w:ascii="Times New Roman" w:hAnsi="Times New Roman" w:cs="Times New Roman"/>
        </w:rPr>
      </w:pPr>
    </w:p>
    <w:p w14:paraId="0AFE8027" w14:textId="77777777" w:rsidR="00BF0F3D" w:rsidRPr="00BF0F3D" w:rsidRDefault="00BF0F3D" w:rsidP="00BF0F3D">
      <w:pPr>
        <w:pStyle w:val="Default"/>
        <w:rPr>
          <w:rFonts w:ascii="Times New Roman" w:hAnsi="Times New Roman" w:cs="Times New Roman"/>
          <w:b/>
          <w:bCs/>
          <w:color w:val="0070C0"/>
          <w:sz w:val="22"/>
          <w:szCs w:val="22"/>
        </w:rPr>
      </w:pPr>
      <w:r w:rsidRPr="00BF0F3D">
        <w:rPr>
          <w:rFonts w:ascii="Times New Roman" w:hAnsi="Times New Roman" w:cs="Times New Roman"/>
          <w:b/>
          <w:bCs/>
          <w:color w:val="0070C0"/>
          <w:sz w:val="22"/>
          <w:szCs w:val="22"/>
        </w:rPr>
        <w:t>6. PROCESSUS D'ÉVALUATION</w:t>
      </w:r>
    </w:p>
    <w:p w14:paraId="60870BA5" w14:textId="77777777" w:rsidR="00BF0F3D" w:rsidRPr="00BF0F3D" w:rsidRDefault="00BF0F3D" w:rsidP="00BF0F3D">
      <w:pPr>
        <w:pStyle w:val="Default"/>
        <w:jc w:val="both"/>
        <w:rPr>
          <w:rFonts w:ascii="Times New Roman" w:hAnsi="Times New Roman" w:cs="Times New Roman"/>
          <w:color w:val="auto"/>
          <w:sz w:val="22"/>
          <w:szCs w:val="22"/>
        </w:rPr>
      </w:pPr>
    </w:p>
    <w:p w14:paraId="37D698FE" w14:textId="77777777" w:rsidR="00BF0F3D" w:rsidRPr="00BF0F3D" w:rsidRDefault="00BF0F3D" w:rsidP="00BF0F3D">
      <w:pPr>
        <w:autoSpaceDE w:val="0"/>
        <w:autoSpaceDN w:val="0"/>
        <w:adjustRightInd w:val="0"/>
        <w:spacing w:after="0" w:line="240" w:lineRule="auto"/>
        <w:jc w:val="both"/>
        <w:rPr>
          <w:rFonts w:ascii="Times New Roman" w:hAnsi="Times New Roman" w:cs="Times New Roman"/>
          <w:b/>
          <w:bCs/>
          <w:color w:val="000000"/>
        </w:rPr>
      </w:pPr>
      <w:bookmarkStart w:id="104" w:name="_Hlk72064866"/>
      <w:r w:rsidRPr="00BF0F3D">
        <w:rPr>
          <w:rFonts w:ascii="Times New Roman" w:hAnsi="Times New Roman" w:cs="Times New Roman"/>
          <w:b/>
          <w:bCs/>
          <w:color w:val="000000"/>
        </w:rPr>
        <w:t xml:space="preserve">1- PHASE PREPARATOIRE </w:t>
      </w:r>
    </w:p>
    <w:p w14:paraId="3EB80D95" w14:textId="77777777" w:rsidR="00BF0F3D" w:rsidRPr="00BF0F3D" w:rsidRDefault="00BF0F3D" w:rsidP="00BF0F3D">
      <w:pPr>
        <w:autoSpaceDE w:val="0"/>
        <w:autoSpaceDN w:val="0"/>
        <w:adjustRightInd w:val="0"/>
        <w:spacing w:after="0" w:line="240" w:lineRule="auto"/>
        <w:jc w:val="both"/>
        <w:rPr>
          <w:rFonts w:ascii="Times New Roman" w:hAnsi="Times New Roman" w:cs="Times New Roman"/>
          <w:color w:val="000000"/>
        </w:rPr>
      </w:pPr>
    </w:p>
    <w:p w14:paraId="35EDE7A5" w14:textId="77777777" w:rsidR="00BF0F3D" w:rsidRPr="00BF0F3D" w:rsidRDefault="00BF0F3D" w:rsidP="00BF0F3D">
      <w:pPr>
        <w:autoSpaceDE w:val="0"/>
        <w:autoSpaceDN w:val="0"/>
        <w:adjustRightInd w:val="0"/>
        <w:spacing w:after="0" w:line="240" w:lineRule="auto"/>
        <w:jc w:val="both"/>
        <w:rPr>
          <w:rFonts w:ascii="Times New Roman" w:hAnsi="Times New Roman" w:cs="Times New Roman"/>
          <w:color w:val="000000"/>
        </w:rPr>
      </w:pPr>
      <w:r w:rsidRPr="00BF0F3D">
        <w:rPr>
          <w:rFonts w:ascii="Times New Roman" w:hAnsi="Times New Roman" w:cs="Times New Roman"/>
          <w:color w:val="000000"/>
        </w:rPr>
        <w:t xml:space="preserve">Cette phase comprend trois étapes incluant : </w:t>
      </w:r>
    </w:p>
    <w:p w14:paraId="02DC689B" w14:textId="77777777" w:rsidR="00BF0F3D" w:rsidRPr="00BF0F3D" w:rsidRDefault="00BF0F3D" w:rsidP="00BF0F3D">
      <w:pPr>
        <w:autoSpaceDE w:val="0"/>
        <w:autoSpaceDN w:val="0"/>
        <w:adjustRightInd w:val="0"/>
        <w:spacing w:after="0" w:line="240" w:lineRule="auto"/>
        <w:jc w:val="both"/>
        <w:rPr>
          <w:rFonts w:ascii="Times New Roman" w:hAnsi="Times New Roman" w:cs="Times New Roman"/>
          <w:color w:val="000000"/>
        </w:rPr>
      </w:pPr>
    </w:p>
    <w:p w14:paraId="5CA5B69B" w14:textId="77777777" w:rsidR="00BF0F3D" w:rsidRPr="00BF0F3D" w:rsidRDefault="00BF0F3D" w:rsidP="00E322F0">
      <w:pPr>
        <w:pStyle w:val="Paragraphedeliste"/>
        <w:numPr>
          <w:ilvl w:val="0"/>
          <w:numId w:val="49"/>
        </w:numPr>
        <w:autoSpaceDE w:val="0"/>
        <w:autoSpaceDN w:val="0"/>
        <w:adjustRightInd w:val="0"/>
        <w:spacing w:after="0" w:line="240" w:lineRule="auto"/>
        <w:ind w:left="630" w:hanging="270"/>
        <w:jc w:val="both"/>
        <w:rPr>
          <w:rFonts w:ascii="Times New Roman" w:hAnsi="Times New Roman" w:cs="Times New Roman"/>
          <w:color w:val="000000"/>
        </w:rPr>
      </w:pPr>
      <w:r w:rsidRPr="00BF0F3D">
        <w:rPr>
          <w:rFonts w:ascii="Times New Roman" w:hAnsi="Times New Roman" w:cs="Times New Roman"/>
          <w:b/>
          <w:bCs/>
          <w:color w:val="000000"/>
        </w:rPr>
        <w:t>Collecte des documents de référence</w:t>
      </w:r>
      <w:r w:rsidRPr="00BF0F3D">
        <w:rPr>
          <w:rFonts w:ascii="Times New Roman" w:hAnsi="Times New Roman" w:cs="Times New Roman"/>
          <w:color w:val="000000"/>
        </w:rPr>
        <w:t xml:space="preserve"> : c’est le travail de base qui sera effectué par toutes les équipes associées aux groupes de résultats de l’UNDAF, les membres du GTSE ainsi que la coordination du SNU au Niger. Tous les matériaux seront rassemblés, organisés et stockés dans des répertoires en ligne pour faciliter l’accès à l’équipe d’évaluation. Il s’agit des documents de référence, les rapports de revues des PCT, les rapports annuels des agences, de rapports pertinents des partenaires de mise en œuvre, des rapports d’études/évaluations, etc.  </w:t>
      </w:r>
    </w:p>
    <w:p w14:paraId="5C5B5045" w14:textId="77777777" w:rsidR="00BF0F3D" w:rsidRPr="00BF0F3D" w:rsidRDefault="00BF0F3D" w:rsidP="00BF0F3D">
      <w:pPr>
        <w:autoSpaceDE w:val="0"/>
        <w:autoSpaceDN w:val="0"/>
        <w:adjustRightInd w:val="0"/>
        <w:spacing w:after="0" w:line="240" w:lineRule="auto"/>
        <w:jc w:val="both"/>
        <w:rPr>
          <w:rFonts w:ascii="Times New Roman" w:hAnsi="Times New Roman" w:cs="Times New Roman"/>
          <w:color w:val="000000"/>
        </w:rPr>
      </w:pPr>
    </w:p>
    <w:p w14:paraId="3623507E" w14:textId="77777777" w:rsidR="00BF0F3D" w:rsidRPr="00BF0F3D" w:rsidRDefault="00BF0F3D" w:rsidP="00E322F0">
      <w:pPr>
        <w:pStyle w:val="Paragraphedeliste"/>
        <w:numPr>
          <w:ilvl w:val="0"/>
          <w:numId w:val="49"/>
        </w:numPr>
        <w:autoSpaceDE w:val="0"/>
        <w:autoSpaceDN w:val="0"/>
        <w:adjustRightInd w:val="0"/>
        <w:spacing w:after="0" w:line="240" w:lineRule="auto"/>
        <w:ind w:left="630" w:hanging="270"/>
        <w:jc w:val="both"/>
        <w:rPr>
          <w:rFonts w:ascii="Times New Roman" w:hAnsi="Times New Roman" w:cs="Times New Roman"/>
          <w:color w:val="000000"/>
        </w:rPr>
      </w:pPr>
      <w:r w:rsidRPr="00BF0F3D">
        <w:rPr>
          <w:rFonts w:ascii="Times New Roman" w:hAnsi="Times New Roman" w:cs="Times New Roman"/>
          <w:b/>
          <w:bCs/>
          <w:color w:val="000000"/>
        </w:rPr>
        <w:t>Organisation des documents des Groupes de Résultats</w:t>
      </w:r>
      <w:r w:rsidRPr="00BF0F3D">
        <w:rPr>
          <w:rFonts w:ascii="Times New Roman" w:hAnsi="Times New Roman" w:cs="Times New Roman"/>
          <w:color w:val="000000"/>
        </w:rPr>
        <w:t xml:space="preserve">, y compris de revues/bilans de mise en œuvre (réalisations &amp; bilans financiers, 2019-2021) : les agences du SNU seront invitées à apporter leur contribution avant l'évaluation, et les résultats seront utilisés par l'équipe d'évaluation comme base pour les discussions avec chacun des groupes de résultats de l’UNDAF. Cette étape consistera à rassembler les informations sur les progrès réalisés par chaque agence vers les Produits et Effets de l'UNDAF. En outre, l'exercice permettra de recueillir les perceptions des membres des équipes sur la coordination inter-agences au Niger, les idées pour l'amélioration future de la programmation des Nations Unies, les plans des agences individuelles et les plans conjoints de travail pour les années à venir. L'équipe d'évaluation est fortement encouragée à prendre en compte ces informations lors de l'élaboration de sa méthodologie d'évaluation, à construire une partie de son évaluation autour de cet exercice, et à les enrichir à travers les entretiens spécifiques avec les groupes de résultats ainsi que les homologues. </w:t>
      </w:r>
    </w:p>
    <w:p w14:paraId="03D3BB0F" w14:textId="77777777" w:rsidR="00BF0F3D" w:rsidRPr="00BF0F3D" w:rsidRDefault="00BF0F3D" w:rsidP="00BF0F3D">
      <w:pPr>
        <w:autoSpaceDE w:val="0"/>
        <w:autoSpaceDN w:val="0"/>
        <w:adjustRightInd w:val="0"/>
        <w:spacing w:after="0" w:line="240" w:lineRule="auto"/>
        <w:jc w:val="both"/>
        <w:rPr>
          <w:rFonts w:ascii="Times New Roman" w:hAnsi="Times New Roman" w:cs="Times New Roman"/>
          <w:color w:val="000000"/>
        </w:rPr>
      </w:pPr>
    </w:p>
    <w:p w14:paraId="6CBBD449" w14:textId="77777777" w:rsidR="00BF0F3D" w:rsidRPr="00BF0F3D" w:rsidRDefault="00BF0F3D" w:rsidP="00E322F0">
      <w:pPr>
        <w:pStyle w:val="Paragraphedeliste"/>
        <w:numPr>
          <w:ilvl w:val="0"/>
          <w:numId w:val="49"/>
        </w:numPr>
        <w:autoSpaceDE w:val="0"/>
        <w:autoSpaceDN w:val="0"/>
        <w:adjustRightInd w:val="0"/>
        <w:spacing w:after="0" w:line="240" w:lineRule="auto"/>
        <w:ind w:left="630" w:hanging="270"/>
        <w:jc w:val="both"/>
        <w:rPr>
          <w:rFonts w:ascii="Times New Roman" w:hAnsi="Times New Roman" w:cs="Times New Roman"/>
          <w:color w:val="000000"/>
        </w:rPr>
      </w:pPr>
      <w:r w:rsidRPr="00BF0F3D">
        <w:rPr>
          <w:rFonts w:ascii="Times New Roman" w:hAnsi="Times New Roman" w:cs="Times New Roman"/>
          <w:b/>
          <w:bCs/>
          <w:color w:val="000000"/>
        </w:rPr>
        <w:t>Identification et sélection des consultants</w:t>
      </w:r>
      <w:r w:rsidRPr="00BF0F3D">
        <w:rPr>
          <w:rFonts w:ascii="Times New Roman" w:hAnsi="Times New Roman" w:cs="Times New Roman"/>
          <w:color w:val="000000"/>
        </w:rPr>
        <w:t xml:space="preserve"> : sur la base des TdR à préparer par le Groupe Technique de S&amp;E (GTSE), le BCR du SNU au Niger lancera le processus de recrutement de trois consultants experts en évaluation (1 international chef d’équipe et 2 consultants associés nationaux). Autant que possible, le chef d'équipe devrait être recruté en premier, pour aider à identifier les deux autres membres de l'équipe. Un panel de haut niveau sera mis en place et procédera à la sélection finale des consultants qui feront partie de l'équipe d'évaluation de l’UNDAF. </w:t>
      </w:r>
    </w:p>
    <w:p w14:paraId="7CCBEA4E" w14:textId="77777777" w:rsidR="00BF0F3D" w:rsidRPr="00BF0F3D" w:rsidRDefault="00BF0F3D" w:rsidP="00BF0F3D">
      <w:pPr>
        <w:autoSpaceDE w:val="0"/>
        <w:autoSpaceDN w:val="0"/>
        <w:adjustRightInd w:val="0"/>
        <w:spacing w:after="0" w:line="240" w:lineRule="auto"/>
        <w:jc w:val="both"/>
        <w:rPr>
          <w:rFonts w:ascii="Times New Roman" w:hAnsi="Times New Roman" w:cs="Times New Roman"/>
          <w:color w:val="000000"/>
        </w:rPr>
      </w:pPr>
    </w:p>
    <w:p w14:paraId="35E8A0DB" w14:textId="77777777" w:rsidR="00BF0F3D" w:rsidRPr="00BF0F3D" w:rsidRDefault="00BF0F3D" w:rsidP="00BF0F3D">
      <w:pPr>
        <w:autoSpaceDE w:val="0"/>
        <w:autoSpaceDN w:val="0"/>
        <w:adjustRightInd w:val="0"/>
        <w:spacing w:after="0" w:line="240" w:lineRule="auto"/>
        <w:jc w:val="both"/>
        <w:rPr>
          <w:rFonts w:ascii="Times New Roman" w:hAnsi="Times New Roman" w:cs="Times New Roman"/>
          <w:b/>
          <w:bCs/>
          <w:color w:val="000000"/>
        </w:rPr>
      </w:pPr>
      <w:r w:rsidRPr="00BF0F3D">
        <w:rPr>
          <w:rFonts w:ascii="Times New Roman" w:hAnsi="Times New Roman" w:cs="Times New Roman"/>
          <w:b/>
          <w:bCs/>
          <w:color w:val="000000"/>
        </w:rPr>
        <w:t>2- PHASE DE DEMARRAGE</w:t>
      </w:r>
    </w:p>
    <w:p w14:paraId="386FC867" w14:textId="77777777" w:rsidR="00BF0F3D" w:rsidRPr="00BF0F3D" w:rsidRDefault="00BF0F3D" w:rsidP="00BF0F3D">
      <w:pPr>
        <w:autoSpaceDE w:val="0"/>
        <w:autoSpaceDN w:val="0"/>
        <w:adjustRightInd w:val="0"/>
        <w:spacing w:after="0" w:line="240" w:lineRule="auto"/>
        <w:jc w:val="both"/>
        <w:rPr>
          <w:rFonts w:ascii="Times New Roman" w:hAnsi="Times New Roman" w:cs="Times New Roman"/>
          <w:b/>
          <w:bCs/>
          <w:color w:val="000000"/>
        </w:rPr>
      </w:pPr>
    </w:p>
    <w:p w14:paraId="3367DEE7" w14:textId="77777777" w:rsidR="00BF0F3D" w:rsidRPr="00BF0F3D" w:rsidRDefault="00BF0F3D" w:rsidP="00E322F0">
      <w:pPr>
        <w:pStyle w:val="Paragraphedeliste"/>
        <w:numPr>
          <w:ilvl w:val="0"/>
          <w:numId w:val="50"/>
        </w:numPr>
        <w:autoSpaceDE w:val="0"/>
        <w:autoSpaceDN w:val="0"/>
        <w:adjustRightInd w:val="0"/>
        <w:spacing w:after="0" w:line="240" w:lineRule="auto"/>
        <w:ind w:left="630" w:hanging="270"/>
        <w:jc w:val="both"/>
        <w:rPr>
          <w:rFonts w:ascii="Times New Roman" w:hAnsi="Times New Roman" w:cs="Times New Roman"/>
          <w:bCs/>
          <w:color w:val="000000" w:themeColor="text1"/>
        </w:rPr>
      </w:pPr>
      <w:r w:rsidRPr="00BF0F3D">
        <w:rPr>
          <w:rFonts w:ascii="Times New Roman" w:hAnsi="Times New Roman" w:cs="Times New Roman"/>
          <w:b/>
          <w:color w:val="000000" w:themeColor="text1"/>
        </w:rPr>
        <w:t xml:space="preserve">Un premier entretien </w:t>
      </w:r>
      <w:r w:rsidRPr="00BF0F3D">
        <w:rPr>
          <w:rFonts w:ascii="Times New Roman" w:hAnsi="Times New Roman" w:cs="Times New Roman"/>
          <w:bCs/>
          <w:color w:val="000000" w:themeColor="text1"/>
        </w:rPr>
        <w:t xml:space="preserve">: il s’agira d’un entretien d'introduction </w:t>
      </w:r>
      <w:r w:rsidRPr="00BF0F3D">
        <w:rPr>
          <w:rFonts w:ascii="Times New Roman" w:hAnsi="Times New Roman" w:cs="Times New Roman"/>
          <w:bCs/>
          <w:color w:val="000000"/>
        </w:rPr>
        <w:t xml:space="preserve">ou réunion de cadrage </w:t>
      </w:r>
      <w:r w:rsidRPr="00BF0F3D">
        <w:rPr>
          <w:rFonts w:ascii="Times New Roman" w:hAnsi="Times New Roman" w:cs="Times New Roman"/>
          <w:bCs/>
          <w:color w:val="000000" w:themeColor="text1"/>
        </w:rPr>
        <w:t xml:space="preserve">avec les membres de l’équipe </w:t>
      </w:r>
      <w:r w:rsidRPr="00BF0F3D">
        <w:rPr>
          <w:rFonts w:ascii="Times New Roman" w:hAnsi="Times New Roman" w:cs="Times New Roman"/>
        </w:rPr>
        <w:t xml:space="preserve">d’évaluateurs pour </w:t>
      </w:r>
      <w:r w:rsidRPr="00BF0F3D">
        <w:rPr>
          <w:rFonts w:ascii="Times New Roman" w:hAnsi="Times New Roman" w:cs="Times New Roman"/>
          <w:bCs/>
          <w:color w:val="000000" w:themeColor="text1"/>
        </w:rPr>
        <w:t>permettre de faciliter la compréhension, hiérarchiser les questions d'évaluation et de finaliser la méthodologie d'évaluation, y compris les outils et les détails sur le calendrier. Cette rencontre en présentiel et/ou virtuelle sera dirigée par le BCR/GTSE. Il s’agira du lancement effectif du processus d’évaluation.</w:t>
      </w:r>
    </w:p>
    <w:p w14:paraId="32DF0256" w14:textId="77777777" w:rsidR="00BF0F3D" w:rsidRPr="00BF0F3D" w:rsidRDefault="00BF0F3D" w:rsidP="00BF0F3D">
      <w:pPr>
        <w:pStyle w:val="Paragraphedeliste"/>
        <w:autoSpaceDE w:val="0"/>
        <w:autoSpaceDN w:val="0"/>
        <w:adjustRightInd w:val="0"/>
        <w:spacing w:after="0" w:line="240" w:lineRule="auto"/>
        <w:ind w:left="630"/>
        <w:jc w:val="both"/>
        <w:rPr>
          <w:rFonts w:ascii="Times New Roman" w:hAnsi="Times New Roman" w:cs="Times New Roman"/>
          <w:bCs/>
          <w:color w:val="000000" w:themeColor="text1"/>
        </w:rPr>
      </w:pPr>
    </w:p>
    <w:p w14:paraId="30695C7C" w14:textId="77777777" w:rsidR="00BF0F3D" w:rsidRPr="00BF0F3D" w:rsidRDefault="00BF0F3D" w:rsidP="00E322F0">
      <w:pPr>
        <w:pStyle w:val="Paragraphedeliste"/>
        <w:numPr>
          <w:ilvl w:val="0"/>
          <w:numId w:val="50"/>
        </w:numPr>
        <w:autoSpaceDE w:val="0"/>
        <w:autoSpaceDN w:val="0"/>
        <w:adjustRightInd w:val="0"/>
        <w:spacing w:after="0" w:line="240" w:lineRule="auto"/>
        <w:ind w:left="630" w:hanging="270"/>
        <w:jc w:val="both"/>
        <w:rPr>
          <w:rFonts w:ascii="Times New Roman" w:hAnsi="Times New Roman" w:cs="Times New Roman"/>
          <w:bCs/>
          <w:color w:val="000000" w:themeColor="text1"/>
        </w:rPr>
      </w:pPr>
      <w:r w:rsidRPr="00BF0F3D">
        <w:rPr>
          <w:rFonts w:ascii="Times New Roman" w:hAnsi="Times New Roman" w:cs="Times New Roman"/>
          <w:b/>
          <w:color w:val="000000" w:themeColor="text1"/>
        </w:rPr>
        <w:t>Une Revue documentaire </w:t>
      </w:r>
      <w:r w:rsidRPr="00BF0F3D">
        <w:rPr>
          <w:rFonts w:ascii="Times New Roman" w:hAnsi="Times New Roman" w:cs="Times New Roman"/>
          <w:bCs/>
          <w:color w:val="000000" w:themeColor="text1"/>
        </w:rPr>
        <w:t xml:space="preserve">: l'équipe </w:t>
      </w:r>
      <w:r w:rsidRPr="00BF0F3D">
        <w:rPr>
          <w:rFonts w:ascii="Times New Roman" w:hAnsi="Times New Roman" w:cs="Times New Roman"/>
        </w:rPr>
        <w:t xml:space="preserve">d’évaluateurs </w:t>
      </w:r>
      <w:r w:rsidRPr="00BF0F3D">
        <w:rPr>
          <w:rFonts w:ascii="Times New Roman" w:hAnsi="Times New Roman" w:cs="Times New Roman"/>
          <w:bCs/>
          <w:color w:val="000000" w:themeColor="text1"/>
        </w:rPr>
        <w:t xml:space="preserve">commencera la mission par une revue documentaire pour laquelle un répertoire électronique des documents aura été établi. La documentation mise à la disposition de l'équipe inclura tous les documents pertinents relatifs à la mise en œuvre de l’UNDAF mais aussi les rapports d’études, d’évaluation, de revues et autres bilans de mise en œuvre, etc. </w:t>
      </w:r>
      <w:r w:rsidRPr="00BF0F3D">
        <w:rPr>
          <w:rFonts w:ascii="Times New Roman" w:hAnsi="Times New Roman" w:cs="Times New Roman"/>
          <w:color w:val="000000"/>
        </w:rPr>
        <w:t xml:space="preserve">Tous les membres de l'équipe d'évaluation sont chargés d'examiner les documents de référence, les rapports et toute autre donnée et information fournie par le BCR du SNU au Niger. Il se pourrait que les consultants expriment le besoin de données complémentaires ; dans ce cas les équipes techniques se chargeront de les leurs fournir, y compris celles des structures gouvernementales.  </w:t>
      </w:r>
      <w:r w:rsidRPr="00BF0F3D">
        <w:rPr>
          <w:rFonts w:ascii="Times New Roman" w:hAnsi="Times New Roman" w:cs="Times New Roman"/>
          <w:bCs/>
          <w:color w:val="000000" w:themeColor="text1"/>
        </w:rPr>
        <w:t xml:space="preserve">  </w:t>
      </w:r>
    </w:p>
    <w:p w14:paraId="550DC036" w14:textId="77777777" w:rsidR="00BF0F3D" w:rsidRPr="00BF0F3D" w:rsidRDefault="00BF0F3D" w:rsidP="00BF0F3D">
      <w:pPr>
        <w:pStyle w:val="Paragraphedeliste"/>
        <w:autoSpaceDE w:val="0"/>
        <w:autoSpaceDN w:val="0"/>
        <w:adjustRightInd w:val="0"/>
        <w:spacing w:after="0" w:line="240" w:lineRule="auto"/>
        <w:ind w:left="630"/>
        <w:jc w:val="both"/>
        <w:rPr>
          <w:rFonts w:ascii="Times New Roman" w:hAnsi="Times New Roman" w:cs="Times New Roman"/>
          <w:bCs/>
          <w:color w:val="000000" w:themeColor="text1"/>
        </w:rPr>
      </w:pPr>
    </w:p>
    <w:p w14:paraId="0B93B62E" w14:textId="77777777" w:rsidR="00BF0F3D" w:rsidRPr="00BF0F3D" w:rsidRDefault="00BF0F3D" w:rsidP="00E322F0">
      <w:pPr>
        <w:pStyle w:val="Paragraphedeliste"/>
        <w:numPr>
          <w:ilvl w:val="0"/>
          <w:numId w:val="50"/>
        </w:numPr>
        <w:autoSpaceDE w:val="0"/>
        <w:autoSpaceDN w:val="0"/>
        <w:adjustRightInd w:val="0"/>
        <w:spacing w:after="0" w:line="240" w:lineRule="auto"/>
        <w:ind w:left="630" w:hanging="270"/>
        <w:jc w:val="both"/>
        <w:rPr>
          <w:rFonts w:ascii="Times New Roman" w:hAnsi="Times New Roman" w:cs="Times New Roman"/>
          <w:bCs/>
          <w:color w:val="000000" w:themeColor="text1"/>
        </w:rPr>
      </w:pPr>
      <w:r w:rsidRPr="00BF0F3D">
        <w:rPr>
          <w:rFonts w:ascii="Times New Roman" w:hAnsi="Times New Roman" w:cs="Times New Roman"/>
          <w:b/>
          <w:bCs/>
          <w:color w:val="000000"/>
        </w:rPr>
        <w:t xml:space="preserve">Préparation et soumission du rapport de démarrage : </w:t>
      </w:r>
      <w:r w:rsidRPr="00BF0F3D">
        <w:rPr>
          <w:rFonts w:ascii="Times New Roman" w:hAnsi="Times New Roman" w:cs="Times New Roman"/>
          <w:bCs/>
          <w:color w:val="000000" w:themeColor="text1"/>
        </w:rPr>
        <w:t xml:space="preserve">À la suite de la revue documentaire, des TdR et de la réunion de lancement (et d’autres séances de travail le cas échéant), un rapport de démarrage, conforme aux normes de qualité des NU, sera préparé et soumis </w:t>
      </w:r>
      <w:r w:rsidRPr="00BF0F3D">
        <w:rPr>
          <w:rFonts w:ascii="Times New Roman" w:hAnsi="Times New Roman" w:cs="Times New Roman"/>
          <w:color w:val="000000"/>
        </w:rPr>
        <w:t xml:space="preserve">par le chef d’équipe d’évaluation. </w:t>
      </w:r>
      <w:r w:rsidRPr="00BF0F3D">
        <w:rPr>
          <w:rFonts w:ascii="Times New Roman" w:hAnsi="Times New Roman" w:cs="Times New Roman"/>
          <w:bCs/>
          <w:color w:val="000000" w:themeColor="text1"/>
        </w:rPr>
        <w:t xml:space="preserve">Ce rapport devra : (i) fournir une description contextuelle ; (ii) des justifications des changements proposés aux TdR de l'évaluation ; (iii) un aperçu de la méthodologie détaillée, y compris les stratégies d'échantillonnage pour toutes les collectes de données primaires ; (iv) les cadres théoriques par rapport auxquels l’UNDAF sera évalué ; (vi) une description du mécanisme d'assurance qualité de l'équipe </w:t>
      </w:r>
      <w:r w:rsidRPr="00BF0F3D">
        <w:rPr>
          <w:rFonts w:ascii="Times New Roman" w:hAnsi="Times New Roman" w:cs="Times New Roman"/>
        </w:rPr>
        <w:t>d’évaluateurs</w:t>
      </w:r>
      <w:r w:rsidRPr="00BF0F3D">
        <w:rPr>
          <w:rFonts w:ascii="Times New Roman" w:hAnsi="Times New Roman" w:cs="Times New Roman"/>
          <w:bCs/>
          <w:color w:val="000000" w:themeColor="text1"/>
        </w:rPr>
        <w:t xml:space="preserve">. Le Rapport décrira également les stratégies de l'équipe </w:t>
      </w:r>
      <w:r w:rsidRPr="00BF0F3D">
        <w:rPr>
          <w:rFonts w:ascii="Times New Roman" w:hAnsi="Times New Roman" w:cs="Times New Roman"/>
        </w:rPr>
        <w:t xml:space="preserve">d’évaluateurs </w:t>
      </w:r>
      <w:r w:rsidRPr="00BF0F3D">
        <w:rPr>
          <w:rFonts w:ascii="Times New Roman" w:hAnsi="Times New Roman" w:cs="Times New Roman"/>
          <w:bCs/>
          <w:color w:val="000000" w:themeColor="text1"/>
        </w:rPr>
        <w:t xml:space="preserve">pour la gestion des lacunes dans les données, ou les problèmes de fiabilité de certaines données. Une matrice d'évaluation décrivant les questions et sous-questions de l'évaluation, les critères/indicateurs de jugement, les sources de données et les instruments/méthodes, une analyse des parties prenantes, un calendrier, un plan de travail et un aperçu de la répartition des tâches entre les membres de l'équipe </w:t>
      </w:r>
      <w:r w:rsidRPr="00BF0F3D">
        <w:rPr>
          <w:rFonts w:ascii="Times New Roman" w:hAnsi="Times New Roman" w:cs="Times New Roman"/>
        </w:rPr>
        <w:t xml:space="preserve">d’évaluateurs </w:t>
      </w:r>
      <w:r w:rsidRPr="00BF0F3D">
        <w:rPr>
          <w:rFonts w:ascii="Times New Roman" w:hAnsi="Times New Roman" w:cs="Times New Roman"/>
          <w:bCs/>
          <w:color w:val="000000" w:themeColor="text1"/>
        </w:rPr>
        <w:t>seront joints au Rapport.</w:t>
      </w:r>
    </w:p>
    <w:p w14:paraId="3CC0BF07" w14:textId="77777777" w:rsidR="00BF0F3D" w:rsidRPr="00BF0F3D" w:rsidRDefault="00BF0F3D" w:rsidP="00BF0F3D">
      <w:pPr>
        <w:autoSpaceDE w:val="0"/>
        <w:autoSpaceDN w:val="0"/>
        <w:adjustRightInd w:val="0"/>
        <w:spacing w:after="0" w:line="240" w:lineRule="auto"/>
        <w:jc w:val="both"/>
        <w:rPr>
          <w:rFonts w:ascii="Times New Roman" w:hAnsi="Times New Roman" w:cs="Times New Roman"/>
          <w:b/>
          <w:bCs/>
          <w:color w:val="000000"/>
        </w:rPr>
      </w:pPr>
    </w:p>
    <w:p w14:paraId="496D51D9" w14:textId="77777777" w:rsidR="00BF0F3D" w:rsidRPr="00BF0F3D" w:rsidRDefault="00BF0F3D" w:rsidP="00BF0F3D">
      <w:pPr>
        <w:autoSpaceDE w:val="0"/>
        <w:autoSpaceDN w:val="0"/>
        <w:adjustRightInd w:val="0"/>
        <w:spacing w:after="0" w:line="240" w:lineRule="auto"/>
        <w:jc w:val="both"/>
        <w:rPr>
          <w:rFonts w:ascii="Times New Roman" w:hAnsi="Times New Roman" w:cs="Times New Roman"/>
          <w:b/>
          <w:bCs/>
          <w:color w:val="000000"/>
        </w:rPr>
      </w:pPr>
    </w:p>
    <w:p w14:paraId="01E9D7AA" w14:textId="77777777" w:rsidR="00BF0F3D" w:rsidRPr="00BF0F3D" w:rsidRDefault="00BF0F3D" w:rsidP="00BF0F3D">
      <w:pPr>
        <w:autoSpaceDE w:val="0"/>
        <w:autoSpaceDN w:val="0"/>
        <w:adjustRightInd w:val="0"/>
        <w:spacing w:after="0" w:line="240" w:lineRule="auto"/>
        <w:jc w:val="both"/>
        <w:rPr>
          <w:rFonts w:ascii="Times New Roman" w:hAnsi="Times New Roman" w:cs="Times New Roman"/>
          <w:b/>
          <w:bCs/>
          <w:color w:val="000000"/>
        </w:rPr>
      </w:pPr>
    </w:p>
    <w:p w14:paraId="03034278" w14:textId="77777777" w:rsidR="00BF0F3D" w:rsidRPr="00BF0F3D" w:rsidRDefault="00BF0F3D" w:rsidP="00BF0F3D">
      <w:pPr>
        <w:autoSpaceDE w:val="0"/>
        <w:autoSpaceDN w:val="0"/>
        <w:adjustRightInd w:val="0"/>
        <w:spacing w:after="0" w:line="240" w:lineRule="auto"/>
        <w:jc w:val="both"/>
        <w:rPr>
          <w:rFonts w:ascii="Times New Roman" w:hAnsi="Times New Roman" w:cs="Times New Roman"/>
          <w:b/>
          <w:bCs/>
          <w:color w:val="000000"/>
        </w:rPr>
      </w:pPr>
      <w:r w:rsidRPr="00BF0F3D">
        <w:rPr>
          <w:rFonts w:ascii="Times New Roman" w:hAnsi="Times New Roman" w:cs="Times New Roman"/>
          <w:b/>
          <w:bCs/>
          <w:color w:val="000000"/>
        </w:rPr>
        <w:t xml:space="preserve">3- PHASE DE COLLECTE DES DONNEES </w:t>
      </w:r>
    </w:p>
    <w:p w14:paraId="2F19A16E" w14:textId="77777777" w:rsidR="00BF0F3D" w:rsidRPr="00BF0F3D" w:rsidRDefault="00BF0F3D" w:rsidP="00BF0F3D">
      <w:pPr>
        <w:autoSpaceDE w:val="0"/>
        <w:autoSpaceDN w:val="0"/>
        <w:adjustRightInd w:val="0"/>
        <w:spacing w:after="0" w:line="240" w:lineRule="auto"/>
        <w:jc w:val="both"/>
        <w:rPr>
          <w:rFonts w:ascii="Times New Roman" w:hAnsi="Times New Roman" w:cs="Times New Roman"/>
          <w:b/>
          <w:bCs/>
          <w:color w:val="000000"/>
        </w:rPr>
      </w:pPr>
    </w:p>
    <w:p w14:paraId="0552CD68" w14:textId="77777777" w:rsidR="00BF0F3D" w:rsidRPr="00BF0F3D" w:rsidRDefault="00BF0F3D" w:rsidP="00BF0F3D">
      <w:pPr>
        <w:autoSpaceDE w:val="0"/>
        <w:autoSpaceDN w:val="0"/>
        <w:adjustRightInd w:val="0"/>
        <w:spacing w:after="0" w:line="240" w:lineRule="auto"/>
        <w:jc w:val="both"/>
        <w:rPr>
          <w:rFonts w:ascii="Times New Roman" w:hAnsi="Times New Roman" w:cs="Times New Roman"/>
          <w:bCs/>
          <w:color w:val="000000" w:themeColor="text1"/>
        </w:rPr>
      </w:pPr>
      <w:r w:rsidRPr="00BF0F3D">
        <w:rPr>
          <w:rFonts w:ascii="Times New Roman" w:hAnsi="Times New Roman" w:cs="Times New Roman"/>
          <w:bCs/>
          <w:color w:val="000000" w:themeColor="text1"/>
        </w:rPr>
        <w:t xml:space="preserve">Après la phase de démarrage, l’équipe </w:t>
      </w:r>
      <w:r w:rsidRPr="00BF0F3D">
        <w:rPr>
          <w:rFonts w:ascii="Times New Roman" w:hAnsi="Times New Roman" w:cs="Times New Roman"/>
        </w:rPr>
        <w:t xml:space="preserve">d’évaluateurs </w:t>
      </w:r>
      <w:r w:rsidRPr="00BF0F3D">
        <w:rPr>
          <w:rFonts w:ascii="Times New Roman" w:hAnsi="Times New Roman" w:cs="Times New Roman"/>
          <w:bCs/>
          <w:color w:val="000000" w:themeColor="text1"/>
        </w:rPr>
        <w:t xml:space="preserve">commencera le travail de collecte de données. Sur la base des directives du Chef d’équipe, les consultants associés entameront le processus d’organisation de la collecte en appliquant la méthodologie et utilisant les outils convenus. Le Chef d’équipe appuiera l’ensemble de l’exercice, y compris lors de la formation des agentes de collecte, afin de s’assurer de la qualité de la collecte et progressivement assurer le contrôle qualité de données collectées. Il assurera ensuite le traitement des données avec la contribution des consultants associés en fonction de la répartition des tâches. </w:t>
      </w:r>
    </w:p>
    <w:p w14:paraId="549EAF73" w14:textId="77777777" w:rsidR="00BF0F3D" w:rsidRPr="00BF0F3D" w:rsidRDefault="00BF0F3D" w:rsidP="00BF0F3D">
      <w:pPr>
        <w:autoSpaceDE w:val="0"/>
        <w:autoSpaceDN w:val="0"/>
        <w:adjustRightInd w:val="0"/>
        <w:spacing w:after="0" w:line="240" w:lineRule="auto"/>
        <w:jc w:val="both"/>
        <w:rPr>
          <w:rFonts w:ascii="Times New Roman" w:hAnsi="Times New Roman" w:cs="Times New Roman"/>
          <w:bCs/>
          <w:color w:val="000000" w:themeColor="text1"/>
        </w:rPr>
      </w:pPr>
    </w:p>
    <w:p w14:paraId="66BDB01B" w14:textId="77777777" w:rsidR="00BF0F3D" w:rsidRPr="00BF0F3D" w:rsidRDefault="00BF0F3D" w:rsidP="00BF0F3D">
      <w:pPr>
        <w:spacing w:after="0" w:line="240" w:lineRule="auto"/>
        <w:jc w:val="both"/>
        <w:rPr>
          <w:rFonts w:ascii="Times New Roman" w:hAnsi="Times New Roman" w:cs="Times New Roman"/>
        </w:rPr>
      </w:pPr>
      <w:r w:rsidRPr="00BF0F3D">
        <w:rPr>
          <w:rFonts w:ascii="Times New Roman" w:hAnsi="Times New Roman" w:cs="Times New Roman"/>
          <w:b/>
        </w:rPr>
        <w:t>N.B.</w:t>
      </w:r>
      <w:r w:rsidRPr="00BF0F3D">
        <w:rPr>
          <w:rFonts w:ascii="Times New Roman" w:hAnsi="Times New Roman" w:cs="Times New Roman"/>
        </w:rPr>
        <w:t xml:space="preserve"> Le processus de collecte de données doit respecter l’éthique statistique</w:t>
      </w:r>
      <w:r w:rsidRPr="00BF0F3D">
        <w:rPr>
          <w:rStyle w:val="Appelnotedebasdep"/>
          <w:rFonts w:ascii="Times New Roman" w:hAnsi="Times New Roman" w:cs="Times New Roman"/>
        </w:rPr>
        <w:footnoteReference w:id="16"/>
      </w:r>
      <w:r w:rsidRPr="00BF0F3D">
        <w:rPr>
          <w:rFonts w:ascii="Times New Roman" w:hAnsi="Times New Roman" w:cs="Times New Roman"/>
        </w:rPr>
        <w:t>, notamment la protection de l’anonymat et la confidentialité à laquelle ont droit les personnes qui communiquent des informations. Ceux qui sont impliqués dans cet exercice doivent être attentifs aux croyances, aux us et coutumes et faire preuve d’intégrité et d’honnêteté dans leurs relations avec toutes les parties prenantes.</w:t>
      </w:r>
    </w:p>
    <w:p w14:paraId="1619FA24" w14:textId="77777777" w:rsidR="00BF0F3D" w:rsidRPr="00BF0F3D" w:rsidRDefault="00BF0F3D" w:rsidP="00BF0F3D">
      <w:pPr>
        <w:pStyle w:val="Paragraphedeliste"/>
        <w:autoSpaceDE w:val="0"/>
        <w:autoSpaceDN w:val="0"/>
        <w:adjustRightInd w:val="0"/>
        <w:spacing w:after="0" w:line="240" w:lineRule="auto"/>
        <w:ind w:left="634"/>
        <w:contextualSpacing w:val="0"/>
        <w:jc w:val="both"/>
        <w:rPr>
          <w:rFonts w:ascii="Times New Roman" w:hAnsi="Times New Roman" w:cs="Times New Roman"/>
          <w:b/>
          <w:bCs/>
          <w:color w:val="000000"/>
        </w:rPr>
      </w:pPr>
    </w:p>
    <w:p w14:paraId="7D9DF3FE" w14:textId="77777777" w:rsidR="00BF0F3D" w:rsidRPr="00BF0F3D" w:rsidRDefault="00BF0F3D" w:rsidP="00BF0F3D">
      <w:pPr>
        <w:autoSpaceDE w:val="0"/>
        <w:autoSpaceDN w:val="0"/>
        <w:adjustRightInd w:val="0"/>
        <w:spacing w:after="0" w:line="240" w:lineRule="auto"/>
        <w:jc w:val="both"/>
        <w:rPr>
          <w:rFonts w:ascii="Times New Roman" w:hAnsi="Times New Roman" w:cs="Times New Roman"/>
          <w:b/>
          <w:bCs/>
          <w:color w:val="000000"/>
        </w:rPr>
      </w:pPr>
      <w:r w:rsidRPr="00BF0F3D">
        <w:rPr>
          <w:rFonts w:ascii="Times New Roman" w:hAnsi="Times New Roman" w:cs="Times New Roman"/>
          <w:b/>
          <w:bCs/>
          <w:color w:val="000000"/>
        </w:rPr>
        <w:t>4- PHASE DE PREPARATION DES RAPPORTS D'EVALUATION</w:t>
      </w:r>
    </w:p>
    <w:p w14:paraId="2FA64AF7" w14:textId="77777777" w:rsidR="00BF0F3D" w:rsidRPr="00BF0F3D" w:rsidRDefault="00BF0F3D" w:rsidP="00BF0F3D">
      <w:pPr>
        <w:pStyle w:val="Paragraphedeliste"/>
        <w:autoSpaceDE w:val="0"/>
        <w:autoSpaceDN w:val="0"/>
        <w:adjustRightInd w:val="0"/>
        <w:spacing w:after="0" w:line="240" w:lineRule="auto"/>
        <w:ind w:left="634"/>
        <w:contextualSpacing w:val="0"/>
        <w:jc w:val="both"/>
        <w:rPr>
          <w:rFonts w:ascii="Times New Roman" w:hAnsi="Times New Roman" w:cs="Times New Roman"/>
          <w:b/>
          <w:bCs/>
          <w:color w:val="000000"/>
        </w:rPr>
      </w:pPr>
    </w:p>
    <w:p w14:paraId="1996AA98" w14:textId="77777777" w:rsidR="00BF0F3D" w:rsidRPr="00BF0F3D" w:rsidRDefault="00BF0F3D" w:rsidP="00E322F0">
      <w:pPr>
        <w:pStyle w:val="Paragraphedeliste"/>
        <w:numPr>
          <w:ilvl w:val="0"/>
          <w:numId w:val="51"/>
        </w:numPr>
        <w:autoSpaceDE w:val="0"/>
        <w:autoSpaceDN w:val="0"/>
        <w:adjustRightInd w:val="0"/>
        <w:spacing w:after="0" w:line="240" w:lineRule="auto"/>
        <w:ind w:left="634" w:hanging="274"/>
        <w:contextualSpacing w:val="0"/>
        <w:jc w:val="both"/>
        <w:rPr>
          <w:rFonts w:ascii="Times New Roman" w:hAnsi="Times New Roman" w:cs="Times New Roman"/>
          <w:color w:val="000000"/>
        </w:rPr>
      </w:pPr>
      <w:r w:rsidRPr="00BF0F3D">
        <w:rPr>
          <w:rFonts w:ascii="Times New Roman" w:hAnsi="Times New Roman" w:cs="Times New Roman"/>
          <w:b/>
          <w:bCs/>
          <w:color w:val="000000"/>
        </w:rPr>
        <w:t>A la fin de la phase de collecte, une réunion de débriefing</w:t>
      </w:r>
      <w:r w:rsidRPr="00BF0F3D">
        <w:rPr>
          <w:rFonts w:ascii="Times New Roman" w:hAnsi="Times New Roman" w:cs="Times New Roman"/>
          <w:color w:val="000000"/>
        </w:rPr>
        <w:t xml:space="preserve"> sera organisée par l'équipe d'évaluation, impliquant les représentants des principales parties prenantes, afin de présenter les résultats préliminaires et d'obtenir un retour d'information. L'équipe d'évaluation fournira à l’équipe technique du SNU et autres équipes du SNU une présentation de débriefing en vue de valider les résultats préliminaires et d’enrichir les conclusions et/ou recommandations provisoires.</w:t>
      </w:r>
    </w:p>
    <w:p w14:paraId="441B39EC" w14:textId="77777777" w:rsidR="00BF0F3D" w:rsidRPr="00BF0F3D" w:rsidRDefault="00BF0F3D" w:rsidP="00BF0F3D">
      <w:pPr>
        <w:pStyle w:val="Paragraphedeliste"/>
        <w:autoSpaceDE w:val="0"/>
        <w:autoSpaceDN w:val="0"/>
        <w:adjustRightInd w:val="0"/>
        <w:spacing w:after="0" w:line="240" w:lineRule="auto"/>
        <w:ind w:left="634"/>
        <w:contextualSpacing w:val="0"/>
        <w:jc w:val="both"/>
        <w:rPr>
          <w:rFonts w:ascii="Times New Roman" w:hAnsi="Times New Roman" w:cs="Times New Roman"/>
          <w:color w:val="000000"/>
        </w:rPr>
      </w:pPr>
    </w:p>
    <w:p w14:paraId="6389EF1E" w14:textId="77777777" w:rsidR="00BF0F3D" w:rsidRPr="00BF0F3D" w:rsidRDefault="00BF0F3D" w:rsidP="00E322F0">
      <w:pPr>
        <w:pStyle w:val="Paragraphedeliste"/>
        <w:numPr>
          <w:ilvl w:val="0"/>
          <w:numId w:val="51"/>
        </w:numPr>
        <w:autoSpaceDE w:val="0"/>
        <w:autoSpaceDN w:val="0"/>
        <w:adjustRightInd w:val="0"/>
        <w:spacing w:after="0" w:line="240" w:lineRule="auto"/>
        <w:ind w:left="634" w:hanging="274"/>
        <w:contextualSpacing w:val="0"/>
        <w:jc w:val="both"/>
        <w:rPr>
          <w:rFonts w:ascii="Times New Roman" w:hAnsi="Times New Roman" w:cs="Times New Roman"/>
          <w:color w:val="000000"/>
        </w:rPr>
      </w:pPr>
      <w:r w:rsidRPr="00BF0F3D">
        <w:rPr>
          <w:rFonts w:ascii="Times New Roman" w:hAnsi="Times New Roman" w:cs="Times New Roman"/>
          <w:b/>
          <w:bCs/>
          <w:color w:val="000000"/>
        </w:rPr>
        <w:t>Analyse des données et rapport</w:t>
      </w:r>
      <w:r w:rsidRPr="00BF0F3D">
        <w:rPr>
          <w:rFonts w:ascii="Times New Roman" w:hAnsi="Times New Roman" w:cs="Times New Roman"/>
          <w:color w:val="000000"/>
        </w:rPr>
        <w:t xml:space="preserve"> : </w:t>
      </w:r>
      <w:r w:rsidRPr="00BF0F3D">
        <w:rPr>
          <w:rFonts w:ascii="Times New Roman" w:hAnsi="Times New Roman" w:cs="Times New Roman"/>
          <w:bCs/>
          <w:color w:val="000000" w:themeColor="text1"/>
        </w:rPr>
        <w:t xml:space="preserve">Sur la base des données compilées et triangulées ainsi que la revue de la littérature, l'équipe d'évaluation préparera, sous le leadership du chef d’équipe, un projet de rapport d'évaluation qui fera l'objet d'un examen par l’équipe technique. </w:t>
      </w:r>
      <w:r w:rsidRPr="00BF0F3D">
        <w:rPr>
          <w:rFonts w:ascii="Times New Roman" w:hAnsi="Times New Roman" w:cs="Times New Roman"/>
          <w:color w:val="000000"/>
        </w:rPr>
        <w:t>Dans la mesure du possible, l'analyse des données seront ventilées par sexe. L'équipe d'évaluation devra identifier les lacunes dans les données et souligner la nécessité de recherches futures dans ces domaines dans le rapport final. Le chef de l'équipe d'évaluation soumettra le projet de rapport au Comité de référence. Le projet et le rapport final d'évaluation de l’UNDAF seront rédigés conformément aux présents termes de référence et aux normes de l'UNEG.</w:t>
      </w:r>
    </w:p>
    <w:p w14:paraId="3DA750AD" w14:textId="77777777" w:rsidR="00BF0F3D" w:rsidRPr="00BF0F3D" w:rsidRDefault="00BF0F3D" w:rsidP="00BF0F3D">
      <w:pPr>
        <w:pStyle w:val="Paragraphedeliste"/>
        <w:autoSpaceDE w:val="0"/>
        <w:autoSpaceDN w:val="0"/>
        <w:adjustRightInd w:val="0"/>
        <w:spacing w:after="0" w:line="240" w:lineRule="auto"/>
        <w:ind w:left="634"/>
        <w:contextualSpacing w:val="0"/>
        <w:jc w:val="both"/>
        <w:rPr>
          <w:rFonts w:ascii="Times New Roman" w:hAnsi="Times New Roman" w:cs="Times New Roman"/>
          <w:color w:val="000000"/>
        </w:rPr>
      </w:pPr>
    </w:p>
    <w:p w14:paraId="56CEE393" w14:textId="77777777" w:rsidR="00BF0F3D" w:rsidRPr="00BF0F3D" w:rsidRDefault="00BF0F3D" w:rsidP="00E322F0">
      <w:pPr>
        <w:pStyle w:val="Paragraphedeliste"/>
        <w:numPr>
          <w:ilvl w:val="0"/>
          <w:numId w:val="51"/>
        </w:numPr>
        <w:autoSpaceDE w:val="0"/>
        <w:autoSpaceDN w:val="0"/>
        <w:adjustRightInd w:val="0"/>
        <w:spacing w:after="0" w:line="240" w:lineRule="auto"/>
        <w:ind w:left="634" w:hanging="274"/>
        <w:contextualSpacing w:val="0"/>
        <w:jc w:val="both"/>
        <w:rPr>
          <w:rFonts w:ascii="Times New Roman" w:hAnsi="Times New Roman" w:cs="Times New Roman"/>
          <w:color w:val="000000"/>
        </w:rPr>
      </w:pPr>
      <w:r w:rsidRPr="00BF0F3D">
        <w:rPr>
          <w:rFonts w:ascii="Times New Roman" w:hAnsi="Times New Roman" w:cs="Times New Roman"/>
          <w:b/>
          <w:color w:val="000000" w:themeColor="text1"/>
        </w:rPr>
        <w:t>Phase de finalisation du Rapport</w:t>
      </w:r>
      <w:r w:rsidRPr="00BF0F3D">
        <w:rPr>
          <w:rFonts w:ascii="Times New Roman" w:hAnsi="Times New Roman" w:cs="Times New Roman"/>
          <w:bCs/>
          <w:color w:val="000000" w:themeColor="text1"/>
        </w:rPr>
        <w:t xml:space="preserve"> : après réception des commentaires des parties-prenantes, l’équipe </w:t>
      </w:r>
      <w:r w:rsidRPr="00BF0F3D">
        <w:rPr>
          <w:rFonts w:ascii="Times New Roman" w:hAnsi="Times New Roman" w:cs="Times New Roman"/>
        </w:rPr>
        <w:t xml:space="preserve">d’évaluateurs </w:t>
      </w:r>
      <w:r w:rsidRPr="00BF0F3D">
        <w:rPr>
          <w:rFonts w:ascii="Times New Roman" w:hAnsi="Times New Roman" w:cs="Times New Roman"/>
          <w:bCs/>
          <w:color w:val="000000" w:themeColor="text1"/>
        </w:rPr>
        <w:t xml:space="preserve">soumettra une version révisée qui sera présentée lors d’un atelier. D’autres commentaires et propositions d’amélioration seront soumises à l’équipe </w:t>
      </w:r>
      <w:r w:rsidRPr="00BF0F3D">
        <w:rPr>
          <w:rFonts w:ascii="Times New Roman" w:hAnsi="Times New Roman" w:cs="Times New Roman"/>
        </w:rPr>
        <w:t xml:space="preserve">d’évaluateurs </w:t>
      </w:r>
      <w:r w:rsidRPr="00BF0F3D">
        <w:rPr>
          <w:rFonts w:ascii="Times New Roman" w:hAnsi="Times New Roman" w:cs="Times New Roman"/>
          <w:bCs/>
          <w:color w:val="000000" w:themeColor="text1"/>
        </w:rPr>
        <w:t xml:space="preserve">pour soumettre la version finale du rapport d’évaluation. Le rapport devra être conforme aux normes de l'UNEG en matière de rapports et ne dépassera pas 40 à 60 pages, sans compter les annexes. </w:t>
      </w:r>
      <w:r w:rsidRPr="00BF0F3D">
        <w:rPr>
          <w:rFonts w:ascii="Times New Roman" w:hAnsi="Times New Roman" w:cs="Times New Roman"/>
          <w:color w:val="000000" w:themeColor="text1"/>
        </w:rPr>
        <w:t>Un résumé de 4 à 5 pages comprenant les principaux résultats, conclusions et recommandations sera fourni par l’équipe d’évaluateurs.</w:t>
      </w:r>
    </w:p>
    <w:p w14:paraId="59FD595D" w14:textId="77777777" w:rsidR="00BF0F3D" w:rsidRPr="00BF0F3D" w:rsidRDefault="00BF0F3D" w:rsidP="00BF0F3D">
      <w:pPr>
        <w:pStyle w:val="Paragraphedeliste"/>
        <w:autoSpaceDE w:val="0"/>
        <w:autoSpaceDN w:val="0"/>
        <w:adjustRightInd w:val="0"/>
        <w:spacing w:after="0" w:line="240" w:lineRule="auto"/>
        <w:ind w:left="634"/>
        <w:contextualSpacing w:val="0"/>
        <w:jc w:val="both"/>
        <w:rPr>
          <w:rFonts w:ascii="Times New Roman" w:hAnsi="Times New Roman" w:cs="Times New Roman"/>
          <w:color w:val="000000"/>
        </w:rPr>
      </w:pPr>
    </w:p>
    <w:p w14:paraId="675A3241" w14:textId="77777777" w:rsidR="00BF0F3D" w:rsidRPr="00BF0F3D" w:rsidRDefault="00BF0F3D" w:rsidP="00BF0F3D">
      <w:pPr>
        <w:autoSpaceDE w:val="0"/>
        <w:autoSpaceDN w:val="0"/>
        <w:adjustRightInd w:val="0"/>
        <w:spacing w:after="0" w:line="240" w:lineRule="auto"/>
        <w:jc w:val="both"/>
        <w:rPr>
          <w:rFonts w:ascii="Times New Roman" w:hAnsi="Times New Roman" w:cs="Times New Roman"/>
          <w:b/>
          <w:bCs/>
          <w:color w:val="000000"/>
        </w:rPr>
      </w:pPr>
      <w:r w:rsidRPr="00BF0F3D">
        <w:rPr>
          <w:rFonts w:ascii="Times New Roman" w:hAnsi="Times New Roman" w:cs="Times New Roman"/>
          <w:b/>
          <w:bCs/>
          <w:color w:val="000000"/>
        </w:rPr>
        <w:t xml:space="preserve">5- PHASE – SUIVI DE L’EVALUATION </w:t>
      </w:r>
    </w:p>
    <w:p w14:paraId="0A46CFEB" w14:textId="77777777" w:rsidR="00BF0F3D" w:rsidRPr="00BF0F3D" w:rsidRDefault="00BF0F3D" w:rsidP="00BF0F3D">
      <w:pPr>
        <w:autoSpaceDE w:val="0"/>
        <w:autoSpaceDN w:val="0"/>
        <w:adjustRightInd w:val="0"/>
        <w:spacing w:after="0" w:line="240" w:lineRule="auto"/>
        <w:jc w:val="both"/>
        <w:rPr>
          <w:rFonts w:ascii="Times New Roman" w:hAnsi="Times New Roman" w:cs="Times New Roman"/>
          <w:color w:val="000000"/>
        </w:rPr>
      </w:pPr>
    </w:p>
    <w:p w14:paraId="59A317DA" w14:textId="77777777" w:rsidR="00BF0F3D" w:rsidRPr="00BF0F3D" w:rsidRDefault="00BF0F3D" w:rsidP="00BF0F3D">
      <w:pPr>
        <w:autoSpaceDE w:val="0"/>
        <w:autoSpaceDN w:val="0"/>
        <w:adjustRightInd w:val="0"/>
        <w:spacing w:after="0" w:line="240" w:lineRule="auto"/>
        <w:jc w:val="both"/>
        <w:rPr>
          <w:rFonts w:ascii="Times New Roman" w:hAnsi="Times New Roman" w:cs="Times New Roman"/>
          <w:color w:val="000000"/>
        </w:rPr>
      </w:pPr>
      <w:r w:rsidRPr="00BF0F3D">
        <w:rPr>
          <w:rFonts w:ascii="Times New Roman" w:hAnsi="Times New Roman" w:cs="Times New Roman"/>
          <w:color w:val="000000"/>
        </w:rPr>
        <w:t xml:space="preserve">Après validation du rapport, l’équipe technique des Nations Unies mènera des activités de suivi des recommandations de l’évaluation, conformément à leurs processus et mandats respectifs. Il s’agit notamment de : </w:t>
      </w:r>
    </w:p>
    <w:p w14:paraId="60D6E9D9" w14:textId="77777777" w:rsidR="00BF0F3D" w:rsidRPr="00BF0F3D" w:rsidRDefault="00BF0F3D" w:rsidP="00E322F0">
      <w:pPr>
        <w:pStyle w:val="Paragraphedeliste"/>
        <w:numPr>
          <w:ilvl w:val="0"/>
          <w:numId w:val="52"/>
        </w:numPr>
        <w:autoSpaceDE w:val="0"/>
        <w:autoSpaceDN w:val="0"/>
        <w:adjustRightInd w:val="0"/>
        <w:spacing w:after="0" w:line="240" w:lineRule="auto"/>
        <w:ind w:left="630"/>
        <w:contextualSpacing w:val="0"/>
        <w:jc w:val="both"/>
        <w:rPr>
          <w:rFonts w:ascii="Times New Roman" w:hAnsi="Times New Roman" w:cs="Times New Roman"/>
          <w:color w:val="000000"/>
        </w:rPr>
      </w:pPr>
      <w:r w:rsidRPr="00BF0F3D">
        <w:rPr>
          <w:rFonts w:ascii="Times New Roman" w:hAnsi="Times New Roman" w:cs="Times New Roman"/>
          <w:color w:val="000000"/>
        </w:rPr>
        <w:t xml:space="preserve">Organiser une réunion de validation des parties prenantes pour affiner les recommandations ; discuter des stratégies de diffusion et de communication et planifier la mise en œuvre des recommandations de l'évaluation. </w:t>
      </w:r>
    </w:p>
    <w:p w14:paraId="2FD61A00" w14:textId="77777777" w:rsidR="00BF0F3D" w:rsidRPr="00BF0F3D" w:rsidRDefault="00BF0F3D" w:rsidP="00E322F0">
      <w:pPr>
        <w:pStyle w:val="Paragraphedeliste"/>
        <w:numPr>
          <w:ilvl w:val="0"/>
          <w:numId w:val="52"/>
        </w:numPr>
        <w:autoSpaceDE w:val="0"/>
        <w:autoSpaceDN w:val="0"/>
        <w:adjustRightInd w:val="0"/>
        <w:spacing w:after="0" w:line="240" w:lineRule="auto"/>
        <w:ind w:left="630"/>
        <w:contextualSpacing w:val="0"/>
        <w:jc w:val="both"/>
        <w:rPr>
          <w:rFonts w:ascii="Times New Roman" w:hAnsi="Times New Roman" w:cs="Times New Roman"/>
          <w:color w:val="000000"/>
        </w:rPr>
      </w:pPr>
      <w:r w:rsidRPr="00BF0F3D">
        <w:rPr>
          <w:rFonts w:ascii="Times New Roman" w:hAnsi="Times New Roman" w:cs="Times New Roman"/>
          <w:color w:val="000000"/>
        </w:rPr>
        <w:t>Elaborer et valider les actions pour répondre aux recommandations de l’évaluation (</w:t>
      </w:r>
      <w:proofErr w:type="spellStart"/>
      <w:r w:rsidRPr="00BF0F3D">
        <w:rPr>
          <w:rFonts w:ascii="Times New Roman" w:hAnsi="Times New Roman" w:cs="Times New Roman"/>
          <w:color w:val="000000"/>
        </w:rPr>
        <w:t>evaluation</w:t>
      </w:r>
      <w:proofErr w:type="spellEnd"/>
      <w:r w:rsidRPr="00BF0F3D">
        <w:rPr>
          <w:rFonts w:ascii="Times New Roman" w:hAnsi="Times New Roman" w:cs="Times New Roman"/>
          <w:color w:val="000000"/>
        </w:rPr>
        <w:t xml:space="preserve"> management </w:t>
      </w:r>
      <w:proofErr w:type="spellStart"/>
      <w:r w:rsidRPr="00BF0F3D">
        <w:rPr>
          <w:rFonts w:ascii="Times New Roman" w:hAnsi="Times New Roman" w:cs="Times New Roman"/>
          <w:color w:val="000000"/>
        </w:rPr>
        <w:t>response</w:t>
      </w:r>
      <w:proofErr w:type="spellEnd"/>
      <w:r w:rsidRPr="00BF0F3D">
        <w:rPr>
          <w:rFonts w:ascii="Times New Roman" w:hAnsi="Times New Roman" w:cs="Times New Roman"/>
          <w:color w:val="000000"/>
        </w:rPr>
        <w:t xml:space="preserve">). </w:t>
      </w:r>
    </w:p>
    <w:p w14:paraId="43B0489E" w14:textId="77777777" w:rsidR="00BF0F3D" w:rsidRPr="00BF0F3D" w:rsidRDefault="00BF0F3D" w:rsidP="00E322F0">
      <w:pPr>
        <w:pStyle w:val="Paragraphedeliste"/>
        <w:numPr>
          <w:ilvl w:val="0"/>
          <w:numId w:val="52"/>
        </w:numPr>
        <w:autoSpaceDE w:val="0"/>
        <w:autoSpaceDN w:val="0"/>
        <w:adjustRightInd w:val="0"/>
        <w:spacing w:after="0" w:line="240" w:lineRule="auto"/>
        <w:ind w:left="630"/>
        <w:contextualSpacing w:val="0"/>
        <w:jc w:val="both"/>
        <w:rPr>
          <w:rFonts w:ascii="Times New Roman" w:hAnsi="Times New Roman" w:cs="Times New Roman"/>
          <w:color w:val="000000"/>
        </w:rPr>
      </w:pPr>
      <w:r w:rsidRPr="00BF0F3D">
        <w:rPr>
          <w:rFonts w:ascii="Times New Roman" w:hAnsi="Times New Roman" w:cs="Times New Roman"/>
          <w:color w:val="000000"/>
        </w:rPr>
        <w:t xml:space="preserve">Assurer le suivi de la mise en œuvre du management </w:t>
      </w:r>
      <w:proofErr w:type="spellStart"/>
      <w:r w:rsidRPr="00BF0F3D">
        <w:rPr>
          <w:rFonts w:ascii="Times New Roman" w:hAnsi="Times New Roman" w:cs="Times New Roman"/>
          <w:color w:val="000000"/>
        </w:rPr>
        <w:t>response</w:t>
      </w:r>
      <w:proofErr w:type="spellEnd"/>
      <w:r w:rsidRPr="00BF0F3D">
        <w:rPr>
          <w:rFonts w:ascii="Times New Roman" w:hAnsi="Times New Roman" w:cs="Times New Roman"/>
          <w:color w:val="000000"/>
        </w:rPr>
        <w:t>, en se concentrant notamment sur la conception du prochain cycle du cadre d’assistance des Nations Unies. Le plan de suivi doit déterminer un processus permettant de s'assurer que les enseignements tirés sont intégrés dans le prochain cycle de programmation du UNSDCF et éventuellement dans les programmes individuels des agences, fonds et programmes des Nations Unies au Niger.</w:t>
      </w:r>
    </w:p>
    <w:bookmarkEnd w:id="104"/>
    <w:p w14:paraId="5CDEAE56" w14:textId="77777777" w:rsidR="00BF0F3D" w:rsidRPr="00BF0F3D" w:rsidRDefault="00BF0F3D" w:rsidP="00BF0F3D">
      <w:pPr>
        <w:autoSpaceDE w:val="0"/>
        <w:autoSpaceDN w:val="0"/>
        <w:adjustRightInd w:val="0"/>
        <w:spacing w:after="0" w:line="240" w:lineRule="auto"/>
        <w:jc w:val="both"/>
        <w:rPr>
          <w:rFonts w:ascii="Times New Roman" w:hAnsi="Times New Roman" w:cs="Times New Roman"/>
          <w:color w:val="000000"/>
        </w:rPr>
      </w:pPr>
    </w:p>
    <w:p w14:paraId="65D30A62" w14:textId="77777777" w:rsidR="00BF0F3D" w:rsidRPr="00BF0F3D" w:rsidRDefault="00BF0F3D" w:rsidP="00BF0F3D">
      <w:pPr>
        <w:pStyle w:val="Default"/>
        <w:rPr>
          <w:rFonts w:ascii="Times New Roman" w:hAnsi="Times New Roman" w:cs="Times New Roman"/>
          <w:b/>
          <w:bCs/>
          <w:color w:val="0070C0"/>
          <w:sz w:val="22"/>
          <w:szCs w:val="22"/>
        </w:rPr>
      </w:pPr>
      <w:r w:rsidRPr="00BF0F3D">
        <w:rPr>
          <w:rFonts w:ascii="Times New Roman" w:hAnsi="Times New Roman" w:cs="Times New Roman"/>
          <w:b/>
          <w:bCs/>
          <w:color w:val="0070C0"/>
          <w:sz w:val="22"/>
          <w:szCs w:val="22"/>
        </w:rPr>
        <w:t xml:space="preserve">7. RÉSULTATS/LIVRABLES ATTENDUS </w:t>
      </w:r>
    </w:p>
    <w:p w14:paraId="6C423614" w14:textId="77777777" w:rsidR="00BF0F3D" w:rsidRPr="00BF0F3D" w:rsidRDefault="00BF0F3D" w:rsidP="00BF0F3D">
      <w:pPr>
        <w:pStyle w:val="Default"/>
        <w:rPr>
          <w:rFonts w:ascii="Times New Roman" w:hAnsi="Times New Roman" w:cs="Times New Roman"/>
          <w:color w:val="auto"/>
          <w:sz w:val="22"/>
          <w:szCs w:val="22"/>
        </w:rPr>
      </w:pPr>
    </w:p>
    <w:p w14:paraId="43218D5C" w14:textId="77777777" w:rsidR="00BF0F3D" w:rsidRPr="00BF0F3D" w:rsidRDefault="00BF0F3D" w:rsidP="00BF0F3D">
      <w:pPr>
        <w:pStyle w:val="Default"/>
        <w:jc w:val="both"/>
        <w:rPr>
          <w:rFonts w:ascii="Times New Roman" w:hAnsi="Times New Roman" w:cs="Times New Roman"/>
          <w:color w:val="auto"/>
          <w:sz w:val="22"/>
          <w:szCs w:val="22"/>
        </w:rPr>
      </w:pPr>
      <w:r w:rsidRPr="00BF0F3D">
        <w:rPr>
          <w:rFonts w:ascii="Times New Roman" w:hAnsi="Times New Roman" w:cs="Times New Roman"/>
          <w:color w:val="auto"/>
          <w:sz w:val="22"/>
          <w:szCs w:val="22"/>
        </w:rPr>
        <w:t>Les produits d'évaluation attendus pour cet exercice sont : (i) un rapport de démarrage; (ii) une présentation PowerPoint contenant les résultats initiaux de l'évaluation pour faciliter la validation des résultats préliminaires ; (iii) Draft de rapport de l'évaluation avec plusieurs versions successives; (iv) la version finale du rapport de l'évaluation qui comprend un résumé exécutif; (v) des infographies à utiliser pour la publication ; et une présentation PowerPoint utilisée pour partager les résultats avec le groupe de référence et pour être utilisée dans des événements de diffusion ultérieurs. Les schémas et les descriptions de chaque livrable d'évaluation de l’UNDAF sont indiqués ci-après à titre indicatif, et incluent :</w:t>
      </w:r>
    </w:p>
    <w:p w14:paraId="7938D211" w14:textId="77777777" w:rsidR="00BF0F3D" w:rsidRPr="00BF0F3D" w:rsidRDefault="00BF0F3D" w:rsidP="00BF0F3D">
      <w:pPr>
        <w:pStyle w:val="Default"/>
        <w:jc w:val="both"/>
        <w:rPr>
          <w:rFonts w:ascii="Times New Roman" w:hAnsi="Times New Roman" w:cs="Times New Roman"/>
          <w:color w:val="auto"/>
          <w:sz w:val="22"/>
          <w:szCs w:val="22"/>
        </w:rPr>
      </w:pPr>
    </w:p>
    <w:p w14:paraId="13DFD99A" w14:textId="77777777" w:rsidR="00BF0F3D" w:rsidRPr="00BF0F3D" w:rsidRDefault="00BF0F3D" w:rsidP="00BF0F3D">
      <w:pPr>
        <w:pStyle w:val="Default"/>
        <w:jc w:val="both"/>
        <w:rPr>
          <w:rFonts w:ascii="Times New Roman" w:hAnsi="Times New Roman" w:cs="Times New Roman"/>
          <w:color w:val="auto"/>
          <w:sz w:val="22"/>
          <w:szCs w:val="22"/>
        </w:rPr>
      </w:pPr>
      <w:r w:rsidRPr="00BF0F3D">
        <w:rPr>
          <w:rFonts w:ascii="Times New Roman" w:hAnsi="Times New Roman" w:cs="Times New Roman"/>
          <w:b/>
          <w:bCs/>
          <w:color w:val="auto"/>
          <w:sz w:val="22"/>
          <w:szCs w:val="22"/>
        </w:rPr>
        <w:t>1- Rapport de démarrage</w:t>
      </w:r>
      <w:r w:rsidRPr="00BF0F3D">
        <w:rPr>
          <w:rFonts w:ascii="Times New Roman" w:hAnsi="Times New Roman" w:cs="Times New Roman"/>
          <w:color w:val="auto"/>
          <w:sz w:val="22"/>
          <w:szCs w:val="22"/>
        </w:rPr>
        <w:t xml:space="preserve"> : </w:t>
      </w:r>
    </w:p>
    <w:p w14:paraId="0DABB381" w14:textId="77777777" w:rsidR="00BF0F3D" w:rsidRPr="00BF0F3D" w:rsidRDefault="00BF0F3D" w:rsidP="00BF0F3D">
      <w:pPr>
        <w:pStyle w:val="Default"/>
        <w:jc w:val="both"/>
        <w:rPr>
          <w:rFonts w:ascii="Times New Roman" w:hAnsi="Times New Roman" w:cs="Times New Roman"/>
          <w:color w:val="auto"/>
          <w:sz w:val="22"/>
          <w:szCs w:val="22"/>
        </w:rPr>
      </w:pPr>
    </w:p>
    <w:p w14:paraId="0F120514" w14:textId="77777777" w:rsidR="00BF0F3D" w:rsidRPr="00BF0F3D" w:rsidRDefault="00BF0F3D" w:rsidP="00BF0F3D">
      <w:pPr>
        <w:pStyle w:val="Default"/>
        <w:jc w:val="both"/>
        <w:rPr>
          <w:rFonts w:ascii="Times New Roman" w:hAnsi="Times New Roman" w:cs="Times New Roman"/>
          <w:color w:val="auto"/>
          <w:sz w:val="22"/>
          <w:szCs w:val="22"/>
        </w:rPr>
      </w:pPr>
      <w:r w:rsidRPr="00BF0F3D">
        <w:rPr>
          <w:rFonts w:ascii="Times New Roman" w:hAnsi="Times New Roman" w:cs="Times New Roman"/>
          <w:color w:val="auto"/>
          <w:sz w:val="22"/>
          <w:szCs w:val="22"/>
        </w:rPr>
        <w:t>L'équipe d'évaluation produira un rapport de démarrage ne dépassant pas 25 pages ou 20 000 mots, sans compter les annexes, dans lequel seront présentées : la compréhension par l'équipe des problèmes à évaluer (portée), les questions auxquelles l'évaluation de l'UNDAF a l'intention de répondre, et leur compréhension du contexte dans lequel l'évaluation a lieu ; y compris une analyse complète des parties prenantes ; toute suggestion d'écart par rapport aux termes de référence, y compris toute question supplémentaire soulevée lors des consultations initiales ; une matrice d'évaluation montrant les critères d'analyse sélectionnés, les questions et sous-questions, les indicateurs proposés et les sources d'information ; la méthodologie, y compris les détails de l'analyse de genre et de la stratégie de triangulation ; les outils de collecte et d'analyse des données qui seront utilisés pour mener l'évaluation ; les limites éventuelles des méthodes choisies pour la collecte et l'analyse des données et la manière dont elles seront traitées ; une explication de la manière dont les points de vue des différentes parties prenantes, y compris les groupes vulnérables et marginalisés, seront pris en compte au cours de l'évaluation ; le plan de travail sur le terrain, le calendrier de l'évaluation, le projet de stratégie de diffusion des résultats de l'évaluation. Les consultants voudront se référer au contrôle de qualité du rapport de démarrage</w:t>
      </w:r>
      <w:r w:rsidRPr="00BF0F3D">
        <w:rPr>
          <w:rStyle w:val="Appelnotedebasdep"/>
          <w:rFonts w:ascii="Times New Roman" w:hAnsi="Times New Roman" w:cs="Times New Roman"/>
          <w:color w:val="auto"/>
          <w:sz w:val="22"/>
          <w:szCs w:val="22"/>
        </w:rPr>
        <w:footnoteReference w:id="17"/>
      </w:r>
      <w:r w:rsidRPr="00BF0F3D">
        <w:rPr>
          <w:rFonts w:ascii="Times New Roman" w:hAnsi="Times New Roman" w:cs="Times New Roman"/>
          <w:color w:val="auto"/>
          <w:sz w:val="22"/>
          <w:szCs w:val="22"/>
        </w:rPr>
        <w:t xml:space="preserve">. Ce rapport de démarrage sera présenté lors d'une réunion formelle de l’équipe d’évaluation et l’équipe du SNU. </w:t>
      </w:r>
    </w:p>
    <w:p w14:paraId="41597FFF" w14:textId="77777777" w:rsidR="00BF0F3D" w:rsidRPr="00BF0F3D" w:rsidRDefault="00BF0F3D" w:rsidP="00BF0F3D">
      <w:pPr>
        <w:pStyle w:val="Default"/>
        <w:jc w:val="both"/>
        <w:rPr>
          <w:rFonts w:ascii="Times New Roman" w:hAnsi="Times New Roman" w:cs="Times New Roman"/>
          <w:color w:val="auto"/>
          <w:sz w:val="22"/>
          <w:szCs w:val="22"/>
        </w:rPr>
      </w:pPr>
    </w:p>
    <w:p w14:paraId="2190282A" w14:textId="77777777" w:rsidR="00BF0F3D" w:rsidRPr="00BF0F3D" w:rsidRDefault="00BF0F3D" w:rsidP="00BF0F3D">
      <w:pPr>
        <w:pStyle w:val="Default"/>
        <w:jc w:val="both"/>
        <w:rPr>
          <w:rFonts w:ascii="Times New Roman" w:hAnsi="Times New Roman" w:cs="Times New Roman"/>
          <w:color w:val="auto"/>
          <w:sz w:val="22"/>
          <w:szCs w:val="22"/>
        </w:rPr>
      </w:pPr>
      <w:r w:rsidRPr="00BF0F3D">
        <w:rPr>
          <w:rFonts w:ascii="Times New Roman" w:hAnsi="Times New Roman" w:cs="Times New Roman"/>
          <w:b/>
          <w:bCs/>
          <w:color w:val="auto"/>
          <w:sz w:val="22"/>
          <w:szCs w:val="22"/>
        </w:rPr>
        <w:t>2- Présentation des constats/résultats préliminaires</w:t>
      </w:r>
    </w:p>
    <w:p w14:paraId="32619486" w14:textId="77777777" w:rsidR="00BF0F3D" w:rsidRPr="00BF0F3D" w:rsidRDefault="00BF0F3D" w:rsidP="00BF0F3D">
      <w:pPr>
        <w:pStyle w:val="Default"/>
        <w:jc w:val="both"/>
        <w:rPr>
          <w:rFonts w:ascii="Times New Roman" w:hAnsi="Times New Roman" w:cs="Times New Roman"/>
          <w:color w:val="auto"/>
          <w:sz w:val="22"/>
          <w:szCs w:val="22"/>
        </w:rPr>
      </w:pPr>
    </w:p>
    <w:p w14:paraId="648B942C" w14:textId="77777777" w:rsidR="00BF0F3D" w:rsidRPr="00BF0F3D" w:rsidRDefault="00BF0F3D" w:rsidP="00BF0F3D">
      <w:pPr>
        <w:pStyle w:val="Default"/>
        <w:jc w:val="both"/>
        <w:rPr>
          <w:rFonts w:ascii="Times New Roman" w:hAnsi="Times New Roman" w:cs="Times New Roman"/>
          <w:color w:val="auto"/>
          <w:sz w:val="22"/>
          <w:szCs w:val="22"/>
        </w:rPr>
      </w:pPr>
      <w:r w:rsidRPr="00BF0F3D">
        <w:rPr>
          <w:rFonts w:ascii="Times New Roman" w:hAnsi="Times New Roman" w:cs="Times New Roman"/>
          <w:color w:val="auto"/>
          <w:sz w:val="22"/>
          <w:szCs w:val="22"/>
        </w:rPr>
        <w:t xml:space="preserve">A l’issue de la phase de collecte de données sur le terrain et tenant compte d’autres données rassemblées et triangulées pendant la revue de littérature, l’équipe d’évaluation fera une présentation des résultats préliminaires. Les </w:t>
      </w:r>
      <w:bookmarkStart w:id="105" w:name="_Hlk69664122"/>
      <w:r w:rsidRPr="00BF0F3D">
        <w:rPr>
          <w:rFonts w:ascii="Times New Roman" w:hAnsi="Times New Roman" w:cs="Times New Roman"/>
          <w:color w:val="auto"/>
          <w:sz w:val="22"/>
          <w:szCs w:val="22"/>
        </w:rPr>
        <w:t>échanges entre l’équipe d’évaluation et les participants lors de cette rencontre vont informer le contenu du rapport provisoire ainsi que les orientations pour l’analyse de données.</w:t>
      </w:r>
    </w:p>
    <w:p w14:paraId="59C03E5D" w14:textId="77777777" w:rsidR="00BF0F3D" w:rsidRPr="00BF0F3D" w:rsidRDefault="00BF0F3D" w:rsidP="00BF0F3D">
      <w:pPr>
        <w:pStyle w:val="Default"/>
        <w:jc w:val="both"/>
        <w:rPr>
          <w:rFonts w:ascii="Times New Roman" w:hAnsi="Times New Roman" w:cs="Times New Roman"/>
          <w:color w:val="auto"/>
          <w:sz w:val="22"/>
          <w:szCs w:val="22"/>
        </w:rPr>
      </w:pPr>
    </w:p>
    <w:bookmarkEnd w:id="105"/>
    <w:p w14:paraId="3F256295" w14:textId="77777777" w:rsidR="00BF0F3D" w:rsidRPr="00BF0F3D" w:rsidRDefault="00BF0F3D" w:rsidP="00BF0F3D">
      <w:pPr>
        <w:widowControl w:val="0"/>
        <w:suppressAutoHyphens/>
        <w:spacing w:after="0" w:line="240" w:lineRule="auto"/>
        <w:contextualSpacing/>
        <w:jc w:val="both"/>
        <w:rPr>
          <w:rFonts w:ascii="Times New Roman" w:hAnsi="Times New Roman" w:cs="Times New Roman"/>
          <w:b/>
        </w:rPr>
      </w:pPr>
      <w:r w:rsidRPr="00BF0F3D">
        <w:rPr>
          <w:rFonts w:ascii="Times New Roman" w:hAnsi="Times New Roman" w:cs="Times New Roman"/>
          <w:b/>
        </w:rPr>
        <w:t>3- Drafts de Rapport d’évaluation</w:t>
      </w:r>
    </w:p>
    <w:p w14:paraId="1843BE15" w14:textId="77777777" w:rsidR="00BF0F3D" w:rsidRPr="00BF0F3D" w:rsidRDefault="00BF0F3D" w:rsidP="00BF0F3D">
      <w:pPr>
        <w:widowControl w:val="0"/>
        <w:suppressAutoHyphens/>
        <w:spacing w:after="0" w:line="240" w:lineRule="auto"/>
        <w:contextualSpacing/>
        <w:jc w:val="both"/>
        <w:rPr>
          <w:rFonts w:ascii="Times New Roman" w:hAnsi="Times New Roman" w:cs="Times New Roman"/>
        </w:rPr>
      </w:pPr>
    </w:p>
    <w:p w14:paraId="79DFD7D5" w14:textId="77777777" w:rsidR="00BF0F3D" w:rsidRPr="00BF0F3D" w:rsidRDefault="00BF0F3D" w:rsidP="00BF0F3D">
      <w:pPr>
        <w:autoSpaceDE w:val="0"/>
        <w:autoSpaceDN w:val="0"/>
        <w:adjustRightInd w:val="0"/>
        <w:spacing w:after="0" w:line="240" w:lineRule="auto"/>
        <w:jc w:val="both"/>
        <w:rPr>
          <w:rFonts w:ascii="Times New Roman" w:hAnsi="Times New Roman" w:cs="Times New Roman"/>
        </w:rPr>
      </w:pPr>
      <w:r w:rsidRPr="00BF0F3D">
        <w:rPr>
          <w:rFonts w:ascii="Times New Roman" w:hAnsi="Times New Roman" w:cs="Times New Roman"/>
          <w:bCs/>
        </w:rPr>
        <w:t xml:space="preserve">Une première version complète du projet de rapport d’évaluation sera présentée par le Chef d’équipe en charge de l’évaluation pour recueillir les commentaires des parties prenantes. La structure de celui-ci </w:t>
      </w:r>
      <w:r w:rsidRPr="00BF0F3D">
        <w:rPr>
          <w:rFonts w:ascii="Times New Roman" w:hAnsi="Times New Roman" w:cs="Times New Roman"/>
        </w:rPr>
        <w:t>inclura : (i) un résumé analytique, (ii) une analyse du contexte dans lequel l'UNDAF est mis en œuvre, (iii) le but de l’évaluation, son champ et la méthodologie utilisée, (v) les principales constatations de l’évaluation ; (vi) les conclusions, les leçons apprises, (vii) un ensemble parcimonieux de recommandations stratégiques et programmatiques exploitables par ordre de priorité, et (viii) les Annexes.</w:t>
      </w:r>
    </w:p>
    <w:p w14:paraId="1B680D07" w14:textId="77777777" w:rsidR="00BF0F3D" w:rsidRPr="00BF0F3D" w:rsidRDefault="00BF0F3D" w:rsidP="00BF0F3D">
      <w:pPr>
        <w:autoSpaceDE w:val="0"/>
        <w:autoSpaceDN w:val="0"/>
        <w:adjustRightInd w:val="0"/>
        <w:spacing w:after="0" w:line="240" w:lineRule="auto"/>
        <w:jc w:val="both"/>
        <w:rPr>
          <w:rFonts w:ascii="Times New Roman" w:hAnsi="Times New Roman" w:cs="Times New Roman"/>
        </w:rPr>
      </w:pPr>
    </w:p>
    <w:p w14:paraId="01C888C2" w14:textId="77777777" w:rsidR="00BF0F3D" w:rsidRPr="00BF0F3D" w:rsidRDefault="00BF0F3D" w:rsidP="00BF0F3D">
      <w:pPr>
        <w:widowControl w:val="0"/>
        <w:suppressAutoHyphens/>
        <w:spacing w:after="0" w:line="240" w:lineRule="auto"/>
        <w:contextualSpacing/>
        <w:jc w:val="both"/>
        <w:rPr>
          <w:rFonts w:ascii="Times New Roman" w:hAnsi="Times New Roman" w:cs="Times New Roman"/>
          <w:bCs/>
        </w:rPr>
      </w:pPr>
      <w:r w:rsidRPr="00BF0F3D">
        <w:rPr>
          <w:rFonts w:ascii="Times New Roman" w:hAnsi="Times New Roman" w:cs="Times New Roman"/>
          <w:b/>
          <w:bCs/>
        </w:rPr>
        <w:t>4- Un rapport final</w:t>
      </w:r>
      <w:r w:rsidRPr="00BF0F3D">
        <w:rPr>
          <w:rFonts w:ascii="Times New Roman" w:hAnsi="Times New Roman" w:cs="Times New Roman"/>
          <w:bCs/>
        </w:rPr>
        <w:t xml:space="preserve"> </w:t>
      </w:r>
    </w:p>
    <w:p w14:paraId="05332B55" w14:textId="77777777" w:rsidR="00BF0F3D" w:rsidRPr="00BF0F3D" w:rsidRDefault="00BF0F3D" w:rsidP="00BF0F3D">
      <w:pPr>
        <w:widowControl w:val="0"/>
        <w:suppressAutoHyphens/>
        <w:spacing w:after="0" w:line="240" w:lineRule="auto"/>
        <w:contextualSpacing/>
        <w:jc w:val="both"/>
        <w:rPr>
          <w:rFonts w:ascii="Times New Roman" w:hAnsi="Times New Roman" w:cs="Times New Roman"/>
          <w:bCs/>
        </w:rPr>
      </w:pPr>
    </w:p>
    <w:p w14:paraId="17121FD8" w14:textId="77777777" w:rsidR="00BF0F3D" w:rsidRPr="00BF0F3D" w:rsidRDefault="00BF0F3D" w:rsidP="00BF0F3D">
      <w:pPr>
        <w:widowControl w:val="0"/>
        <w:suppressAutoHyphens/>
        <w:spacing w:after="0" w:line="240" w:lineRule="auto"/>
        <w:contextualSpacing/>
        <w:jc w:val="both"/>
        <w:rPr>
          <w:rFonts w:ascii="Times New Roman" w:hAnsi="Times New Roman" w:cs="Times New Roman"/>
        </w:rPr>
      </w:pPr>
      <w:r w:rsidRPr="00BF0F3D">
        <w:rPr>
          <w:rFonts w:ascii="Times New Roman" w:hAnsi="Times New Roman" w:cs="Times New Roman"/>
          <w:bCs/>
        </w:rPr>
        <w:t xml:space="preserve">Cette version finale du rapport </w:t>
      </w:r>
      <w:r w:rsidRPr="00BF0F3D">
        <w:rPr>
          <w:rFonts w:ascii="Times New Roman" w:hAnsi="Times New Roman" w:cs="Times New Roman"/>
        </w:rPr>
        <w:t xml:space="preserve">aura intégré les observations faites au rapport provisoire. </w:t>
      </w:r>
      <w:r w:rsidRPr="00BF0F3D">
        <w:rPr>
          <w:rFonts w:ascii="Times New Roman" w:hAnsi="Times New Roman" w:cs="Times New Roman"/>
          <w:bCs/>
          <w:lang w:val="fr-CA"/>
        </w:rPr>
        <w:t xml:space="preserve">Le contenu du rapport d’évaluation devra être conforme aux normes et standards de qualité de l’UNEG. </w:t>
      </w:r>
      <w:r w:rsidRPr="00BF0F3D">
        <w:rPr>
          <w:rFonts w:ascii="Times New Roman" w:hAnsi="Times New Roman" w:cs="Times New Roman"/>
        </w:rPr>
        <w:t>La liste de contrôle de la qualité du rapport d'évaluation</w:t>
      </w:r>
      <w:r w:rsidRPr="00BF0F3D">
        <w:rPr>
          <w:rStyle w:val="Appelnotedebasdep"/>
          <w:rFonts w:ascii="Times New Roman" w:hAnsi="Times New Roman" w:cs="Times New Roman"/>
        </w:rPr>
        <w:footnoteReference w:id="18"/>
      </w:r>
      <w:r w:rsidRPr="00BF0F3D">
        <w:rPr>
          <w:rFonts w:ascii="Times New Roman" w:hAnsi="Times New Roman" w:cs="Times New Roman"/>
        </w:rPr>
        <w:t xml:space="preserve"> fournit des orientations utiles pour le contenu du rapport à produire. </w:t>
      </w:r>
    </w:p>
    <w:p w14:paraId="2D5C6246" w14:textId="77777777" w:rsidR="00BF0F3D" w:rsidRPr="00BF0F3D" w:rsidRDefault="00BF0F3D" w:rsidP="00BF0F3D">
      <w:pPr>
        <w:autoSpaceDE w:val="0"/>
        <w:autoSpaceDN w:val="0"/>
        <w:adjustRightInd w:val="0"/>
        <w:spacing w:after="0" w:line="240" w:lineRule="auto"/>
        <w:jc w:val="both"/>
        <w:rPr>
          <w:rFonts w:ascii="Times New Roman" w:hAnsi="Times New Roman" w:cs="Times New Roman"/>
        </w:rPr>
      </w:pPr>
    </w:p>
    <w:p w14:paraId="4C32E697" w14:textId="77777777" w:rsidR="00BF0F3D" w:rsidRPr="00BF0F3D" w:rsidRDefault="00BF0F3D" w:rsidP="00BF0F3D">
      <w:pPr>
        <w:pStyle w:val="Default"/>
        <w:jc w:val="both"/>
        <w:rPr>
          <w:rFonts w:ascii="Times New Roman" w:hAnsi="Times New Roman" w:cs="Times New Roman"/>
          <w:color w:val="auto"/>
          <w:sz w:val="22"/>
          <w:szCs w:val="22"/>
        </w:rPr>
      </w:pPr>
      <w:r w:rsidRPr="00BF0F3D">
        <w:rPr>
          <w:rFonts w:ascii="Times New Roman" w:hAnsi="Times New Roman" w:cs="Times New Roman"/>
          <w:color w:val="auto"/>
          <w:sz w:val="22"/>
          <w:szCs w:val="22"/>
        </w:rPr>
        <w:t xml:space="preserve">Les tableaux de données, les infographies ainsi que la présentation PowerPoint complète seront soumis à l'équipe de gestion de l'évaluation dans le cadre des livrables de l'évaluation. </w:t>
      </w:r>
    </w:p>
    <w:p w14:paraId="57C5182B" w14:textId="77777777" w:rsidR="00BF0F3D" w:rsidRPr="00BF0F3D" w:rsidRDefault="00BF0F3D" w:rsidP="00BF0F3D">
      <w:pPr>
        <w:pStyle w:val="Default"/>
        <w:jc w:val="both"/>
        <w:rPr>
          <w:rFonts w:ascii="Times New Roman" w:hAnsi="Times New Roman" w:cs="Times New Roman"/>
          <w:color w:val="auto"/>
          <w:sz w:val="22"/>
          <w:szCs w:val="22"/>
        </w:rPr>
      </w:pPr>
    </w:p>
    <w:p w14:paraId="3F3CFB98" w14:textId="77777777" w:rsidR="00BF0F3D" w:rsidRPr="00BF0F3D" w:rsidRDefault="00BF0F3D" w:rsidP="00BF0F3D">
      <w:pPr>
        <w:pStyle w:val="Default"/>
        <w:rPr>
          <w:rFonts w:ascii="Times New Roman" w:hAnsi="Times New Roman" w:cs="Times New Roman"/>
          <w:b/>
          <w:bCs/>
          <w:color w:val="0070C0"/>
          <w:sz w:val="22"/>
          <w:szCs w:val="22"/>
        </w:rPr>
      </w:pPr>
      <w:r w:rsidRPr="00BF0F3D">
        <w:rPr>
          <w:rFonts w:ascii="Times New Roman" w:hAnsi="Times New Roman" w:cs="Times New Roman"/>
          <w:b/>
          <w:bCs/>
          <w:color w:val="0070C0"/>
          <w:sz w:val="22"/>
          <w:szCs w:val="22"/>
        </w:rPr>
        <w:t>8. PLAN DE TRAVAIL, LIVRABLES ET CALENDRIER INDICATIF</w:t>
      </w:r>
    </w:p>
    <w:p w14:paraId="218CC51F" w14:textId="77777777" w:rsidR="00BF0F3D" w:rsidRPr="00BF0F3D" w:rsidRDefault="00BF0F3D" w:rsidP="00BF0F3D">
      <w:pPr>
        <w:pStyle w:val="Default"/>
        <w:rPr>
          <w:rFonts w:ascii="Times New Roman" w:hAnsi="Times New Roman" w:cs="Times New Roman"/>
          <w:color w:val="auto"/>
          <w:sz w:val="22"/>
          <w:szCs w:val="22"/>
        </w:rPr>
      </w:pPr>
    </w:p>
    <w:p w14:paraId="3072F401" w14:textId="77777777" w:rsidR="00881BD0" w:rsidRDefault="00BF0F3D" w:rsidP="00BF0F3D">
      <w:pPr>
        <w:spacing w:after="0" w:line="240" w:lineRule="auto"/>
        <w:jc w:val="both"/>
        <w:rPr>
          <w:rFonts w:ascii="Times New Roman" w:hAnsi="Times New Roman" w:cs="Times New Roman"/>
        </w:rPr>
      </w:pPr>
      <w:r w:rsidRPr="00BF0F3D">
        <w:rPr>
          <w:rFonts w:ascii="Times New Roman" w:hAnsi="Times New Roman" w:cs="Times New Roman"/>
        </w:rPr>
        <w:t>La réalisation de l’évaluation de l’UNDAF s’étalera sur une période de quatre (4) mois. Ci-dessous un projet de chronogramme incluant les livrables et principales tâches avec des périodes indicatives. Celui-ci sera actualisé régulièrement en fonction de l'évolution du contexte, y compris les restrictions éventuelles de voyages dues au COVID-19 ainsi que les mesures de sécurité. Toutefois, en collaboration avec les différents acteurs de ce processus, la coordination du SNU s’assurera que l’exercice est conduit conformément aux normes et standards de qualité.</w:t>
      </w:r>
    </w:p>
    <w:p w14:paraId="4507979D" w14:textId="77777777" w:rsidR="00881BD0" w:rsidRDefault="00881BD0" w:rsidP="00BF0F3D">
      <w:pPr>
        <w:spacing w:after="0" w:line="240" w:lineRule="auto"/>
        <w:jc w:val="both"/>
        <w:rPr>
          <w:rFonts w:ascii="Times New Roman" w:hAnsi="Times New Roman" w:cs="Times New Roman"/>
        </w:rPr>
      </w:pPr>
    </w:p>
    <w:p w14:paraId="4F50464A" w14:textId="77777777" w:rsidR="00881BD0" w:rsidRDefault="00881BD0" w:rsidP="00BF0F3D">
      <w:pPr>
        <w:spacing w:after="0" w:line="240" w:lineRule="auto"/>
        <w:jc w:val="both"/>
        <w:rPr>
          <w:rFonts w:ascii="Times New Roman" w:hAnsi="Times New Roman" w:cs="Times New Roman"/>
        </w:rPr>
      </w:pPr>
    </w:p>
    <w:p w14:paraId="55A56012" w14:textId="77777777" w:rsidR="00881BD0" w:rsidRDefault="00881BD0" w:rsidP="00BF0F3D">
      <w:pPr>
        <w:spacing w:after="0" w:line="240" w:lineRule="auto"/>
        <w:jc w:val="both"/>
        <w:rPr>
          <w:rFonts w:ascii="Times New Roman" w:hAnsi="Times New Roman" w:cs="Times New Roman"/>
        </w:rPr>
      </w:pPr>
    </w:p>
    <w:p w14:paraId="44636E8D" w14:textId="77777777" w:rsidR="00BF0F3D" w:rsidRPr="00BF0F3D" w:rsidRDefault="00BF0F3D" w:rsidP="00BF0F3D">
      <w:pPr>
        <w:spacing w:after="0" w:line="240" w:lineRule="auto"/>
        <w:jc w:val="both"/>
        <w:rPr>
          <w:rFonts w:ascii="Times New Roman" w:hAnsi="Times New Roman" w:cs="Times New Roman"/>
        </w:rPr>
      </w:pPr>
      <w:r w:rsidRPr="00BF0F3D">
        <w:rPr>
          <w:rFonts w:ascii="Times New Roman" w:hAnsi="Times New Roman" w:cs="Times New Roman"/>
        </w:rPr>
        <w:t xml:space="preserve"> </w:t>
      </w:r>
    </w:p>
    <w:p w14:paraId="3594F329" w14:textId="77777777" w:rsidR="00BF0F3D" w:rsidRPr="00BF0F3D" w:rsidRDefault="00BF0F3D" w:rsidP="00BF0F3D">
      <w:pPr>
        <w:spacing w:after="0" w:line="240" w:lineRule="auto"/>
        <w:jc w:val="both"/>
        <w:rPr>
          <w:rFonts w:ascii="Times New Roman" w:hAnsi="Times New Roman" w:cs="Times New Roman"/>
        </w:rPr>
      </w:pPr>
    </w:p>
    <w:tbl>
      <w:tblPr>
        <w:tblW w:w="9303" w:type="dxa"/>
        <w:jc w:val="center"/>
        <w:tblLayout w:type="fixed"/>
        <w:tblLook w:val="04A0" w:firstRow="1" w:lastRow="0" w:firstColumn="1" w:lastColumn="0" w:noHBand="0" w:noVBand="1"/>
      </w:tblPr>
      <w:tblGrid>
        <w:gridCol w:w="5485"/>
        <w:gridCol w:w="646"/>
        <w:gridCol w:w="620"/>
        <w:gridCol w:w="624"/>
        <w:gridCol w:w="688"/>
        <w:gridCol w:w="620"/>
        <w:gridCol w:w="620"/>
      </w:tblGrid>
      <w:tr w:rsidR="00BF0F3D" w:rsidRPr="00BF0F3D" w14:paraId="34D501D4" w14:textId="77777777" w:rsidTr="00BF0F3D">
        <w:trPr>
          <w:jc w:val="center"/>
        </w:trPr>
        <w:tc>
          <w:tcPr>
            <w:tcW w:w="5485" w:type="dxa"/>
            <w:tcBorders>
              <w:bottom w:val="single" w:sz="4" w:space="0" w:color="auto"/>
            </w:tcBorders>
            <w:shd w:val="clear" w:color="auto" w:fill="F7CAAC" w:themeFill="accent2" w:themeFillTint="66"/>
            <w:vAlign w:val="center"/>
          </w:tcPr>
          <w:p w14:paraId="2E4140DD" w14:textId="77777777" w:rsidR="00BF0F3D" w:rsidRPr="00BF0F3D" w:rsidRDefault="00BF0F3D" w:rsidP="00BF0F3D">
            <w:pPr>
              <w:rPr>
                <w:rFonts w:ascii="Times New Roman" w:hAnsi="Times New Roman" w:cs="Times New Roman"/>
                <w:b/>
                <w:bCs/>
              </w:rPr>
            </w:pPr>
            <w:r w:rsidRPr="00BF0F3D">
              <w:rPr>
                <w:rFonts w:ascii="Times New Roman" w:hAnsi="Times New Roman" w:cs="Times New Roman"/>
                <w:b/>
                <w:bCs/>
              </w:rPr>
              <w:t>Phase/activité</w:t>
            </w:r>
          </w:p>
        </w:tc>
        <w:tc>
          <w:tcPr>
            <w:tcW w:w="646" w:type="dxa"/>
            <w:tcBorders>
              <w:bottom w:val="single" w:sz="4" w:space="0" w:color="auto"/>
            </w:tcBorders>
            <w:shd w:val="clear" w:color="auto" w:fill="F7CAAC" w:themeFill="accent2" w:themeFillTint="66"/>
            <w:vAlign w:val="center"/>
          </w:tcPr>
          <w:p w14:paraId="18623761" w14:textId="77777777" w:rsidR="00BF0F3D" w:rsidRPr="00BF0F3D" w:rsidRDefault="00BF0F3D" w:rsidP="00BF0F3D">
            <w:pPr>
              <w:rPr>
                <w:rFonts w:ascii="Times New Roman" w:hAnsi="Times New Roman" w:cs="Times New Roman"/>
                <w:b/>
                <w:bCs/>
              </w:rPr>
            </w:pPr>
            <w:r w:rsidRPr="00BF0F3D">
              <w:rPr>
                <w:rFonts w:ascii="Times New Roman" w:hAnsi="Times New Roman" w:cs="Times New Roman"/>
                <w:b/>
                <w:bCs/>
              </w:rPr>
              <w:t>Juin</w:t>
            </w:r>
          </w:p>
        </w:tc>
        <w:tc>
          <w:tcPr>
            <w:tcW w:w="620" w:type="dxa"/>
            <w:tcBorders>
              <w:bottom w:val="single" w:sz="4" w:space="0" w:color="auto"/>
            </w:tcBorders>
            <w:shd w:val="clear" w:color="auto" w:fill="F7CAAC" w:themeFill="accent2" w:themeFillTint="66"/>
            <w:vAlign w:val="center"/>
          </w:tcPr>
          <w:p w14:paraId="0AF33698" w14:textId="77777777" w:rsidR="00BF0F3D" w:rsidRPr="00BF0F3D" w:rsidRDefault="00BF0F3D" w:rsidP="00BF0F3D">
            <w:pPr>
              <w:rPr>
                <w:rFonts w:ascii="Times New Roman" w:hAnsi="Times New Roman" w:cs="Times New Roman"/>
                <w:b/>
                <w:bCs/>
              </w:rPr>
            </w:pPr>
            <w:r w:rsidRPr="00BF0F3D">
              <w:rPr>
                <w:rFonts w:ascii="Times New Roman" w:hAnsi="Times New Roman" w:cs="Times New Roman"/>
                <w:b/>
                <w:bCs/>
              </w:rPr>
              <w:t>Juil</w:t>
            </w:r>
          </w:p>
        </w:tc>
        <w:tc>
          <w:tcPr>
            <w:tcW w:w="624" w:type="dxa"/>
            <w:tcBorders>
              <w:bottom w:val="single" w:sz="4" w:space="0" w:color="auto"/>
            </w:tcBorders>
            <w:shd w:val="clear" w:color="auto" w:fill="F7CAAC" w:themeFill="accent2" w:themeFillTint="66"/>
            <w:vAlign w:val="center"/>
          </w:tcPr>
          <w:p w14:paraId="2F821B18" w14:textId="77777777" w:rsidR="00BF0F3D" w:rsidRPr="00BF0F3D" w:rsidRDefault="00BF0F3D" w:rsidP="00BF0F3D">
            <w:pPr>
              <w:rPr>
                <w:rFonts w:ascii="Times New Roman" w:hAnsi="Times New Roman" w:cs="Times New Roman"/>
                <w:b/>
                <w:bCs/>
              </w:rPr>
            </w:pPr>
            <w:r w:rsidRPr="00BF0F3D">
              <w:rPr>
                <w:rFonts w:ascii="Times New Roman" w:hAnsi="Times New Roman" w:cs="Times New Roman"/>
                <w:b/>
                <w:bCs/>
              </w:rPr>
              <w:t>Août</w:t>
            </w:r>
          </w:p>
        </w:tc>
        <w:tc>
          <w:tcPr>
            <w:tcW w:w="688" w:type="dxa"/>
            <w:tcBorders>
              <w:bottom w:val="single" w:sz="4" w:space="0" w:color="auto"/>
            </w:tcBorders>
            <w:shd w:val="clear" w:color="auto" w:fill="F7CAAC" w:themeFill="accent2" w:themeFillTint="66"/>
            <w:vAlign w:val="center"/>
          </w:tcPr>
          <w:p w14:paraId="2D563233" w14:textId="77777777" w:rsidR="00BF0F3D" w:rsidRPr="00BF0F3D" w:rsidRDefault="00BF0F3D" w:rsidP="00BF0F3D">
            <w:pPr>
              <w:rPr>
                <w:rFonts w:ascii="Times New Roman" w:hAnsi="Times New Roman" w:cs="Times New Roman"/>
                <w:b/>
                <w:bCs/>
              </w:rPr>
            </w:pPr>
            <w:r w:rsidRPr="00BF0F3D">
              <w:rPr>
                <w:rFonts w:ascii="Times New Roman" w:hAnsi="Times New Roman" w:cs="Times New Roman"/>
                <w:b/>
                <w:bCs/>
              </w:rPr>
              <w:t>Sept</w:t>
            </w:r>
          </w:p>
        </w:tc>
        <w:tc>
          <w:tcPr>
            <w:tcW w:w="620" w:type="dxa"/>
            <w:tcBorders>
              <w:bottom w:val="single" w:sz="4" w:space="0" w:color="auto"/>
            </w:tcBorders>
            <w:shd w:val="clear" w:color="auto" w:fill="F7CAAC" w:themeFill="accent2" w:themeFillTint="66"/>
            <w:vAlign w:val="center"/>
          </w:tcPr>
          <w:p w14:paraId="5ED09722" w14:textId="77777777" w:rsidR="00BF0F3D" w:rsidRPr="00BF0F3D" w:rsidRDefault="00BF0F3D" w:rsidP="00BF0F3D">
            <w:pPr>
              <w:rPr>
                <w:rFonts w:ascii="Times New Roman" w:hAnsi="Times New Roman" w:cs="Times New Roman"/>
                <w:b/>
                <w:bCs/>
              </w:rPr>
            </w:pPr>
            <w:proofErr w:type="spellStart"/>
            <w:r w:rsidRPr="00BF0F3D">
              <w:rPr>
                <w:rFonts w:ascii="Times New Roman" w:hAnsi="Times New Roman" w:cs="Times New Roman"/>
                <w:b/>
                <w:bCs/>
              </w:rPr>
              <w:t>Oct</w:t>
            </w:r>
            <w:proofErr w:type="spellEnd"/>
          </w:p>
        </w:tc>
        <w:tc>
          <w:tcPr>
            <w:tcW w:w="620" w:type="dxa"/>
            <w:tcBorders>
              <w:bottom w:val="single" w:sz="4" w:space="0" w:color="auto"/>
            </w:tcBorders>
            <w:shd w:val="clear" w:color="auto" w:fill="F7CAAC" w:themeFill="accent2" w:themeFillTint="66"/>
          </w:tcPr>
          <w:p w14:paraId="0342CD92" w14:textId="77777777" w:rsidR="00BF0F3D" w:rsidRPr="00BF0F3D" w:rsidRDefault="00BF0F3D" w:rsidP="00BF0F3D">
            <w:pPr>
              <w:rPr>
                <w:rFonts w:ascii="Times New Roman" w:hAnsi="Times New Roman" w:cs="Times New Roman"/>
                <w:b/>
                <w:bCs/>
              </w:rPr>
            </w:pPr>
            <w:proofErr w:type="spellStart"/>
            <w:r w:rsidRPr="00BF0F3D">
              <w:rPr>
                <w:rFonts w:ascii="Times New Roman" w:hAnsi="Times New Roman" w:cs="Times New Roman"/>
                <w:b/>
                <w:bCs/>
              </w:rPr>
              <w:t>Nov</w:t>
            </w:r>
            <w:proofErr w:type="spellEnd"/>
          </w:p>
        </w:tc>
      </w:tr>
      <w:tr w:rsidR="00BF0F3D" w:rsidRPr="00BF0F3D" w14:paraId="5D51D79C" w14:textId="77777777" w:rsidTr="00BF0F3D">
        <w:trPr>
          <w:jc w:val="center"/>
        </w:trPr>
        <w:tc>
          <w:tcPr>
            <w:tcW w:w="5485" w:type="dxa"/>
            <w:tcBorders>
              <w:right w:val="nil"/>
            </w:tcBorders>
            <w:shd w:val="clear" w:color="auto" w:fill="FFF2CC" w:themeFill="accent4" w:themeFillTint="33"/>
            <w:vAlign w:val="center"/>
          </w:tcPr>
          <w:p w14:paraId="6AB3E6CD" w14:textId="77777777" w:rsidR="00BF0F3D" w:rsidRPr="00BF0F3D" w:rsidRDefault="00BF0F3D" w:rsidP="00BF0F3D">
            <w:pPr>
              <w:spacing w:after="60"/>
              <w:rPr>
                <w:rFonts w:ascii="Times New Roman" w:hAnsi="Times New Roman" w:cs="Times New Roman"/>
              </w:rPr>
            </w:pPr>
            <w:r w:rsidRPr="00BF0F3D">
              <w:rPr>
                <w:rFonts w:ascii="Times New Roman" w:hAnsi="Times New Roman" w:cs="Times New Roman"/>
                <w:b/>
                <w:bCs/>
              </w:rPr>
              <w:t>1. Phase préparatoire</w:t>
            </w:r>
          </w:p>
        </w:tc>
        <w:tc>
          <w:tcPr>
            <w:tcW w:w="646" w:type="dxa"/>
            <w:tcBorders>
              <w:left w:val="nil"/>
              <w:right w:val="nil"/>
            </w:tcBorders>
            <w:shd w:val="clear" w:color="auto" w:fill="FFF2CC" w:themeFill="accent4" w:themeFillTint="33"/>
            <w:vAlign w:val="center"/>
          </w:tcPr>
          <w:p w14:paraId="12AA2D94" w14:textId="77777777" w:rsidR="00BF0F3D" w:rsidRPr="00BF0F3D" w:rsidRDefault="00BF0F3D" w:rsidP="00BF0F3D">
            <w:pPr>
              <w:spacing w:after="60"/>
              <w:rPr>
                <w:rFonts w:ascii="Times New Roman" w:hAnsi="Times New Roman" w:cs="Times New Roman"/>
              </w:rPr>
            </w:pPr>
          </w:p>
        </w:tc>
        <w:tc>
          <w:tcPr>
            <w:tcW w:w="620" w:type="dxa"/>
            <w:tcBorders>
              <w:left w:val="nil"/>
              <w:right w:val="nil"/>
            </w:tcBorders>
            <w:shd w:val="clear" w:color="auto" w:fill="FFF2CC" w:themeFill="accent4" w:themeFillTint="33"/>
            <w:vAlign w:val="center"/>
          </w:tcPr>
          <w:p w14:paraId="25A337D8" w14:textId="77777777" w:rsidR="00BF0F3D" w:rsidRPr="00BF0F3D" w:rsidRDefault="00BF0F3D" w:rsidP="00BF0F3D">
            <w:pPr>
              <w:spacing w:after="60"/>
              <w:rPr>
                <w:rFonts w:ascii="Times New Roman" w:hAnsi="Times New Roman" w:cs="Times New Roman"/>
              </w:rPr>
            </w:pPr>
          </w:p>
        </w:tc>
        <w:tc>
          <w:tcPr>
            <w:tcW w:w="624" w:type="dxa"/>
            <w:tcBorders>
              <w:left w:val="nil"/>
              <w:right w:val="nil"/>
            </w:tcBorders>
            <w:shd w:val="clear" w:color="auto" w:fill="FFF2CC" w:themeFill="accent4" w:themeFillTint="33"/>
            <w:vAlign w:val="center"/>
          </w:tcPr>
          <w:p w14:paraId="01A23256" w14:textId="77777777" w:rsidR="00BF0F3D" w:rsidRPr="00BF0F3D" w:rsidRDefault="00BF0F3D" w:rsidP="00BF0F3D">
            <w:pPr>
              <w:spacing w:after="60"/>
              <w:rPr>
                <w:rFonts w:ascii="Times New Roman" w:hAnsi="Times New Roman" w:cs="Times New Roman"/>
              </w:rPr>
            </w:pPr>
          </w:p>
        </w:tc>
        <w:tc>
          <w:tcPr>
            <w:tcW w:w="688" w:type="dxa"/>
            <w:tcBorders>
              <w:left w:val="nil"/>
              <w:right w:val="nil"/>
            </w:tcBorders>
            <w:shd w:val="clear" w:color="auto" w:fill="FFF2CC" w:themeFill="accent4" w:themeFillTint="33"/>
            <w:vAlign w:val="center"/>
          </w:tcPr>
          <w:p w14:paraId="4671D10D" w14:textId="77777777" w:rsidR="00BF0F3D" w:rsidRPr="00BF0F3D" w:rsidRDefault="00BF0F3D" w:rsidP="00BF0F3D">
            <w:pPr>
              <w:spacing w:after="60"/>
              <w:rPr>
                <w:rFonts w:ascii="Times New Roman" w:hAnsi="Times New Roman" w:cs="Times New Roman"/>
              </w:rPr>
            </w:pPr>
          </w:p>
        </w:tc>
        <w:tc>
          <w:tcPr>
            <w:tcW w:w="620" w:type="dxa"/>
            <w:tcBorders>
              <w:left w:val="nil"/>
            </w:tcBorders>
            <w:shd w:val="clear" w:color="auto" w:fill="FFF2CC" w:themeFill="accent4" w:themeFillTint="33"/>
            <w:vAlign w:val="center"/>
          </w:tcPr>
          <w:p w14:paraId="176DC854" w14:textId="77777777" w:rsidR="00BF0F3D" w:rsidRPr="00BF0F3D" w:rsidRDefault="00BF0F3D" w:rsidP="00BF0F3D">
            <w:pPr>
              <w:spacing w:after="60"/>
              <w:rPr>
                <w:rFonts w:ascii="Times New Roman" w:hAnsi="Times New Roman" w:cs="Times New Roman"/>
              </w:rPr>
            </w:pPr>
          </w:p>
        </w:tc>
        <w:tc>
          <w:tcPr>
            <w:tcW w:w="620" w:type="dxa"/>
            <w:tcBorders>
              <w:left w:val="nil"/>
            </w:tcBorders>
            <w:shd w:val="clear" w:color="auto" w:fill="FFF2CC" w:themeFill="accent4" w:themeFillTint="33"/>
          </w:tcPr>
          <w:p w14:paraId="69AAECF8" w14:textId="77777777" w:rsidR="00BF0F3D" w:rsidRPr="00BF0F3D" w:rsidRDefault="00BF0F3D" w:rsidP="00BF0F3D">
            <w:pPr>
              <w:spacing w:after="60"/>
              <w:rPr>
                <w:rFonts w:ascii="Times New Roman" w:hAnsi="Times New Roman" w:cs="Times New Roman"/>
              </w:rPr>
            </w:pPr>
          </w:p>
        </w:tc>
      </w:tr>
      <w:tr w:rsidR="00BF0F3D" w:rsidRPr="00BF0F3D" w14:paraId="59751A0C" w14:textId="77777777" w:rsidTr="00BF0F3D">
        <w:trPr>
          <w:jc w:val="center"/>
        </w:trPr>
        <w:tc>
          <w:tcPr>
            <w:tcW w:w="5485" w:type="dxa"/>
            <w:vAlign w:val="center"/>
          </w:tcPr>
          <w:p w14:paraId="27C95CA2" w14:textId="77777777" w:rsidR="00BF0F3D" w:rsidRPr="00BF0F3D" w:rsidRDefault="00BF0F3D" w:rsidP="00E322F0">
            <w:pPr>
              <w:pStyle w:val="Paragraphedeliste"/>
              <w:numPr>
                <w:ilvl w:val="0"/>
                <w:numId w:val="53"/>
              </w:numPr>
              <w:spacing w:after="60"/>
              <w:ind w:left="340" w:hanging="180"/>
              <w:rPr>
                <w:rFonts w:ascii="Times New Roman" w:hAnsi="Times New Roman" w:cs="Times New Roman"/>
              </w:rPr>
            </w:pPr>
            <w:r w:rsidRPr="00BF0F3D">
              <w:rPr>
                <w:rFonts w:ascii="Times New Roman" w:hAnsi="Times New Roman" w:cs="Times New Roman"/>
              </w:rPr>
              <w:t>Collecte des documents de référence</w:t>
            </w:r>
          </w:p>
        </w:tc>
        <w:tc>
          <w:tcPr>
            <w:tcW w:w="646" w:type="dxa"/>
            <w:shd w:val="clear" w:color="auto" w:fill="808080" w:themeFill="background1" w:themeFillShade="80"/>
            <w:vAlign w:val="center"/>
          </w:tcPr>
          <w:p w14:paraId="72F367F9" w14:textId="77777777" w:rsidR="00BF0F3D" w:rsidRPr="00BF0F3D" w:rsidRDefault="00BF0F3D" w:rsidP="00BF0F3D">
            <w:pPr>
              <w:spacing w:after="60"/>
              <w:rPr>
                <w:rFonts w:ascii="Times New Roman" w:hAnsi="Times New Roman" w:cs="Times New Roman"/>
              </w:rPr>
            </w:pPr>
          </w:p>
        </w:tc>
        <w:tc>
          <w:tcPr>
            <w:tcW w:w="620" w:type="dxa"/>
            <w:vAlign w:val="center"/>
          </w:tcPr>
          <w:p w14:paraId="7EE8B357" w14:textId="77777777" w:rsidR="00BF0F3D" w:rsidRPr="00BF0F3D" w:rsidRDefault="00BF0F3D" w:rsidP="00BF0F3D">
            <w:pPr>
              <w:spacing w:after="60"/>
              <w:rPr>
                <w:rFonts w:ascii="Times New Roman" w:hAnsi="Times New Roman" w:cs="Times New Roman"/>
              </w:rPr>
            </w:pPr>
          </w:p>
        </w:tc>
        <w:tc>
          <w:tcPr>
            <w:tcW w:w="624" w:type="dxa"/>
            <w:vAlign w:val="center"/>
          </w:tcPr>
          <w:p w14:paraId="4035026C" w14:textId="77777777" w:rsidR="00BF0F3D" w:rsidRPr="00BF0F3D" w:rsidRDefault="00BF0F3D" w:rsidP="00BF0F3D">
            <w:pPr>
              <w:spacing w:after="60"/>
              <w:rPr>
                <w:rFonts w:ascii="Times New Roman" w:hAnsi="Times New Roman" w:cs="Times New Roman"/>
              </w:rPr>
            </w:pPr>
          </w:p>
        </w:tc>
        <w:tc>
          <w:tcPr>
            <w:tcW w:w="688" w:type="dxa"/>
            <w:vAlign w:val="center"/>
          </w:tcPr>
          <w:p w14:paraId="4CAABFC7" w14:textId="77777777" w:rsidR="00BF0F3D" w:rsidRPr="00BF0F3D" w:rsidRDefault="00BF0F3D" w:rsidP="00BF0F3D">
            <w:pPr>
              <w:spacing w:after="60"/>
              <w:rPr>
                <w:rFonts w:ascii="Times New Roman" w:hAnsi="Times New Roman" w:cs="Times New Roman"/>
              </w:rPr>
            </w:pPr>
          </w:p>
        </w:tc>
        <w:tc>
          <w:tcPr>
            <w:tcW w:w="620" w:type="dxa"/>
            <w:vAlign w:val="center"/>
          </w:tcPr>
          <w:p w14:paraId="4D8C0744" w14:textId="77777777" w:rsidR="00BF0F3D" w:rsidRPr="00BF0F3D" w:rsidRDefault="00BF0F3D" w:rsidP="00BF0F3D">
            <w:pPr>
              <w:spacing w:after="60"/>
              <w:rPr>
                <w:rFonts w:ascii="Times New Roman" w:hAnsi="Times New Roman" w:cs="Times New Roman"/>
              </w:rPr>
            </w:pPr>
          </w:p>
        </w:tc>
        <w:tc>
          <w:tcPr>
            <w:tcW w:w="620" w:type="dxa"/>
          </w:tcPr>
          <w:p w14:paraId="0FFF8A9B" w14:textId="77777777" w:rsidR="00BF0F3D" w:rsidRPr="00BF0F3D" w:rsidRDefault="00BF0F3D" w:rsidP="00BF0F3D">
            <w:pPr>
              <w:spacing w:after="60"/>
              <w:rPr>
                <w:rFonts w:ascii="Times New Roman" w:hAnsi="Times New Roman" w:cs="Times New Roman"/>
              </w:rPr>
            </w:pPr>
          </w:p>
        </w:tc>
      </w:tr>
      <w:tr w:rsidR="00BF0F3D" w:rsidRPr="00BF0F3D" w14:paraId="645FC9F3" w14:textId="77777777" w:rsidTr="00BF0F3D">
        <w:trPr>
          <w:jc w:val="center"/>
        </w:trPr>
        <w:tc>
          <w:tcPr>
            <w:tcW w:w="5485" w:type="dxa"/>
            <w:vAlign w:val="center"/>
          </w:tcPr>
          <w:p w14:paraId="7C7531F8" w14:textId="77777777" w:rsidR="00BF0F3D" w:rsidRPr="00BF0F3D" w:rsidRDefault="00BF0F3D" w:rsidP="00E322F0">
            <w:pPr>
              <w:pStyle w:val="Paragraphedeliste"/>
              <w:numPr>
                <w:ilvl w:val="0"/>
                <w:numId w:val="53"/>
              </w:numPr>
              <w:spacing w:after="60"/>
              <w:ind w:left="340" w:hanging="180"/>
              <w:rPr>
                <w:rFonts w:ascii="Times New Roman" w:hAnsi="Times New Roman" w:cs="Times New Roman"/>
              </w:rPr>
            </w:pPr>
            <w:r w:rsidRPr="00BF0F3D">
              <w:rPr>
                <w:rFonts w:ascii="Times New Roman" w:hAnsi="Times New Roman" w:cs="Times New Roman"/>
              </w:rPr>
              <w:t>Organisation des documents des Groupes de Résultats</w:t>
            </w:r>
          </w:p>
        </w:tc>
        <w:tc>
          <w:tcPr>
            <w:tcW w:w="646" w:type="dxa"/>
            <w:shd w:val="clear" w:color="auto" w:fill="808080" w:themeFill="background1" w:themeFillShade="80"/>
            <w:vAlign w:val="center"/>
          </w:tcPr>
          <w:p w14:paraId="370B01B6" w14:textId="77777777" w:rsidR="00BF0F3D" w:rsidRPr="00BF0F3D" w:rsidRDefault="00BF0F3D" w:rsidP="00BF0F3D">
            <w:pPr>
              <w:spacing w:after="60"/>
              <w:rPr>
                <w:rFonts w:ascii="Times New Roman" w:hAnsi="Times New Roman" w:cs="Times New Roman"/>
              </w:rPr>
            </w:pPr>
          </w:p>
        </w:tc>
        <w:tc>
          <w:tcPr>
            <w:tcW w:w="620" w:type="dxa"/>
            <w:vAlign w:val="center"/>
          </w:tcPr>
          <w:p w14:paraId="3C4D7E75" w14:textId="77777777" w:rsidR="00BF0F3D" w:rsidRPr="00BF0F3D" w:rsidRDefault="00BF0F3D" w:rsidP="00BF0F3D">
            <w:pPr>
              <w:spacing w:after="60"/>
              <w:rPr>
                <w:rFonts w:ascii="Times New Roman" w:hAnsi="Times New Roman" w:cs="Times New Roman"/>
              </w:rPr>
            </w:pPr>
          </w:p>
        </w:tc>
        <w:tc>
          <w:tcPr>
            <w:tcW w:w="624" w:type="dxa"/>
            <w:vAlign w:val="center"/>
          </w:tcPr>
          <w:p w14:paraId="03F91218" w14:textId="77777777" w:rsidR="00BF0F3D" w:rsidRPr="00BF0F3D" w:rsidRDefault="00BF0F3D" w:rsidP="00BF0F3D">
            <w:pPr>
              <w:spacing w:after="60"/>
              <w:rPr>
                <w:rFonts w:ascii="Times New Roman" w:hAnsi="Times New Roman" w:cs="Times New Roman"/>
              </w:rPr>
            </w:pPr>
          </w:p>
        </w:tc>
        <w:tc>
          <w:tcPr>
            <w:tcW w:w="688" w:type="dxa"/>
            <w:vAlign w:val="center"/>
          </w:tcPr>
          <w:p w14:paraId="0537D00E" w14:textId="77777777" w:rsidR="00BF0F3D" w:rsidRPr="00BF0F3D" w:rsidRDefault="00BF0F3D" w:rsidP="00BF0F3D">
            <w:pPr>
              <w:spacing w:after="60"/>
              <w:rPr>
                <w:rFonts w:ascii="Times New Roman" w:hAnsi="Times New Roman" w:cs="Times New Roman"/>
              </w:rPr>
            </w:pPr>
          </w:p>
        </w:tc>
        <w:tc>
          <w:tcPr>
            <w:tcW w:w="620" w:type="dxa"/>
            <w:vAlign w:val="center"/>
          </w:tcPr>
          <w:p w14:paraId="49355871" w14:textId="77777777" w:rsidR="00BF0F3D" w:rsidRPr="00BF0F3D" w:rsidRDefault="00BF0F3D" w:rsidP="00BF0F3D">
            <w:pPr>
              <w:spacing w:after="60"/>
              <w:rPr>
                <w:rFonts w:ascii="Times New Roman" w:hAnsi="Times New Roman" w:cs="Times New Roman"/>
              </w:rPr>
            </w:pPr>
          </w:p>
        </w:tc>
        <w:tc>
          <w:tcPr>
            <w:tcW w:w="620" w:type="dxa"/>
          </w:tcPr>
          <w:p w14:paraId="1E8EB91A" w14:textId="77777777" w:rsidR="00BF0F3D" w:rsidRPr="00BF0F3D" w:rsidRDefault="00BF0F3D" w:rsidP="00BF0F3D">
            <w:pPr>
              <w:spacing w:after="60"/>
              <w:rPr>
                <w:rFonts w:ascii="Times New Roman" w:hAnsi="Times New Roman" w:cs="Times New Roman"/>
              </w:rPr>
            </w:pPr>
          </w:p>
        </w:tc>
      </w:tr>
      <w:tr w:rsidR="00BF0F3D" w:rsidRPr="00BF0F3D" w14:paraId="03DAD291" w14:textId="77777777" w:rsidTr="00BF0F3D">
        <w:trPr>
          <w:jc w:val="center"/>
        </w:trPr>
        <w:tc>
          <w:tcPr>
            <w:tcW w:w="5485" w:type="dxa"/>
            <w:tcBorders>
              <w:bottom w:val="single" w:sz="4" w:space="0" w:color="auto"/>
            </w:tcBorders>
            <w:vAlign w:val="center"/>
          </w:tcPr>
          <w:p w14:paraId="49D34F43" w14:textId="77777777" w:rsidR="00BF0F3D" w:rsidRPr="00BF0F3D" w:rsidRDefault="00BF0F3D" w:rsidP="00E322F0">
            <w:pPr>
              <w:pStyle w:val="Paragraphedeliste"/>
              <w:numPr>
                <w:ilvl w:val="0"/>
                <w:numId w:val="53"/>
              </w:numPr>
              <w:spacing w:after="60"/>
              <w:ind w:left="340" w:hanging="180"/>
              <w:rPr>
                <w:rFonts w:ascii="Times New Roman" w:hAnsi="Times New Roman" w:cs="Times New Roman"/>
              </w:rPr>
            </w:pPr>
            <w:r w:rsidRPr="00BF0F3D">
              <w:rPr>
                <w:rFonts w:ascii="Times New Roman" w:hAnsi="Times New Roman" w:cs="Times New Roman"/>
              </w:rPr>
              <w:t>Identification et sélection des consultants</w:t>
            </w:r>
          </w:p>
        </w:tc>
        <w:tc>
          <w:tcPr>
            <w:tcW w:w="646" w:type="dxa"/>
            <w:tcBorders>
              <w:bottom w:val="single" w:sz="4" w:space="0" w:color="auto"/>
            </w:tcBorders>
            <w:shd w:val="clear" w:color="auto" w:fill="FFFFFF" w:themeFill="background1"/>
            <w:vAlign w:val="center"/>
          </w:tcPr>
          <w:p w14:paraId="4A948AF7" w14:textId="77777777" w:rsidR="00BF0F3D" w:rsidRPr="00BF0F3D" w:rsidRDefault="00BF0F3D" w:rsidP="00BF0F3D">
            <w:pPr>
              <w:spacing w:after="60"/>
              <w:rPr>
                <w:rFonts w:ascii="Times New Roman" w:hAnsi="Times New Roman" w:cs="Times New Roman"/>
              </w:rPr>
            </w:pPr>
          </w:p>
        </w:tc>
        <w:tc>
          <w:tcPr>
            <w:tcW w:w="620" w:type="dxa"/>
            <w:tcBorders>
              <w:bottom w:val="single" w:sz="4" w:space="0" w:color="auto"/>
            </w:tcBorders>
            <w:shd w:val="clear" w:color="auto" w:fill="808080" w:themeFill="background1" w:themeFillShade="80"/>
            <w:vAlign w:val="center"/>
          </w:tcPr>
          <w:p w14:paraId="3FA40677" w14:textId="77777777" w:rsidR="00BF0F3D" w:rsidRPr="00BF0F3D" w:rsidRDefault="00BF0F3D" w:rsidP="00BF0F3D">
            <w:pPr>
              <w:spacing w:after="60"/>
              <w:rPr>
                <w:rFonts w:ascii="Times New Roman" w:hAnsi="Times New Roman" w:cs="Times New Roman"/>
              </w:rPr>
            </w:pPr>
          </w:p>
        </w:tc>
        <w:tc>
          <w:tcPr>
            <w:tcW w:w="624" w:type="dxa"/>
            <w:tcBorders>
              <w:bottom w:val="single" w:sz="4" w:space="0" w:color="auto"/>
            </w:tcBorders>
            <w:vAlign w:val="center"/>
          </w:tcPr>
          <w:p w14:paraId="1298C9D1" w14:textId="77777777" w:rsidR="00BF0F3D" w:rsidRPr="00BF0F3D" w:rsidRDefault="00BF0F3D" w:rsidP="00BF0F3D">
            <w:pPr>
              <w:spacing w:after="60"/>
              <w:rPr>
                <w:rFonts w:ascii="Times New Roman" w:hAnsi="Times New Roman" w:cs="Times New Roman"/>
              </w:rPr>
            </w:pPr>
          </w:p>
        </w:tc>
        <w:tc>
          <w:tcPr>
            <w:tcW w:w="688" w:type="dxa"/>
            <w:tcBorders>
              <w:bottom w:val="single" w:sz="4" w:space="0" w:color="auto"/>
            </w:tcBorders>
            <w:vAlign w:val="center"/>
          </w:tcPr>
          <w:p w14:paraId="0A830E74" w14:textId="77777777" w:rsidR="00BF0F3D" w:rsidRPr="00BF0F3D" w:rsidRDefault="00BF0F3D" w:rsidP="00BF0F3D">
            <w:pPr>
              <w:spacing w:after="60"/>
              <w:rPr>
                <w:rFonts w:ascii="Times New Roman" w:hAnsi="Times New Roman" w:cs="Times New Roman"/>
              </w:rPr>
            </w:pPr>
          </w:p>
        </w:tc>
        <w:tc>
          <w:tcPr>
            <w:tcW w:w="620" w:type="dxa"/>
            <w:tcBorders>
              <w:bottom w:val="single" w:sz="4" w:space="0" w:color="auto"/>
            </w:tcBorders>
            <w:vAlign w:val="center"/>
          </w:tcPr>
          <w:p w14:paraId="60CE1C1B" w14:textId="77777777" w:rsidR="00BF0F3D" w:rsidRPr="00BF0F3D" w:rsidRDefault="00BF0F3D" w:rsidP="00BF0F3D">
            <w:pPr>
              <w:spacing w:after="60"/>
              <w:rPr>
                <w:rFonts w:ascii="Times New Roman" w:hAnsi="Times New Roman" w:cs="Times New Roman"/>
              </w:rPr>
            </w:pPr>
          </w:p>
        </w:tc>
        <w:tc>
          <w:tcPr>
            <w:tcW w:w="620" w:type="dxa"/>
            <w:tcBorders>
              <w:bottom w:val="single" w:sz="4" w:space="0" w:color="auto"/>
            </w:tcBorders>
          </w:tcPr>
          <w:p w14:paraId="5E1918D7" w14:textId="77777777" w:rsidR="00BF0F3D" w:rsidRPr="00BF0F3D" w:rsidRDefault="00BF0F3D" w:rsidP="00BF0F3D">
            <w:pPr>
              <w:spacing w:after="60"/>
              <w:rPr>
                <w:rFonts w:ascii="Times New Roman" w:hAnsi="Times New Roman" w:cs="Times New Roman"/>
              </w:rPr>
            </w:pPr>
          </w:p>
        </w:tc>
      </w:tr>
      <w:tr w:rsidR="00BF0F3D" w:rsidRPr="00BF0F3D" w14:paraId="69E5305E" w14:textId="77777777" w:rsidTr="00BF0F3D">
        <w:trPr>
          <w:jc w:val="center"/>
        </w:trPr>
        <w:tc>
          <w:tcPr>
            <w:tcW w:w="5485" w:type="dxa"/>
            <w:tcBorders>
              <w:right w:val="nil"/>
            </w:tcBorders>
            <w:shd w:val="clear" w:color="auto" w:fill="FFF2CC" w:themeFill="accent4" w:themeFillTint="33"/>
            <w:vAlign w:val="center"/>
          </w:tcPr>
          <w:p w14:paraId="7CCCABB6" w14:textId="77777777" w:rsidR="00BF0F3D" w:rsidRPr="00BF0F3D" w:rsidRDefault="00BF0F3D" w:rsidP="00BF0F3D">
            <w:pPr>
              <w:spacing w:after="60"/>
              <w:rPr>
                <w:rFonts w:ascii="Times New Roman" w:hAnsi="Times New Roman" w:cs="Times New Roman"/>
              </w:rPr>
            </w:pPr>
            <w:r w:rsidRPr="00BF0F3D">
              <w:rPr>
                <w:rFonts w:ascii="Times New Roman" w:hAnsi="Times New Roman" w:cs="Times New Roman"/>
                <w:b/>
                <w:bCs/>
              </w:rPr>
              <w:t>2. Phase de démarrage</w:t>
            </w:r>
          </w:p>
        </w:tc>
        <w:tc>
          <w:tcPr>
            <w:tcW w:w="646" w:type="dxa"/>
            <w:tcBorders>
              <w:left w:val="nil"/>
              <w:right w:val="nil"/>
            </w:tcBorders>
            <w:shd w:val="clear" w:color="auto" w:fill="FFF2CC" w:themeFill="accent4" w:themeFillTint="33"/>
            <w:vAlign w:val="center"/>
          </w:tcPr>
          <w:p w14:paraId="52E4574F" w14:textId="77777777" w:rsidR="00BF0F3D" w:rsidRPr="00BF0F3D" w:rsidRDefault="00BF0F3D" w:rsidP="00BF0F3D">
            <w:pPr>
              <w:spacing w:after="60"/>
              <w:rPr>
                <w:rFonts w:ascii="Times New Roman" w:hAnsi="Times New Roman" w:cs="Times New Roman"/>
              </w:rPr>
            </w:pPr>
          </w:p>
        </w:tc>
        <w:tc>
          <w:tcPr>
            <w:tcW w:w="620" w:type="dxa"/>
            <w:tcBorders>
              <w:left w:val="nil"/>
              <w:right w:val="nil"/>
            </w:tcBorders>
            <w:shd w:val="clear" w:color="auto" w:fill="FFF2CC" w:themeFill="accent4" w:themeFillTint="33"/>
            <w:vAlign w:val="center"/>
          </w:tcPr>
          <w:p w14:paraId="1CF644A6" w14:textId="77777777" w:rsidR="00BF0F3D" w:rsidRPr="00BF0F3D" w:rsidRDefault="00BF0F3D" w:rsidP="00BF0F3D">
            <w:pPr>
              <w:spacing w:after="60"/>
              <w:rPr>
                <w:rFonts w:ascii="Times New Roman" w:hAnsi="Times New Roman" w:cs="Times New Roman"/>
              </w:rPr>
            </w:pPr>
          </w:p>
        </w:tc>
        <w:tc>
          <w:tcPr>
            <w:tcW w:w="624" w:type="dxa"/>
            <w:tcBorders>
              <w:left w:val="nil"/>
              <w:right w:val="nil"/>
            </w:tcBorders>
            <w:shd w:val="clear" w:color="auto" w:fill="FFF2CC" w:themeFill="accent4" w:themeFillTint="33"/>
            <w:vAlign w:val="center"/>
          </w:tcPr>
          <w:p w14:paraId="2EB44AB4" w14:textId="77777777" w:rsidR="00BF0F3D" w:rsidRPr="00BF0F3D" w:rsidRDefault="00BF0F3D" w:rsidP="00BF0F3D">
            <w:pPr>
              <w:spacing w:after="60"/>
              <w:rPr>
                <w:rFonts w:ascii="Times New Roman" w:hAnsi="Times New Roman" w:cs="Times New Roman"/>
              </w:rPr>
            </w:pPr>
          </w:p>
        </w:tc>
        <w:tc>
          <w:tcPr>
            <w:tcW w:w="688" w:type="dxa"/>
            <w:tcBorders>
              <w:left w:val="nil"/>
              <w:right w:val="nil"/>
            </w:tcBorders>
            <w:shd w:val="clear" w:color="auto" w:fill="FFF2CC" w:themeFill="accent4" w:themeFillTint="33"/>
            <w:vAlign w:val="center"/>
          </w:tcPr>
          <w:p w14:paraId="55A2B049" w14:textId="77777777" w:rsidR="00BF0F3D" w:rsidRPr="00BF0F3D" w:rsidRDefault="00BF0F3D" w:rsidP="00BF0F3D">
            <w:pPr>
              <w:spacing w:after="60"/>
              <w:rPr>
                <w:rFonts w:ascii="Times New Roman" w:hAnsi="Times New Roman" w:cs="Times New Roman"/>
              </w:rPr>
            </w:pPr>
          </w:p>
        </w:tc>
        <w:tc>
          <w:tcPr>
            <w:tcW w:w="620" w:type="dxa"/>
            <w:tcBorders>
              <w:left w:val="nil"/>
            </w:tcBorders>
            <w:shd w:val="clear" w:color="auto" w:fill="FFF2CC" w:themeFill="accent4" w:themeFillTint="33"/>
            <w:vAlign w:val="center"/>
          </w:tcPr>
          <w:p w14:paraId="5D51B2A4" w14:textId="77777777" w:rsidR="00BF0F3D" w:rsidRPr="00BF0F3D" w:rsidRDefault="00BF0F3D" w:rsidP="00BF0F3D">
            <w:pPr>
              <w:spacing w:after="60"/>
              <w:rPr>
                <w:rFonts w:ascii="Times New Roman" w:hAnsi="Times New Roman" w:cs="Times New Roman"/>
              </w:rPr>
            </w:pPr>
          </w:p>
        </w:tc>
        <w:tc>
          <w:tcPr>
            <w:tcW w:w="620" w:type="dxa"/>
            <w:tcBorders>
              <w:left w:val="nil"/>
            </w:tcBorders>
            <w:shd w:val="clear" w:color="auto" w:fill="FFF2CC" w:themeFill="accent4" w:themeFillTint="33"/>
          </w:tcPr>
          <w:p w14:paraId="223F1A6B" w14:textId="77777777" w:rsidR="00BF0F3D" w:rsidRPr="00BF0F3D" w:rsidRDefault="00BF0F3D" w:rsidP="00BF0F3D">
            <w:pPr>
              <w:spacing w:after="60"/>
              <w:rPr>
                <w:rFonts w:ascii="Times New Roman" w:hAnsi="Times New Roman" w:cs="Times New Roman"/>
              </w:rPr>
            </w:pPr>
          </w:p>
        </w:tc>
      </w:tr>
      <w:tr w:rsidR="00BF0F3D" w:rsidRPr="00BF0F3D" w14:paraId="5C053EF0" w14:textId="77777777" w:rsidTr="00BF0F3D">
        <w:trPr>
          <w:jc w:val="center"/>
        </w:trPr>
        <w:tc>
          <w:tcPr>
            <w:tcW w:w="5485" w:type="dxa"/>
            <w:vAlign w:val="center"/>
          </w:tcPr>
          <w:p w14:paraId="187D7A84" w14:textId="77777777" w:rsidR="00BF0F3D" w:rsidRPr="00BF0F3D" w:rsidRDefault="00BF0F3D" w:rsidP="00E322F0">
            <w:pPr>
              <w:pStyle w:val="Paragraphedeliste"/>
              <w:numPr>
                <w:ilvl w:val="0"/>
                <w:numId w:val="53"/>
              </w:numPr>
              <w:spacing w:after="60"/>
              <w:ind w:left="340" w:hanging="180"/>
              <w:rPr>
                <w:rFonts w:ascii="Times New Roman" w:hAnsi="Times New Roman" w:cs="Times New Roman"/>
              </w:rPr>
            </w:pPr>
            <w:r w:rsidRPr="00BF0F3D">
              <w:rPr>
                <w:rFonts w:ascii="Times New Roman" w:hAnsi="Times New Roman" w:cs="Times New Roman"/>
              </w:rPr>
              <w:t>Premier entretien entre les consultants et l’équipe de gestion de l’évaluation</w:t>
            </w:r>
          </w:p>
        </w:tc>
        <w:tc>
          <w:tcPr>
            <w:tcW w:w="646" w:type="dxa"/>
            <w:shd w:val="clear" w:color="auto" w:fill="FFFFFF" w:themeFill="background1"/>
            <w:vAlign w:val="center"/>
          </w:tcPr>
          <w:p w14:paraId="20D1D0CE" w14:textId="77777777" w:rsidR="00BF0F3D" w:rsidRPr="00BF0F3D" w:rsidRDefault="00BF0F3D" w:rsidP="00BF0F3D">
            <w:pPr>
              <w:spacing w:after="60"/>
              <w:rPr>
                <w:rFonts w:ascii="Times New Roman" w:hAnsi="Times New Roman" w:cs="Times New Roman"/>
              </w:rPr>
            </w:pPr>
          </w:p>
        </w:tc>
        <w:tc>
          <w:tcPr>
            <w:tcW w:w="620" w:type="dxa"/>
            <w:shd w:val="clear" w:color="auto" w:fill="808080" w:themeFill="background1" w:themeFillShade="80"/>
            <w:vAlign w:val="center"/>
          </w:tcPr>
          <w:p w14:paraId="2C4420D1" w14:textId="77777777" w:rsidR="00BF0F3D" w:rsidRPr="00BF0F3D" w:rsidRDefault="00BF0F3D" w:rsidP="00BF0F3D">
            <w:pPr>
              <w:spacing w:after="60"/>
              <w:rPr>
                <w:rFonts w:ascii="Times New Roman" w:hAnsi="Times New Roman" w:cs="Times New Roman"/>
              </w:rPr>
            </w:pPr>
          </w:p>
        </w:tc>
        <w:tc>
          <w:tcPr>
            <w:tcW w:w="624" w:type="dxa"/>
            <w:vAlign w:val="center"/>
          </w:tcPr>
          <w:p w14:paraId="4CABAB52" w14:textId="77777777" w:rsidR="00BF0F3D" w:rsidRPr="00BF0F3D" w:rsidRDefault="00BF0F3D" w:rsidP="00BF0F3D">
            <w:pPr>
              <w:spacing w:after="60"/>
              <w:rPr>
                <w:rFonts w:ascii="Times New Roman" w:hAnsi="Times New Roman" w:cs="Times New Roman"/>
              </w:rPr>
            </w:pPr>
          </w:p>
        </w:tc>
        <w:tc>
          <w:tcPr>
            <w:tcW w:w="688" w:type="dxa"/>
            <w:vAlign w:val="center"/>
          </w:tcPr>
          <w:p w14:paraId="70D847DF" w14:textId="77777777" w:rsidR="00BF0F3D" w:rsidRPr="00BF0F3D" w:rsidRDefault="00BF0F3D" w:rsidP="00BF0F3D">
            <w:pPr>
              <w:spacing w:after="60"/>
              <w:rPr>
                <w:rFonts w:ascii="Times New Roman" w:hAnsi="Times New Roman" w:cs="Times New Roman"/>
              </w:rPr>
            </w:pPr>
          </w:p>
        </w:tc>
        <w:tc>
          <w:tcPr>
            <w:tcW w:w="620" w:type="dxa"/>
            <w:vAlign w:val="center"/>
          </w:tcPr>
          <w:p w14:paraId="344A231C" w14:textId="77777777" w:rsidR="00BF0F3D" w:rsidRPr="00BF0F3D" w:rsidRDefault="00BF0F3D" w:rsidP="00BF0F3D">
            <w:pPr>
              <w:spacing w:after="60"/>
              <w:rPr>
                <w:rFonts w:ascii="Times New Roman" w:hAnsi="Times New Roman" w:cs="Times New Roman"/>
              </w:rPr>
            </w:pPr>
          </w:p>
        </w:tc>
        <w:tc>
          <w:tcPr>
            <w:tcW w:w="620" w:type="dxa"/>
          </w:tcPr>
          <w:p w14:paraId="1B31AEA2" w14:textId="77777777" w:rsidR="00BF0F3D" w:rsidRPr="00BF0F3D" w:rsidRDefault="00BF0F3D" w:rsidP="00BF0F3D">
            <w:pPr>
              <w:spacing w:after="60"/>
              <w:rPr>
                <w:rFonts w:ascii="Times New Roman" w:hAnsi="Times New Roman" w:cs="Times New Roman"/>
              </w:rPr>
            </w:pPr>
          </w:p>
        </w:tc>
      </w:tr>
      <w:tr w:rsidR="00BF0F3D" w:rsidRPr="00BF0F3D" w14:paraId="2AEB1E20" w14:textId="77777777" w:rsidTr="00BF0F3D">
        <w:trPr>
          <w:jc w:val="center"/>
        </w:trPr>
        <w:tc>
          <w:tcPr>
            <w:tcW w:w="5485" w:type="dxa"/>
          </w:tcPr>
          <w:p w14:paraId="504C5EF8" w14:textId="77777777" w:rsidR="00BF0F3D" w:rsidRPr="00BF0F3D" w:rsidRDefault="00BF0F3D" w:rsidP="00E322F0">
            <w:pPr>
              <w:pStyle w:val="Paragraphedeliste"/>
              <w:numPr>
                <w:ilvl w:val="0"/>
                <w:numId w:val="53"/>
              </w:numPr>
              <w:spacing w:after="60"/>
              <w:ind w:left="340" w:hanging="180"/>
              <w:rPr>
                <w:rFonts w:ascii="Times New Roman" w:hAnsi="Times New Roman" w:cs="Times New Roman"/>
              </w:rPr>
            </w:pPr>
            <w:r w:rsidRPr="00BF0F3D">
              <w:rPr>
                <w:rFonts w:ascii="Times New Roman" w:hAnsi="Times New Roman" w:cs="Times New Roman"/>
              </w:rPr>
              <w:t>Revue de la littérature, y compris les documents de référence de l'évaluation partagés par le SNU</w:t>
            </w:r>
          </w:p>
        </w:tc>
        <w:tc>
          <w:tcPr>
            <w:tcW w:w="646" w:type="dxa"/>
            <w:shd w:val="clear" w:color="auto" w:fill="FFFFFF" w:themeFill="background1"/>
            <w:vAlign w:val="center"/>
          </w:tcPr>
          <w:p w14:paraId="1CE42B82" w14:textId="77777777" w:rsidR="00BF0F3D" w:rsidRPr="00BF0F3D" w:rsidRDefault="00BF0F3D" w:rsidP="00BF0F3D">
            <w:pPr>
              <w:spacing w:after="60"/>
              <w:rPr>
                <w:rFonts w:ascii="Times New Roman" w:hAnsi="Times New Roman" w:cs="Times New Roman"/>
              </w:rPr>
            </w:pPr>
          </w:p>
        </w:tc>
        <w:tc>
          <w:tcPr>
            <w:tcW w:w="620" w:type="dxa"/>
            <w:shd w:val="clear" w:color="auto" w:fill="808080" w:themeFill="background1" w:themeFillShade="80"/>
            <w:vAlign w:val="center"/>
          </w:tcPr>
          <w:p w14:paraId="7865E4C7" w14:textId="77777777" w:rsidR="00BF0F3D" w:rsidRPr="00BF0F3D" w:rsidRDefault="00BF0F3D" w:rsidP="00BF0F3D">
            <w:pPr>
              <w:spacing w:after="60"/>
              <w:rPr>
                <w:rFonts w:ascii="Times New Roman" w:hAnsi="Times New Roman" w:cs="Times New Roman"/>
              </w:rPr>
            </w:pPr>
          </w:p>
        </w:tc>
        <w:tc>
          <w:tcPr>
            <w:tcW w:w="624" w:type="dxa"/>
            <w:vAlign w:val="center"/>
          </w:tcPr>
          <w:p w14:paraId="78069C3A" w14:textId="77777777" w:rsidR="00BF0F3D" w:rsidRPr="00BF0F3D" w:rsidRDefault="00BF0F3D" w:rsidP="00BF0F3D">
            <w:pPr>
              <w:spacing w:after="60"/>
              <w:rPr>
                <w:rFonts w:ascii="Times New Roman" w:hAnsi="Times New Roman" w:cs="Times New Roman"/>
              </w:rPr>
            </w:pPr>
          </w:p>
        </w:tc>
        <w:tc>
          <w:tcPr>
            <w:tcW w:w="688" w:type="dxa"/>
            <w:vAlign w:val="center"/>
          </w:tcPr>
          <w:p w14:paraId="30A459AD" w14:textId="77777777" w:rsidR="00BF0F3D" w:rsidRPr="00BF0F3D" w:rsidRDefault="00BF0F3D" w:rsidP="00BF0F3D">
            <w:pPr>
              <w:spacing w:after="60"/>
              <w:rPr>
                <w:rFonts w:ascii="Times New Roman" w:hAnsi="Times New Roman" w:cs="Times New Roman"/>
              </w:rPr>
            </w:pPr>
          </w:p>
        </w:tc>
        <w:tc>
          <w:tcPr>
            <w:tcW w:w="620" w:type="dxa"/>
            <w:vAlign w:val="center"/>
          </w:tcPr>
          <w:p w14:paraId="2C111E63" w14:textId="77777777" w:rsidR="00BF0F3D" w:rsidRPr="00BF0F3D" w:rsidRDefault="00BF0F3D" w:rsidP="00BF0F3D">
            <w:pPr>
              <w:spacing w:after="60"/>
              <w:rPr>
                <w:rFonts w:ascii="Times New Roman" w:hAnsi="Times New Roman" w:cs="Times New Roman"/>
              </w:rPr>
            </w:pPr>
          </w:p>
        </w:tc>
        <w:tc>
          <w:tcPr>
            <w:tcW w:w="620" w:type="dxa"/>
          </w:tcPr>
          <w:p w14:paraId="27C77BF5" w14:textId="77777777" w:rsidR="00BF0F3D" w:rsidRPr="00BF0F3D" w:rsidRDefault="00BF0F3D" w:rsidP="00BF0F3D">
            <w:pPr>
              <w:spacing w:after="60"/>
              <w:rPr>
                <w:rFonts w:ascii="Times New Roman" w:hAnsi="Times New Roman" w:cs="Times New Roman"/>
              </w:rPr>
            </w:pPr>
          </w:p>
        </w:tc>
      </w:tr>
      <w:tr w:rsidR="00BF0F3D" w:rsidRPr="00BF0F3D" w14:paraId="70A83A64" w14:textId="77777777" w:rsidTr="00BF0F3D">
        <w:trPr>
          <w:jc w:val="center"/>
        </w:trPr>
        <w:tc>
          <w:tcPr>
            <w:tcW w:w="5485" w:type="dxa"/>
          </w:tcPr>
          <w:p w14:paraId="18EF8D57" w14:textId="77777777" w:rsidR="00BF0F3D" w:rsidRPr="00BF0F3D" w:rsidRDefault="00BF0F3D" w:rsidP="00E322F0">
            <w:pPr>
              <w:pStyle w:val="Paragraphedeliste"/>
              <w:numPr>
                <w:ilvl w:val="0"/>
                <w:numId w:val="53"/>
              </w:numPr>
              <w:spacing w:after="60"/>
              <w:ind w:left="340" w:hanging="180"/>
              <w:rPr>
                <w:rFonts w:ascii="Times New Roman" w:hAnsi="Times New Roman" w:cs="Times New Roman"/>
              </w:rPr>
            </w:pPr>
            <w:r w:rsidRPr="00BF0F3D">
              <w:rPr>
                <w:rFonts w:ascii="Times New Roman" w:hAnsi="Times New Roman" w:cs="Times New Roman"/>
              </w:rPr>
              <w:t>Elaboration du plan de travail de l’évaluation avec un chronogramme détaillé</w:t>
            </w:r>
          </w:p>
        </w:tc>
        <w:tc>
          <w:tcPr>
            <w:tcW w:w="646" w:type="dxa"/>
            <w:shd w:val="clear" w:color="auto" w:fill="FFFFFF" w:themeFill="background1"/>
            <w:vAlign w:val="center"/>
          </w:tcPr>
          <w:p w14:paraId="390E02AB" w14:textId="77777777" w:rsidR="00BF0F3D" w:rsidRPr="00BF0F3D" w:rsidRDefault="00BF0F3D" w:rsidP="00BF0F3D">
            <w:pPr>
              <w:spacing w:after="60"/>
              <w:rPr>
                <w:rFonts w:ascii="Times New Roman" w:hAnsi="Times New Roman" w:cs="Times New Roman"/>
              </w:rPr>
            </w:pPr>
          </w:p>
        </w:tc>
        <w:tc>
          <w:tcPr>
            <w:tcW w:w="620" w:type="dxa"/>
            <w:shd w:val="clear" w:color="auto" w:fill="808080" w:themeFill="background1" w:themeFillShade="80"/>
            <w:vAlign w:val="center"/>
          </w:tcPr>
          <w:p w14:paraId="69893F92" w14:textId="77777777" w:rsidR="00BF0F3D" w:rsidRPr="00BF0F3D" w:rsidRDefault="00BF0F3D" w:rsidP="00BF0F3D">
            <w:pPr>
              <w:spacing w:after="60"/>
              <w:rPr>
                <w:rFonts w:ascii="Times New Roman" w:hAnsi="Times New Roman" w:cs="Times New Roman"/>
              </w:rPr>
            </w:pPr>
          </w:p>
        </w:tc>
        <w:tc>
          <w:tcPr>
            <w:tcW w:w="624" w:type="dxa"/>
            <w:vAlign w:val="center"/>
          </w:tcPr>
          <w:p w14:paraId="5158C1FE" w14:textId="77777777" w:rsidR="00BF0F3D" w:rsidRPr="00BF0F3D" w:rsidRDefault="00BF0F3D" w:rsidP="00BF0F3D">
            <w:pPr>
              <w:spacing w:after="60"/>
              <w:rPr>
                <w:rFonts w:ascii="Times New Roman" w:hAnsi="Times New Roman" w:cs="Times New Roman"/>
              </w:rPr>
            </w:pPr>
          </w:p>
        </w:tc>
        <w:tc>
          <w:tcPr>
            <w:tcW w:w="688" w:type="dxa"/>
            <w:vAlign w:val="center"/>
          </w:tcPr>
          <w:p w14:paraId="55171413" w14:textId="77777777" w:rsidR="00BF0F3D" w:rsidRPr="00BF0F3D" w:rsidRDefault="00BF0F3D" w:rsidP="00BF0F3D">
            <w:pPr>
              <w:spacing w:after="60"/>
              <w:rPr>
                <w:rFonts w:ascii="Times New Roman" w:hAnsi="Times New Roman" w:cs="Times New Roman"/>
              </w:rPr>
            </w:pPr>
          </w:p>
        </w:tc>
        <w:tc>
          <w:tcPr>
            <w:tcW w:w="620" w:type="dxa"/>
            <w:vAlign w:val="center"/>
          </w:tcPr>
          <w:p w14:paraId="7169FED5" w14:textId="77777777" w:rsidR="00BF0F3D" w:rsidRPr="00BF0F3D" w:rsidRDefault="00BF0F3D" w:rsidP="00BF0F3D">
            <w:pPr>
              <w:spacing w:after="60"/>
              <w:rPr>
                <w:rFonts w:ascii="Times New Roman" w:hAnsi="Times New Roman" w:cs="Times New Roman"/>
              </w:rPr>
            </w:pPr>
          </w:p>
        </w:tc>
        <w:tc>
          <w:tcPr>
            <w:tcW w:w="620" w:type="dxa"/>
          </w:tcPr>
          <w:p w14:paraId="0A621ABB" w14:textId="77777777" w:rsidR="00BF0F3D" w:rsidRPr="00BF0F3D" w:rsidRDefault="00BF0F3D" w:rsidP="00BF0F3D">
            <w:pPr>
              <w:spacing w:after="60"/>
              <w:rPr>
                <w:rFonts w:ascii="Times New Roman" w:hAnsi="Times New Roman" w:cs="Times New Roman"/>
              </w:rPr>
            </w:pPr>
          </w:p>
        </w:tc>
      </w:tr>
      <w:tr w:rsidR="00BF0F3D" w:rsidRPr="00BF0F3D" w14:paraId="3BFA9F88" w14:textId="77777777" w:rsidTr="00BF0F3D">
        <w:trPr>
          <w:jc w:val="center"/>
        </w:trPr>
        <w:tc>
          <w:tcPr>
            <w:tcW w:w="5485" w:type="dxa"/>
          </w:tcPr>
          <w:p w14:paraId="00D512F5" w14:textId="77777777" w:rsidR="00BF0F3D" w:rsidRPr="00BF0F3D" w:rsidRDefault="00BF0F3D" w:rsidP="00E322F0">
            <w:pPr>
              <w:pStyle w:val="Paragraphedeliste"/>
              <w:numPr>
                <w:ilvl w:val="0"/>
                <w:numId w:val="53"/>
              </w:numPr>
              <w:spacing w:after="60"/>
              <w:ind w:left="340" w:hanging="180"/>
              <w:rPr>
                <w:rFonts w:ascii="Times New Roman" w:hAnsi="Times New Roman" w:cs="Times New Roman"/>
              </w:rPr>
            </w:pPr>
            <w:r w:rsidRPr="00BF0F3D">
              <w:rPr>
                <w:rFonts w:ascii="Times New Roman" w:hAnsi="Times New Roman" w:cs="Times New Roman"/>
              </w:rPr>
              <w:t xml:space="preserve">Rédaction/finalisation du rapport de démarrage, correspondant à la description reprise dans les TdR. </w:t>
            </w:r>
          </w:p>
        </w:tc>
        <w:tc>
          <w:tcPr>
            <w:tcW w:w="646" w:type="dxa"/>
            <w:shd w:val="clear" w:color="auto" w:fill="FFFFFF" w:themeFill="background1"/>
            <w:vAlign w:val="center"/>
          </w:tcPr>
          <w:p w14:paraId="0944E19A" w14:textId="77777777" w:rsidR="00BF0F3D" w:rsidRPr="00BF0F3D" w:rsidRDefault="00BF0F3D" w:rsidP="00BF0F3D">
            <w:pPr>
              <w:spacing w:after="60"/>
              <w:rPr>
                <w:rFonts w:ascii="Times New Roman" w:hAnsi="Times New Roman" w:cs="Times New Roman"/>
              </w:rPr>
            </w:pPr>
          </w:p>
        </w:tc>
        <w:tc>
          <w:tcPr>
            <w:tcW w:w="620" w:type="dxa"/>
            <w:shd w:val="clear" w:color="auto" w:fill="808080" w:themeFill="background1" w:themeFillShade="80"/>
            <w:vAlign w:val="center"/>
          </w:tcPr>
          <w:p w14:paraId="328F84F3" w14:textId="77777777" w:rsidR="00BF0F3D" w:rsidRPr="00BF0F3D" w:rsidRDefault="00BF0F3D" w:rsidP="00BF0F3D">
            <w:pPr>
              <w:spacing w:after="60"/>
              <w:rPr>
                <w:rFonts w:ascii="Times New Roman" w:hAnsi="Times New Roman" w:cs="Times New Roman"/>
              </w:rPr>
            </w:pPr>
          </w:p>
        </w:tc>
        <w:tc>
          <w:tcPr>
            <w:tcW w:w="624" w:type="dxa"/>
            <w:vAlign w:val="center"/>
          </w:tcPr>
          <w:p w14:paraId="46EC1F81" w14:textId="77777777" w:rsidR="00BF0F3D" w:rsidRPr="00BF0F3D" w:rsidRDefault="00BF0F3D" w:rsidP="00BF0F3D">
            <w:pPr>
              <w:spacing w:after="60"/>
              <w:rPr>
                <w:rFonts w:ascii="Times New Roman" w:hAnsi="Times New Roman" w:cs="Times New Roman"/>
              </w:rPr>
            </w:pPr>
          </w:p>
        </w:tc>
        <w:tc>
          <w:tcPr>
            <w:tcW w:w="688" w:type="dxa"/>
            <w:vAlign w:val="center"/>
          </w:tcPr>
          <w:p w14:paraId="6B81630D" w14:textId="77777777" w:rsidR="00BF0F3D" w:rsidRPr="00BF0F3D" w:rsidRDefault="00BF0F3D" w:rsidP="00BF0F3D">
            <w:pPr>
              <w:spacing w:after="60"/>
              <w:rPr>
                <w:rFonts w:ascii="Times New Roman" w:hAnsi="Times New Roman" w:cs="Times New Roman"/>
              </w:rPr>
            </w:pPr>
          </w:p>
        </w:tc>
        <w:tc>
          <w:tcPr>
            <w:tcW w:w="620" w:type="dxa"/>
            <w:vAlign w:val="center"/>
          </w:tcPr>
          <w:p w14:paraId="5DC1E14F" w14:textId="77777777" w:rsidR="00BF0F3D" w:rsidRPr="00BF0F3D" w:rsidRDefault="00BF0F3D" w:rsidP="00BF0F3D">
            <w:pPr>
              <w:spacing w:after="60"/>
              <w:rPr>
                <w:rFonts w:ascii="Times New Roman" w:hAnsi="Times New Roman" w:cs="Times New Roman"/>
              </w:rPr>
            </w:pPr>
          </w:p>
        </w:tc>
        <w:tc>
          <w:tcPr>
            <w:tcW w:w="620" w:type="dxa"/>
          </w:tcPr>
          <w:p w14:paraId="71ED69A4" w14:textId="77777777" w:rsidR="00BF0F3D" w:rsidRPr="00BF0F3D" w:rsidRDefault="00BF0F3D" w:rsidP="00BF0F3D">
            <w:pPr>
              <w:spacing w:after="60"/>
              <w:rPr>
                <w:rFonts w:ascii="Times New Roman" w:hAnsi="Times New Roman" w:cs="Times New Roman"/>
              </w:rPr>
            </w:pPr>
          </w:p>
        </w:tc>
      </w:tr>
      <w:tr w:rsidR="00BF0F3D" w:rsidRPr="00BF0F3D" w14:paraId="2F710A7B" w14:textId="77777777" w:rsidTr="00BF0F3D">
        <w:trPr>
          <w:jc w:val="center"/>
        </w:trPr>
        <w:tc>
          <w:tcPr>
            <w:tcW w:w="5485" w:type="dxa"/>
            <w:vAlign w:val="center"/>
          </w:tcPr>
          <w:p w14:paraId="18C6EE10" w14:textId="77777777" w:rsidR="00BF0F3D" w:rsidRPr="00BF0F3D" w:rsidRDefault="00BF0F3D" w:rsidP="00E322F0">
            <w:pPr>
              <w:pStyle w:val="Paragraphedeliste"/>
              <w:numPr>
                <w:ilvl w:val="0"/>
                <w:numId w:val="53"/>
              </w:numPr>
              <w:spacing w:after="60"/>
              <w:ind w:left="340" w:hanging="180"/>
              <w:rPr>
                <w:rFonts w:ascii="Times New Roman" w:hAnsi="Times New Roman" w:cs="Times New Roman"/>
              </w:rPr>
            </w:pPr>
            <w:r w:rsidRPr="00BF0F3D">
              <w:rPr>
                <w:rFonts w:ascii="Times New Roman" w:hAnsi="Times New Roman" w:cs="Times New Roman"/>
              </w:rPr>
              <w:t>Rédaction et soumission du rapport de démarrage conforme au format recommandé par l’UNICEF</w:t>
            </w:r>
          </w:p>
        </w:tc>
        <w:tc>
          <w:tcPr>
            <w:tcW w:w="646" w:type="dxa"/>
            <w:shd w:val="clear" w:color="auto" w:fill="FFFFFF" w:themeFill="background1"/>
            <w:vAlign w:val="center"/>
          </w:tcPr>
          <w:p w14:paraId="22A7A47F" w14:textId="77777777" w:rsidR="00BF0F3D" w:rsidRPr="00BF0F3D" w:rsidRDefault="00BF0F3D" w:rsidP="00BF0F3D">
            <w:pPr>
              <w:spacing w:after="60"/>
              <w:rPr>
                <w:rFonts w:ascii="Times New Roman" w:hAnsi="Times New Roman" w:cs="Times New Roman"/>
              </w:rPr>
            </w:pPr>
          </w:p>
        </w:tc>
        <w:tc>
          <w:tcPr>
            <w:tcW w:w="620" w:type="dxa"/>
            <w:shd w:val="clear" w:color="auto" w:fill="FFFFFF" w:themeFill="background1"/>
            <w:vAlign w:val="center"/>
          </w:tcPr>
          <w:p w14:paraId="145E56F5" w14:textId="77777777" w:rsidR="00BF0F3D" w:rsidRPr="00BF0F3D" w:rsidRDefault="00BF0F3D" w:rsidP="00BF0F3D">
            <w:pPr>
              <w:spacing w:after="60"/>
              <w:rPr>
                <w:rFonts w:ascii="Times New Roman" w:hAnsi="Times New Roman" w:cs="Times New Roman"/>
              </w:rPr>
            </w:pPr>
          </w:p>
        </w:tc>
        <w:tc>
          <w:tcPr>
            <w:tcW w:w="624" w:type="dxa"/>
            <w:shd w:val="clear" w:color="auto" w:fill="808080" w:themeFill="background1" w:themeFillShade="80"/>
            <w:vAlign w:val="center"/>
          </w:tcPr>
          <w:p w14:paraId="023ABF0A" w14:textId="77777777" w:rsidR="00BF0F3D" w:rsidRPr="00BF0F3D" w:rsidRDefault="00BF0F3D" w:rsidP="00BF0F3D">
            <w:pPr>
              <w:spacing w:after="60"/>
              <w:rPr>
                <w:rFonts w:ascii="Times New Roman" w:hAnsi="Times New Roman" w:cs="Times New Roman"/>
              </w:rPr>
            </w:pPr>
          </w:p>
        </w:tc>
        <w:tc>
          <w:tcPr>
            <w:tcW w:w="688" w:type="dxa"/>
            <w:vAlign w:val="center"/>
          </w:tcPr>
          <w:p w14:paraId="22BF816E" w14:textId="77777777" w:rsidR="00BF0F3D" w:rsidRPr="00BF0F3D" w:rsidRDefault="00BF0F3D" w:rsidP="00BF0F3D">
            <w:pPr>
              <w:spacing w:after="60"/>
              <w:rPr>
                <w:rFonts w:ascii="Times New Roman" w:hAnsi="Times New Roman" w:cs="Times New Roman"/>
              </w:rPr>
            </w:pPr>
          </w:p>
        </w:tc>
        <w:tc>
          <w:tcPr>
            <w:tcW w:w="620" w:type="dxa"/>
            <w:vAlign w:val="center"/>
          </w:tcPr>
          <w:p w14:paraId="27D5258B" w14:textId="77777777" w:rsidR="00BF0F3D" w:rsidRPr="00BF0F3D" w:rsidRDefault="00BF0F3D" w:rsidP="00BF0F3D">
            <w:pPr>
              <w:spacing w:after="60"/>
              <w:rPr>
                <w:rFonts w:ascii="Times New Roman" w:hAnsi="Times New Roman" w:cs="Times New Roman"/>
              </w:rPr>
            </w:pPr>
          </w:p>
        </w:tc>
        <w:tc>
          <w:tcPr>
            <w:tcW w:w="620" w:type="dxa"/>
          </w:tcPr>
          <w:p w14:paraId="370E020A" w14:textId="77777777" w:rsidR="00BF0F3D" w:rsidRPr="00BF0F3D" w:rsidRDefault="00BF0F3D" w:rsidP="00BF0F3D">
            <w:pPr>
              <w:spacing w:after="60"/>
              <w:rPr>
                <w:rFonts w:ascii="Times New Roman" w:hAnsi="Times New Roman" w:cs="Times New Roman"/>
              </w:rPr>
            </w:pPr>
          </w:p>
        </w:tc>
      </w:tr>
      <w:tr w:rsidR="00BF0F3D" w:rsidRPr="00BF0F3D" w14:paraId="2D1B63C9" w14:textId="77777777" w:rsidTr="00BF0F3D">
        <w:trPr>
          <w:jc w:val="center"/>
        </w:trPr>
        <w:tc>
          <w:tcPr>
            <w:tcW w:w="5485" w:type="dxa"/>
            <w:vAlign w:val="center"/>
          </w:tcPr>
          <w:p w14:paraId="1EABEA26" w14:textId="77777777" w:rsidR="00BF0F3D" w:rsidRPr="00BF0F3D" w:rsidRDefault="00BF0F3D" w:rsidP="00E322F0">
            <w:pPr>
              <w:pStyle w:val="Paragraphedeliste"/>
              <w:numPr>
                <w:ilvl w:val="0"/>
                <w:numId w:val="53"/>
              </w:numPr>
              <w:spacing w:after="60"/>
              <w:ind w:left="340" w:hanging="180"/>
              <w:rPr>
                <w:rFonts w:ascii="Times New Roman" w:hAnsi="Times New Roman" w:cs="Times New Roman"/>
              </w:rPr>
            </w:pPr>
            <w:r w:rsidRPr="00BF0F3D">
              <w:rPr>
                <w:rFonts w:ascii="Times New Roman" w:hAnsi="Times New Roman" w:cs="Times New Roman"/>
              </w:rPr>
              <w:t>Commentaires sur le rapport de démarrage</w:t>
            </w:r>
          </w:p>
        </w:tc>
        <w:tc>
          <w:tcPr>
            <w:tcW w:w="646" w:type="dxa"/>
            <w:vAlign w:val="center"/>
          </w:tcPr>
          <w:p w14:paraId="44428900" w14:textId="77777777" w:rsidR="00BF0F3D" w:rsidRPr="00BF0F3D" w:rsidRDefault="00BF0F3D" w:rsidP="00BF0F3D">
            <w:pPr>
              <w:spacing w:after="60"/>
              <w:rPr>
                <w:rFonts w:ascii="Times New Roman" w:hAnsi="Times New Roman" w:cs="Times New Roman"/>
              </w:rPr>
            </w:pPr>
          </w:p>
        </w:tc>
        <w:tc>
          <w:tcPr>
            <w:tcW w:w="620" w:type="dxa"/>
            <w:shd w:val="clear" w:color="auto" w:fill="FFFFFF" w:themeFill="background1"/>
            <w:vAlign w:val="center"/>
          </w:tcPr>
          <w:p w14:paraId="478E8CA2" w14:textId="77777777" w:rsidR="00BF0F3D" w:rsidRPr="00BF0F3D" w:rsidRDefault="00BF0F3D" w:rsidP="00BF0F3D">
            <w:pPr>
              <w:spacing w:after="60"/>
              <w:rPr>
                <w:rFonts w:ascii="Times New Roman" w:hAnsi="Times New Roman" w:cs="Times New Roman"/>
              </w:rPr>
            </w:pPr>
          </w:p>
        </w:tc>
        <w:tc>
          <w:tcPr>
            <w:tcW w:w="624" w:type="dxa"/>
            <w:shd w:val="clear" w:color="auto" w:fill="808080" w:themeFill="background1" w:themeFillShade="80"/>
            <w:vAlign w:val="center"/>
          </w:tcPr>
          <w:p w14:paraId="42B5EF34" w14:textId="77777777" w:rsidR="00BF0F3D" w:rsidRPr="00BF0F3D" w:rsidRDefault="00BF0F3D" w:rsidP="00BF0F3D">
            <w:pPr>
              <w:spacing w:after="60"/>
              <w:rPr>
                <w:rFonts w:ascii="Times New Roman" w:hAnsi="Times New Roman" w:cs="Times New Roman"/>
              </w:rPr>
            </w:pPr>
          </w:p>
        </w:tc>
        <w:tc>
          <w:tcPr>
            <w:tcW w:w="688" w:type="dxa"/>
            <w:vAlign w:val="center"/>
          </w:tcPr>
          <w:p w14:paraId="58A67B40" w14:textId="77777777" w:rsidR="00BF0F3D" w:rsidRPr="00BF0F3D" w:rsidRDefault="00BF0F3D" w:rsidP="00BF0F3D">
            <w:pPr>
              <w:spacing w:after="60"/>
              <w:rPr>
                <w:rFonts w:ascii="Times New Roman" w:hAnsi="Times New Roman" w:cs="Times New Roman"/>
              </w:rPr>
            </w:pPr>
          </w:p>
        </w:tc>
        <w:tc>
          <w:tcPr>
            <w:tcW w:w="620" w:type="dxa"/>
            <w:vAlign w:val="center"/>
          </w:tcPr>
          <w:p w14:paraId="05D32C88" w14:textId="77777777" w:rsidR="00BF0F3D" w:rsidRPr="00BF0F3D" w:rsidRDefault="00BF0F3D" w:rsidP="00BF0F3D">
            <w:pPr>
              <w:spacing w:after="60"/>
              <w:rPr>
                <w:rFonts w:ascii="Times New Roman" w:hAnsi="Times New Roman" w:cs="Times New Roman"/>
              </w:rPr>
            </w:pPr>
          </w:p>
        </w:tc>
        <w:tc>
          <w:tcPr>
            <w:tcW w:w="620" w:type="dxa"/>
          </w:tcPr>
          <w:p w14:paraId="11600E90" w14:textId="77777777" w:rsidR="00BF0F3D" w:rsidRPr="00BF0F3D" w:rsidRDefault="00BF0F3D" w:rsidP="00BF0F3D">
            <w:pPr>
              <w:spacing w:after="60"/>
              <w:rPr>
                <w:rFonts w:ascii="Times New Roman" w:hAnsi="Times New Roman" w:cs="Times New Roman"/>
              </w:rPr>
            </w:pPr>
          </w:p>
        </w:tc>
      </w:tr>
      <w:tr w:rsidR="00BF0F3D" w:rsidRPr="00BF0F3D" w14:paraId="11A5004B" w14:textId="77777777" w:rsidTr="00BF0F3D">
        <w:trPr>
          <w:jc w:val="center"/>
        </w:trPr>
        <w:tc>
          <w:tcPr>
            <w:tcW w:w="5485" w:type="dxa"/>
            <w:tcBorders>
              <w:bottom w:val="single" w:sz="4" w:space="0" w:color="auto"/>
            </w:tcBorders>
            <w:vAlign w:val="center"/>
          </w:tcPr>
          <w:p w14:paraId="0ECFD5B6" w14:textId="77777777" w:rsidR="00BF0F3D" w:rsidRPr="00BF0F3D" w:rsidRDefault="00BF0F3D" w:rsidP="00E322F0">
            <w:pPr>
              <w:pStyle w:val="Paragraphedeliste"/>
              <w:numPr>
                <w:ilvl w:val="0"/>
                <w:numId w:val="53"/>
              </w:numPr>
              <w:spacing w:after="60"/>
              <w:ind w:left="340" w:hanging="180"/>
              <w:rPr>
                <w:rFonts w:ascii="Times New Roman" w:hAnsi="Times New Roman" w:cs="Times New Roman"/>
              </w:rPr>
            </w:pPr>
            <w:r w:rsidRPr="00BF0F3D">
              <w:rPr>
                <w:rFonts w:ascii="Times New Roman" w:hAnsi="Times New Roman" w:cs="Times New Roman"/>
              </w:rPr>
              <w:t xml:space="preserve">Version finale du Rapport de démarrage final </w:t>
            </w:r>
            <w:r w:rsidRPr="00BF0F3D">
              <w:rPr>
                <w:rFonts w:ascii="Times New Roman" w:hAnsi="Times New Roman" w:cs="Times New Roman"/>
                <w:b/>
                <w:bCs/>
                <w:i/>
                <w:iCs/>
              </w:rPr>
              <w:t>[1</w:t>
            </w:r>
            <w:r w:rsidRPr="00BF0F3D">
              <w:rPr>
                <w:rFonts w:ascii="Times New Roman" w:hAnsi="Times New Roman" w:cs="Times New Roman"/>
                <w:b/>
                <w:bCs/>
                <w:i/>
                <w:iCs/>
                <w:vertAlign w:val="superscript"/>
              </w:rPr>
              <w:t>er</w:t>
            </w:r>
            <w:r w:rsidRPr="00BF0F3D">
              <w:rPr>
                <w:rFonts w:ascii="Times New Roman" w:hAnsi="Times New Roman" w:cs="Times New Roman"/>
                <w:b/>
                <w:bCs/>
                <w:i/>
                <w:iCs/>
              </w:rPr>
              <w:t xml:space="preserve"> Livrable]</w:t>
            </w:r>
            <w:r w:rsidRPr="00BF0F3D">
              <w:rPr>
                <w:rFonts w:ascii="Times New Roman" w:hAnsi="Times New Roman" w:cs="Times New Roman"/>
              </w:rPr>
              <w:t xml:space="preserve"> </w:t>
            </w:r>
          </w:p>
        </w:tc>
        <w:tc>
          <w:tcPr>
            <w:tcW w:w="646" w:type="dxa"/>
            <w:tcBorders>
              <w:bottom w:val="single" w:sz="4" w:space="0" w:color="auto"/>
            </w:tcBorders>
            <w:vAlign w:val="center"/>
          </w:tcPr>
          <w:p w14:paraId="564669BA" w14:textId="77777777" w:rsidR="00BF0F3D" w:rsidRPr="00BF0F3D" w:rsidRDefault="00BF0F3D" w:rsidP="00BF0F3D">
            <w:pPr>
              <w:spacing w:after="60"/>
              <w:rPr>
                <w:rFonts w:ascii="Times New Roman" w:hAnsi="Times New Roman" w:cs="Times New Roman"/>
              </w:rPr>
            </w:pPr>
          </w:p>
        </w:tc>
        <w:tc>
          <w:tcPr>
            <w:tcW w:w="620" w:type="dxa"/>
            <w:tcBorders>
              <w:bottom w:val="single" w:sz="4" w:space="0" w:color="auto"/>
            </w:tcBorders>
            <w:shd w:val="clear" w:color="auto" w:fill="FFFFFF" w:themeFill="background1"/>
            <w:vAlign w:val="center"/>
          </w:tcPr>
          <w:p w14:paraId="6652F0C4" w14:textId="77777777" w:rsidR="00BF0F3D" w:rsidRPr="00BF0F3D" w:rsidRDefault="00BF0F3D" w:rsidP="00BF0F3D">
            <w:pPr>
              <w:spacing w:after="60"/>
              <w:rPr>
                <w:rFonts w:ascii="Times New Roman" w:hAnsi="Times New Roman" w:cs="Times New Roman"/>
              </w:rPr>
            </w:pPr>
          </w:p>
        </w:tc>
        <w:tc>
          <w:tcPr>
            <w:tcW w:w="624" w:type="dxa"/>
            <w:tcBorders>
              <w:bottom w:val="single" w:sz="4" w:space="0" w:color="auto"/>
            </w:tcBorders>
            <w:shd w:val="clear" w:color="auto" w:fill="808080" w:themeFill="background1" w:themeFillShade="80"/>
            <w:vAlign w:val="center"/>
          </w:tcPr>
          <w:p w14:paraId="16EB7422" w14:textId="77777777" w:rsidR="00BF0F3D" w:rsidRPr="00BF0F3D" w:rsidRDefault="00BF0F3D" w:rsidP="00BF0F3D">
            <w:pPr>
              <w:spacing w:after="60"/>
              <w:rPr>
                <w:rFonts w:ascii="Times New Roman" w:hAnsi="Times New Roman" w:cs="Times New Roman"/>
              </w:rPr>
            </w:pPr>
          </w:p>
        </w:tc>
        <w:tc>
          <w:tcPr>
            <w:tcW w:w="688" w:type="dxa"/>
            <w:tcBorders>
              <w:bottom w:val="single" w:sz="4" w:space="0" w:color="auto"/>
            </w:tcBorders>
            <w:vAlign w:val="center"/>
          </w:tcPr>
          <w:p w14:paraId="61D30987" w14:textId="77777777" w:rsidR="00BF0F3D" w:rsidRPr="00BF0F3D" w:rsidRDefault="00BF0F3D" w:rsidP="00BF0F3D">
            <w:pPr>
              <w:spacing w:after="60"/>
              <w:rPr>
                <w:rFonts w:ascii="Times New Roman" w:hAnsi="Times New Roman" w:cs="Times New Roman"/>
              </w:rPr>
            </w:pPr>
          </w:p>
        </w:tc>
        <w:tc>
          <w:tcPr>
            <w:tcW w:w="620" w:type="dxa"/>
            <w:tcBorders>
              <w:bottom w:val="single" w:sz="4" w:space="0" w:color="auto"/>
            </w:tcBorders>
            <w:vAlign w:val="center"/>
          </w:tcPr>
          <w:p w14:paraId="78215D53" w14:textId="77777777" w:rsidR="00BF0F3D" w:rsidRPr="00BF0F3D" w:rsidRDefault="00BF0F3D" w:rsidP="00BF0F3D">
            <w:pPr>
              <w:spacing w:after="60"/>
              <w:rPr>
                <w:rFonts w:ascii="Times New Roman" w:hAnsi="Times New Roman" w:cs="Times New Roman"/>
              </w:rPr>
            </w:pPr>
          </w:p>
        </w:tc>
        <w:tc>
          <w:tcPr>
            <w:tcW w:w="620" w:type="dxa"/>
            <w:tcBorders>
              <w:bottom w:val="single" w:sz="4" w:space="0" w:color="auto"/>
            </w:tcBorders>
          </w:tcPr>
          <w:p w14:paraId="33063ED3" w14:textId="77777777" w:rsidR="00BF0F3D" w:rsidRPr="00BF0F3D" w:rsidRDefault="00BF0F3D" w:rsidP="00BF0F3D">
            <w:pPr>
              <w:spacing w:after="60"/>
              <w:rPr>
                <w:rFonts w:ascii="Times New Roman" w:hAnsi="Times New Roman" w:cs="Times New Roman"/>
              </w:rPr>
            </w:pPr>
          </w:p>
        </w:tc>
      </w:tr>
      <w:tr w:rsidR="00BF0F3D" w:rsidRPr="00BF0F3D" w14:paraId="34EEF319" w14:textId="77777777" w:rsidTr="00BF0F3D">
        <w:trPr>
          <w:jc w:val="center"/>
        </w:trPr>
        <w:tc>
          <w:tcPr>
            <w:tcW w:w="5485" w:type="dxa"/>
            <w:tcBorders>
              <w:right w:val="nil"/>
            </w:tcBorders>
            <w:shd w:val="clear" w:color="auto" w:fill="FFF2CC" w:themeFill="accent4" w:themeFillTint="33"/>
            <w:vAlign w:val="center"/>
          </w:tcPr>
          <w:p w14:paraId="0208F658" w14:textId="77777777" w:rsidR="00BF0F3D" w:rsidRPr="00BF0F3D" w:rsidRDefault="00BF0F3D" w:rsidP="00BF0F3D">
            <w:pPr>
              <w:spacing w:after="60"/>
              <w:rPr>
                <w:rFonts w:ascii="Times New Roman" w:hAnsi="Times New Roman" w:cs="Times New Roman"/>
              </w:rPr>
            </w:pPr>
            <w:r w:rsidRPr="00BF0F3D">
              <w:rPr>
                <w:rFonts w:ascii="Times New Roman" w:hAnsi="Times New Roman" w:cs="Times New Roman"/>
                <w:b/>
                <w:bCs/>
              </w:rPr>
              <w:t xml:space="preserve">3. Phase de collecte et traitement des données </w:t>
            </w:r>
          </w:p>
        </w:tc>
        <w:tc>
          <w:tcPr>
            <w:tcW w:w="646" w:type="dxa"/>
            <w:tcBorders>
              <w:left w:val="nil"/>
              <w:right w:val="nil"/>
            </w:tcBorders>
            <w:shd w:val="clear" w:color="auto" w:fill="FFF2CC" w:themeFill="accent4" w:themeFillTint="33"/>
            <w:vAlign w:val="center"/>
          </w:tcPr>
          <w:p w14:paraId="2CDF512E" w14:textId="77777777" w:rsidR="00BF0F3D" w:rsidRPr="00BF0F3D" w:rsidRDefault="00BF0F3D" w:rsidP="00BF0F3D">
            <w:pPr>
              <w:spacing w:after="60"/>
              <w:rPr>
                <w:rFonts w:ascii="Times New Roman" w:hAnsi="Times New Roman" w:cs="Times New Roman"/>
              </w:rPr>
            </w:pPr>
          </w:p>
        </w:tc>
        <w:tc>
          <w:tcPr>
            <w:tcW w:w="620" w:type="dxa"/>
            <w:tcBorders>
              <w:left w:val="nil"/>
              <w:right w:val="nil"/>
            </w:tcBorders>
            <w:shd w:val="clear" w:color="auto" w:fill="FFF2CC" w:themeFill="accent4" w:themeFillTint="33"/>
            <w:vAlign w:val="center"/>
          </w:tcPr>
          <w:p w14:paraId="0E3A28EF" w14:textId="77777777" w:rsidR="00BF0F3D" w:rsidRPr="00BF0F3D" w:rsidRDefault="00BF0F3D" w:rsidP="00BF0F3D">
            <w:pPr>
              <w:spacing w:after="60"/>
              <w:rPr>
                <w:rFonts w:ascii="Times New Roman" w:hAnsi="Times New Roman" w:cs="Times New Roman"/>
              </w:rPr>
            </w:pPr>
          </w:p>
        </w:tc>
        <w:tc>
          <w:tcPr>
            <w:tcW w:w="624" w:type="dxa"/>
            <w:tcBorders>
              <w:left w:val="nil"/>
              <w:right w:val="nil"/>
            </w:tcBorders>
            <w:shd w:val="clear" w:color="auto" w:fill="FFF2CC" w:themeFill="accent4" w:themeFillTint="33"/>
            <w:vAlign w:val="center"/>
          </w:tcPr>
          <w:p w14:paraId="68410D6C" w14:textId="77777777" w:rsidR="00BF0F3D" w:rsidRPr="00BF0F3D" w:rsidRDefault="00BF0F3D" w:rsidP="00BF0F3D">
            <w:pPr>
              <w:spacing w:after="60"/>
              <w:rPr>
                <w:rFonts w:ascii="Times New Roman" w:hAnsi="Times New Roman" w:cs="Times New Roman"/>
              </w:rPr>
            </w:pPr>
          </w:p>
        </w:tc>
        <w:tc>
          <w:tcPr>
            <w:tcW w:w="688" w:type="dxa"/>
            <w:tcBorders>
              <w:left w:val="nil"/>
              <w:right w:val="nil"/>
            </w:tcBorders>
            <w:shd w:val="clear" w:color="auto" w:fill="FFF2CC" w:themeFill="accent4" w:themeFillTint="33"/>
            <w:vAlign w:val="center"/>
          </w:tcPr>
          <w:p w14:paraId="22ACD5B5" w14:textId="77777777" w:rsidR="00BF0F3D" w:rsidRPr="00BF0F3D" w:rsidRDefault="00BF0F3D" w:rsidP="00BF0F3D">
            <w:pPr>
              <w:spacing w:after="60"/>
              <w:rPr>
                <w:rFonts w:ascii="Times New Roman" w:hAnsi="Times New Roman" w:cs="Times New Roman"/>
              </w:rPr>
            </w:pPr>
          </w:p>
        </w:tc>
        <w:tc>
          <w:tcPr>
            <w:tcW w:w="620" w:type="dxa"/>
            <w:tcBorders>
              <w:left w:val="nil"/>
            </w:tcBorders>
            <w:shd w:val="clear" w:color="auto" w:fill="FFF2CC" w:themeFill="accent4" w:themeFillTint="33"/>
            <w:vAlign w:val="center"/>
          </w:tcPr>
          <w:p w14:paraId="5B8F42B0" w14:textId="77777777" w:rsidR="00BF0F3D" w:rsidRPr="00BF0F3D" w:rsidRDefault="00BF0F3D" w:rsidP="00BF0F3D">
            <w:pPr>
              <w:spacing w:after="60"/>
              <w:rPr>
                <w:rFonts w:ascii="Times New Roman" w:hAnsi="Times New Roman" w:cs="Times New Roman"/>
              </w:rPr>
            </w:pPr>
          </w:p>
        </w:tc>
        <w:tc>
          <w:tcPr>
            <w:tcW w:w="620" w:type="dxa"/>
            <w:tcBorders>
              <w:left w:val="nil"/>
            </w:tcBorders>
            <w:shd w:val="clear" w:color="auto" w:fill="FFF2CC" w:themeFill="accent4" w:themeFillTint="33"/>
          </w:tcPr>
          <w:p w14:paraId="21FE5426" w14:textId="77777777" w:rsidR="00BF0F3D" w:rsidRPr="00BF0F3D" w:rsidRDefault="00BF0F3D" w:rsidP="00BF0F3D">
            <w:pPr>
              <w:spacing w:after="60"/>
              <w:rPr>
                <w:rFonts w:ascii="Times New Roman" w:hAnsi="Times New Roman" w:cs="Times New Roman"/>
              </w:rPr>
            </w:pPr>
          </w:p>
        </w:tc>
      </w:tr>
      <w:tr w:rsidR="00BF0F3D" w:rsidRPr="00BF0F3D" w14:paraId="16B1D23A" w14:textId="77777777" w:rsidTr="00BF0F3D">
        <w:trPr>
          <w:jc w:val="center"/>
        </w:trPr>
        <w:tc>
          <w:tcPr>
            <w:tcW w:w="5485" w:type="dxa"/>
            <w:vAlign w:val="center"/>
          </w:tcPr>
          <w:p w14:paraId="4DF0CFE3" w14:textId="77777777" w:rsidR="00BF0F3D" w:rsidRPr="00BF0F3D" w:rsidRDefault="00BF0F3D" w:rsidP="00E322F0">
            <w:pPr>
              <w:pStyle w:val="Paragraphedeliste"/>
              <w:numPr>
                <w:ilvl w:val="0"/>
                <w:numId w:val="53"/>
              </w:numPr>
              <w:spacing w:after="60"/>
              <w:ind w:left="340" w:hanging="180"/>
              <w:rPr>
                <w:rFonts w:ascii="Times New Roman" w:hAnsi="Times New Roman" w:cs="Times New Roman"/>
              </w:rPr>
            </w:pPr>
            <w:r w:rsidRPr="00BF0F3D">
              <w:rPr>
                <w:rFonts w:ascii="Times New Roman" w:hAnsi="Times New Roman" w:cs="Times New Roman"/>
              </w:rPr>
              <w:t>Finalisation de la préparation technique et logistique de la collecte de données</w:t>
            </w:r>
          </w:p>
        </w:tc>
        <w:tc>
          <w:tcPr>
            <w:tcW w:w="646" w:type="dxa"/>
            <w:vAlign w:val="center"/>
          </w:tcPr>
          <w:p w14:paraId="2A640E15" w14:textId="77777777" w:rsidR="00BF0F3D" w:rsidRPr="00BF0F3D" w:rsidRDefault="00BF0F3D" w:rsidP="00BF0F3D">
            <w:pPr>
              <w:spacing w:after="60"/>
              <w:rPr>
                <w:rFonts w:ascii="Times New Roman" w:hAnsi="Times New Roman" w:cs="Times New Roman"/>
              </w:rPr>
            </w:pPr>
          </w:p>
        </w:tc>
        <w:tc>
          <w:tcPr>
            <w:tcW w:w="620" w:type="dxa"/>
            <w:shd w:val="clear" w:color="auto" w:fill="FFFFFF" w:themeFill="background1"/>
            <w:vAlign w:val="center"/>
          </w:tcPr>
          <w:p w14:paraId="5B7D1491" w14:textId="77777777" w:rsidR="00BF0F3D" w:rsidRPr="00BF0F3D" w:rsidRDefault="00BF0F3D" w:rsidP="00BF0F3D">
            <w:pPr>
              <w:spacing w:after="60"/>
              <w:rPr>
                <w:rFonts w:ascii="Times New Roman" w:hAnsi="Times New Roman" w:cs="Times New Roman"/>
              </w:rPr>
            </w:pPr>
          </w:p>
        </w:tc>
        <w:tc>
          <w:tcPr>
            <w:tcW w:w="624" w:type="dxa"/>
            <w:shd w:val="clear" w:color="auto" w:fill="808080" w:themeFill="background1" w:themeFillShade="80"/>
            <w:vAlign w:val="center"/>
          </w:tcPr>
          <w:p w14:paraId="688AEFD1" w14:textId="77777777" w:rsidR="00BF0F3D" w:rsidRPr="00BF0F3D" w:rsidRDefault="00BF0F3D" w:rsidP="00BF0F3D">
            <w:pPr>
              <w:spacing w:after="60"/>
              <w:rPr>
                <w:rFonts w:ascii="Times New Roman" w:hAnsi="Times New Roman" w:cs="Times New Roman"/>
              </w:rPr>
            </w:pPr>
          </w:p>
        </w:tc>
        <w:tc>
          <w:tcPr>
            <w:tcW w:w="688" w:type="dxa"/>
            <w:vAlign w:val="center"/>
          </w:tcPr>
          <w:p w14:paraId="351F0968" w14:textId="77777777" w:rsidR="00BF0F3D" w:rsidRPr="00BF0F3D" w:rsidRDefault="00BF0F3D" w:rsidP="00BF0F3D">
            <w:pPr>
              <w:spacing w:after="60"/>
              <w:rPr>
                <w:rFonts w:ascii="Times New Roman" w:hAnsi="Times New Roman" w:cs="Times New Roman"/>
              </w:rPr>
            </w:pPr>
          </w:p>
        </w:tc>
        <w:tc>
          <w:tcPr>
            <w:tcW w:w="620" w:type="dxa"/>
            <w:vAlign w:val="center"/>
          </w:tcPr>
          <w:p w14:paraId="02B8A484" w14:textId="77777777" w:rsidR="00BF0F3D" w:rsidRPr="00BF0F3D" w:rsidRDefault="00BF0F3D" w:rsidP="00BF0F3D">
            <w:pPr>
              <w:spacing w:after="60"/>
              <w:rPr>
                <w:rFonts w:ascii="Times New Roman" w:hAnsi="Times New Roman" w:cs="Times New Roman"/>
              </w:rPr>
            </w:pPr>
          </w:p>
        </w:tc>
        <w:tc>
          <w:tcPr>
            <w:tcW w:w="620" w:type="dxa"/>
          </w:tcPr>
          <w:p w14:paraId="008C053E" w14:textId="77777777" w:rsidR="00BF0F3D" w:rsidRPr="00BF0F3D" w:rsidRDefault="00BF0F3D" w:rsidP="00BF0F3D">
            <w:pPr>
              <w:spacing w:after="60"/>
              <w:rPr>
                <w:rFonts w:ascii="Times New Roman" w:hAnsi="Times New Roman" w:cs="Times New Roman"/>
              </w:rPr>
            </w:pPr>
          </w:p>
        </w:tc>
      </w:tr>
      <w:tr w:rsidR="00BF0F3D" w:rsidRPr="00BF0F3D" w14:paraId="3D159658" w14:textId="77777777" w:rsidTr="00BF0F3D">
        <w:trPr>
          <w:jc w:val="center"/>
        </w:trPr>
        <w:tc>
          <w:tcPr>
            <w:tcW w:w="5485" w:type="dxa"/>
          </w:tcPr>
          <w:p w14:paraId="3EDAB61C" w14:textId="77777777" w:rsidR="00BF0F3D" w:rsidRPr="00BF0F3D" w:rsidRDefault="00BF0F3D" w:rsidP="00E322F0">
            <w:pPr>
              <w:pStyle w:val="Paragraphedeliste"/>
              <w:numPr>
                <w:ilvl w:val="0"/>
                <w:numId w:val="53"/>
              </w:numPr>
              <w:spacing w:after="60"/>
              <w:ind w:left="340" w:hanging="180"/>
              <w:rPr>
                <w:rFonts w:ascii="Times New Roman" w:hAnsi="Times New Roman" w:cs="Times New Roman"/>
              </w:rPr>
            </w:pPr>
            <w:r w:rsidRPr="00BF0F3D">
              <w:rPr>
                <w:rFonts w:ascii="Times New Roman" w:hAnsi="Times New Roman" w:cs="Times New Roman"/>
              </w:rPr>
              <w:t>Collecte de données, y compris des entretiens, des discussions de groupe et des missions sur le terrain.</w:t>
            </w:r>
          </w:p>
        </w:tc>
        <w:tc>
          <w:tcPr>
            <w:tcW w:w="646" w:type="dxa"/>
            <w:vAlign w:val="center"/>
          </w:tcPr>
          <w:p w14:paraId="67891BFA" w14:textId="77777777" w:rsidR="00BF0F3D" w:rsidRPr="00BF0F3D" w:rsidRDefault="00BF0F3D" w:rsidP="00BF0F3D">
            <w:pPr>
              <w:spacing w:after="60"/>
              <w:rPr>
                <w:rFonts w:ascii="Times New Roman" w:hAnsi="Times New Roman" w:cs="Times New Roman"/>
              </w:rPr>
            </w:pPr>
          </w:p>
        </w:tc>
        <w:tc>
          <w:tcPr>
            <w:tcW w:w="620" w:type="dxa"/>
            <w:shd w:val="clear" w:color="auto" w:fill="FFFFFF" w:themeFill="background1"/>
            <w:vAlign w:val="center"/>
          </w:tcPr>
          <w:p w14:paraId="12034700" w14:textId="77777777" w:rsidR="00BF0F3D" w:rsidRPr="00BF0F3D" w:rsidRDefault="00BF0F3D" w:rsidP="00BF0F3D">
            <w:pPr>
              <w:spacing w:after="60"/>
              <w:rPr>
                <w:rFonts w:ascii="Times New Roman" w:hAnsi="Times New Roman" w:cs="Times New Roman"/>
              </w:rPr>
            </w:pPr>
          </w:p>
        </w:tc>
        <w:tc>
          <w:tcPr>
            <w:tcW w:w="624" w:type="dxa"/>
            <w:shd w:val="clear" w:color="auto" w:fill="808080" w:themeFill="background1" w:themeFillShade="80"/>
            <w:vAlign w:val="center"/>
          </w:tcPr>
          <w:p w14:paraId="22C7842C" w14:textId="77777777" w:rsidR="00BF0F3D" w:rsidRPr="00BF0F3D" w:rsidRDefault="00BF0F3D" w:rsidP="00BF0F3D">
            <w:pPr>
              <w:spacing w:after="60"/>
              <w:rPr>
                <w:rFonts w:ascii="Times New Roman" w:hAnsi="Times New Roman" w:cs="Times New Roman"/>
              </w:rPr>
            </w:pPr>
          </w:p>
        </w:tc>
        <w:tc>
          <w:tcPr>
            <w:tcW w:w="688" w:type="dxa"/>
            <w:shd w:val="clear" w:color="auto" w:fill="808080" w:themeFill="background1" w:themeFillShade="80"/>
            <w:vAlign w:val="center"/>
          </w:tcPr>
          <w:p w14:paraId="5B265629" w14:textId="77777777" w:rsidR="00BF0F3D" w:rsidRPr="00BF0F3D" w:rsidRDefault="00BF0F3D" w:rsidP="00BF0F3D">
            <w:pPr>
              <w:spacing w:after="60"/>
              <w:rPr>
                <w:rFonts w:ascii="Times New Roman" w:hAnsi="Times New Roman" w:cs="Times New Roman"/>
              </w:rPr>
            </w:pPr>
          </w:p>
        </w:tc>
        <w:tc>
          <w:tcPr>
            <w:tcW w:w="620" w:type="dxa"/>
            <w:vAlign w:val="center"/>
          </w:tcPr>
          <w:p w14:paraId="68C45C5A" w14:textId="77777777" w:rsidR="00BF0F3D" w:rsidRPr="00BF0F3D" w:rsidRDefault="00BF0F3D" w:rsidP="00BF0F3D">
            <w:pPr>
              <w:spacing w:after="60"/>
              <w:rPr>
                <w:rFonts w:ascii="Times New Roman" w:hAnsi="Times New Roman" w:cs="Times New Roman"/>
              </w:rPr>
            </w:pPr>
          </w:p>
        </w:tc>
        <w:tc>
          <w:tcPr>
            <w:tcW w:w="620" w:type="dxa"/>
          </w:tcPr>
          <w:p w14:paraId="5017D364" w14:textId="77777777" w:rsidR="00BF0F3D" w:rsidRPr="00BF0F3D" w:rsidRDefault="00BF0F3D" w:rsidP="00BF0F3D">
            <w:pPr>
              <w:spacing w:after="60"/>
              <w:rPr>
                <w:rFonts w:ascii="Times New Roman" w:hAnsi="Times New Roman" w:cs="Times New Roman"/>
              </w:rPr>
            </w:pPr>
          </w:p>
        </w:tc>
      </w:tr>
      <w:tr w:rsidR="00BF0F3D" w:rsidRPr="00BF0F3D" w14:paraId="25ACE763" w14:textId="77777777" w:rsidTr="00BF0F3D">
        <w:trPr>
          <w:jc w:val="center"/>
        </w:trPr>
        <w:tc>
          <w:tcPr>
            <w:tcW w:w="5485" w:type="dxa"/>
            <w:vAlign w:val="center"/>
          </w:tcPr>
          <w:p w14:paraId="003580D8" w14:textId="77777777" w:rsidR="00BF0F3D" w:rsidRPr="00BF0F3D" w:rsidRDefault="00BF0F3D" w:rsidP="00E322F0">
            <w:pPr>
              <w:pStyle w:val="Paragraphedeliste"/>
              <w:numPr>
                <w:ilvl w:val="0"/>
                <w:numId w:val="53"/>
              </w:numPr>
              <w:spacing w:after="60"/>
              <w:ind w:left="340" w:hanging="180"/>
              <w:rPr>
                <w:rFonts w:ascii="Times New Roman" w:hAnsi="Times New Roman" w:cs="Times New Roman"/>
              </w:rPr>
            </w:pPr>
            <w:r w:rsidRPr="00BF0F3D">
              <w:rPr>
                <w:rFonts w:ascii="Times New Roman" w:hAnsi="Times New Roman" w:cs="Times New Roman"/>
              </w:rPr>
              <w:t xml:space="preserve">Triangulation des données et dégagement des principales tendances. </w:t>
            </w:r>
          </w:p>
        </w:tc>
        <w:tc>
          <w:tcPr>
            <w:tcW w:w="646" w:type="dxa"/>
            <w:vAlign w:val="center"/>
          </w:tcPr>
          <w:p w14:paraId="1F9C8DE7" w14:textId="77777777" w:rsidR="00BF0F3D" w:rsidRPr="00BF0F3D" w:rsidRDefault="00BF0F3D" w:rsidP="00BF0F3D">
            <w:pPr>
              <w:spacing w:after="60"/>
              <w:rPr>
                <w:rFonts w:ascii="Times New Roman" w:hAnsi="Times New Roman" w:cs="Times New Roman"/>
              </w:rPr>
            </w:pPr>
          </w:p>
        </w:tc>
        <w:tc>
          <w:tcPr>
            <w:tcW w:w="620" w:type="dxa"/>
            <w:vAlign w:val="center"/>
          </w:tcPr>
          <w:p w14:paraId="53FC8992" w14:textId="77777777" w:rsidR="00BF0F3D" w:rsidRPr="00BF0F3D" w:rsidRDefault="00BF0F3D" w:rsidP="00BF0F3D">
            <w:pPr>
              <w:spacing w:after="60"/>
              <w:rPr>
                <w:rFonts w:ascii="Times New Roman" w:hAnsi="Times New Roman" w:cs="Times New Roman"/>
              </w:rPr>
            </w:pPr>
          </w:p>
        </w:tc>
        <w:tc>
          <w:tcPr>
            <w:tcW w:w="624" w:type="dxa"/>
            <w:shd w:val="clear" w:color="auto" w:fill="FFFFFF" w:themeFill="background1"/>
            <w:vAlign w:val="center"/>
          </w:tcPr>
          <w:p w14:paraId="1A36862D" w14:textId="77777777" w:rsidR="00BF0F3D" w:rsidRPr="00BF0F3D" w:rsidRDefault="00BF0F3D" w:rsidP="00BF0F3D">
            <w:pPr>
              <w:spacing w:after="60"/>
              <w:rPr>
                <w:rFonts w:ascii="Times New Roman" w:hAnsi="Times New Roman" w:cs="Times New Roman"/>
              </w:rPr>
            </w:pPr>
          </w:p>
        </w:tc>
        <w:tc>
          <w:tcPr>
            <w:tcW w:w="688" w:type="dxa"/>
            <w:shd w:val="clear" w:color="auto" w:fill="808080" w:themeFill="background1" w:themeFillShade="80"/>
            <w:vAlign w:val="center"/>
          </w:tcPr>
          <w:p w14:paraId="38C6218C" w14:textId="77777777" w:rsidR="00BF0F3D" w:rsidRPr="00BF0F3D" w:rsidRDefault="00BF0F3D" w:rsidP="00BF0F3D">
            <w:pPr>
              <w:spacing w:after="60"/>
              <w:rPr>
                <w:rFonts w:ascii="Times New Roman" w:hAnsi="Times New Roman" w:cs="Times New Roman"/>
              </w:rPr>
            </w:pPr>
          </w:p>
        </w:tc>
        <w:tc>
          <w:tcPr>
            <w:tcW w:w="620" w:type="dxa"/>
            <w:shd w:val="clear" w:color="auto" w:fill="FFFFFF" w:themeFill="background1"/>
            <w:vAlign w:val="center"/>
          </w:tcPr>
          <w:p w14:paraId="2401D05A" w14:textId="77777777" w:rsidR="00BF0F3D" w:rsidRPr="00BF0F3D" w:rsidRDefault="00BF0F3D" w:rsidP="00BF0F3D">
            <w:pPr>
              <w:spacing w:after="60"/>
              <w:rPr>
                <w:rFonts w:ascii="Times New Roman" w:hAnsi="Times New Roman" w:cs="Times New Roman"/>
              </w:rPr>
            </w:pPr>
          </w:p>
        </w:tc>
        <w:tc>
          <w:tcPr>
            <w:tcW w:w="620" w:type="dxa"/>
          </w:tcPr>
          <w:p w14:paraId="74A2D406" w14:textId="77777777" w:rsidR="00BF0F3D" w:rsidRPr="00BF0F3D" w:rsidRDefault="00BF0F3D" w:rsidP="00BF0F3D">
            <w:pPr>
              <w:spacing w:after="60"/>
              <w:rPr>
                <w:rFonts w:ascii="Times New Roman" w:hAnsi="Times New Roman" w:cs="Times New Roman"/>
              </w:rPr>
            </w:pPr>
          </w:p>
        </w:tc>
      </w:tr>
      <w:tr w:rsidR="00BF0F3D" w:rsidRPr="00BF0F3D" w14:paraId="6CF726E1" w14:textId="77777777" w:rsidTr="00BF0F3D">
        <w:trPr>
          <w:jc w:val="center"/>
        </w:trPr>
        <w:tc>
          <w:tcPr>
            <w:tcW w:w="5485" w:type="dxa"/>
            <w:tcBorders>
              <w:bottom w:val="single" w:sz="4" w:space="0" w:color="auto"/>
            </w:tcBorders>
            <w:vAlign w:val="center"/>
          </w:tcPr>
          <w:p w14:paraId="75358885" w14:textId="77777777" w:rsidR="00BF0F3D" w:rsidRPr="00BF0F3D" w:rsidRDefault="00BF0F3D" w:rsidP="00E322F0">
            <w:pPr>
              <w:pStyle w:val="Paragraphedeliste"/>
              <w:numPr>
                <w:ilvl w:val="0"/>
                <w:numId w:val="53"/>
              </w:numPr>
              <w:spacing w:after="60"/>
              <w:ind w:left="340" w:hanging="180"/>
              <w:rPr>
                <w:rFonts w:ascii="Times New Roman" w:hAnsi="Times New Roman" w:cs="Times New Roman"/>
              </w:rPr>
            </w:pPr>
            <w:r w:rsidRPr="00BF0F3D">
              <w:rPr>
                <w:rFonts w:ascii="Times New Roman" w:hAnsi="Times New Roman" w:cs="Times New Roman"/>
              </w:rPr>
              <w:t xml:space="preserve">Préparation et présentation des résultats préliminaires, du projet de recommandations et du retour d'information des principales parties prenantes </w:t>
            </w:r>
            <w:r w:rsidRPr="00BF0F3D">
              <w:rPr>
                <w:rFonts w:ascii="Times New Roman" w:hAnsi="Times New Roman" w:cs="Times New Roman"/>
                <w:b/>
                <w:bCs/>
                <w:i/>
                <w:iCs/>
              </w:rPr>
              <w:t>[2</w:t>
            </w:r>
            <w:r w:rsidRPr="00BF0F3D">
              <w:rPr>
                <w:rFonts w:ascii="Times New Roman" w:hAnsi="Times New Roman" w:cs="Times New Roman"/>
                <w:b/>
                <w:bCs/>
                <w:i/>
                <w:iCs/>
                <w:vertAlign w:val="superscript"/>
              </w:rPr>
              <w:t>ème</w:t>
            </w:r>
            <w:r w:rsidRPr="00BF0F3D">
              <w:rPr>
                <w:rFonts w:ascii="Times New Roman" w:hAnsi="Times New Roman" w:cs="Times New Roman"/>
                <w:b/>
                <w:bCs/>
                <w:i/>
                <w:iCs/>
              </w:rPr>
              <w:t xml:space="preserve"> Livrable]</w:t>
            </w:r>
          </w:p>
        </w:tc>
        <w:tc>
          <w:tcPr>
            <w:tcW w:w="646" w:type="dxa"/>
            <w:tcBorders>
              <w:bottom w:val="single" w:sz="4" w:space="0" w:color="auto"/>
            </w:tcBorders>
            <w:vAlign w:val="center"/>
          </w:tcPr>
          <w:p w14:paraId="21C34211" w14:textId="77777777" w:rsidR="00BF0F3D" w:rsidRPr="00BF0F3D" w:rsidRDefault="00BF0F3D" w:rsidP="00BF0F3D">
            <w:pPr>
              <w:spacing w:after="60"/>
              <w:rPr>
                <w:rFonts w:ascii="Times New Roman" w:hAnsi="Times New Roman" w:cs="Times New Roman"/>
              </w:rPr>
            </w:pPr>
          </w:p>
        </w:tc>
        <w:tc>
          <w:tcPr>
            <w:tcW w:w="620" w:type="dxa"/>
            <w:tcBorders>
              <w:bottom w:val="single" w:sz="4" w:space="0" w:color="auto"/>
            </w:tcBorders>
            <w:vAlign w:val="center"/>
          </w:tcPr>
          <w:p w14:paraId="5ACA4171" w14:textId="77777777" w:rsidR="00BF0F3D" w:rsidRPr="00BF0F3D" w:rsidRDefault="00BF0F3D" w:rsidP="00BF0F3D">
            <w:pPr>
              <w:spacing w:after="60"/>
              <w:rPr>
                <w:rFonts w:ascii="Times New Roman" w:hAnsi="Times New Roman" w:cs="Times New Roman"/>
              </w:rPr>
            </w:pPr>
          </w:p>
        </w:tc>
        <w:tc>
          <w:tcPr>
            <w:tcW w:w="624" w:type="dxa"/>
            <w:tcBorders>
              <w:bottom w:val="single" w:sz="4" w:space="0" w:color="auto"/>
            </w:tcBorders>
            <w:shd w:val="clear" w:color="auto" w:fill="auto"/>
            <w:vAlign w:val="center"/>
          </w:tcPr>
          <w:p w14:paraId="1C3D7FE4" w14:textId="77777777" w:rsidR="00BF0F3D" w:rsidRPr="00BF0F3D" w:rsidRDefault="00BF0F3D" w:rsidP="00BF0F3D">
            <w:pPr>
              <w:spacing w:after="60"/>
              <w:rPr>
                <w:rFonts w:ascii="Times New Roman" w:hAnsi="Times New Roman" w:cs="Times New Roman"/>
              </w:rPr>
            </w:pPr>
          </w:p>
        </w:tc>
        <w:tc>
          <w:tcPr>
            <w:tcW w:w="688" w:type="dxa"/>
            <w:tcBorders>
              <w:bottom w:val="single" w:sz="4" w:space="0" w:color="auto"/>
            </w:tcBorders>
            <w:shd w:val="clear" w:color="auto" w:fill="808080" w:themeFill="background1" w:themeFillShade="80"/>
            <w:vAlign w:val="center"/>
          </w:tcPr>
          <w:p w14:paraId="7E60209F" w14:textId="77777777" w:rsidR="00BF0F3D" w:rsidRPr="00BF0F3D" w:rsidRDefault="00BF0F3D" w:rsidP="00BF0F3D">
            <w:pPr>
              <w:spacing w:after="60"/>
              <w:rPr>
                <w:rFonts w:ascii="Times New Roman" w:hAnsi="Times New Roman" w:cs="Times New Roman"/>
              </w:rPr>
            </w:pPr>
          </w:p>
        </w:tc>
        <w:tc>
          <w:tcPr>
            <w:tcW w:w="620" w:type="dxa"/>
            <w:tcBorders>
              <w:bottom w:val="single" w:sz="4" w:space="0" w:color="auto"/>
            </w:tcBorders>
            <w:shd w:val="clear" w:color="auto" w:fill="FFFFFF" w:themeFill="background1"/>
            <w:vAlign w:val="center"/>
          </w:tcPr>
          <w:p w14:paraId="48D068F3" w14:textId="77777777" w:rsidR="00BF0F3D" w:rsidRPr="00BF0F3D" w:rsidRDefault="00BF0F3D" w:rsidP="00BF0F3D">
            <w:pPr>
              <w:spacing w:after="60"/>
              <w:rPr>
                <w:rFonts w:ascii="Times New Roman" w:hAnsi="Times New Roman" w:cs="Times New Roman"/>
              </w:rPr>
            </w:pPr>
          </w:p>
        </w:tc>
        <w:tc>
          <w:tcPr>
            <w:tcW w:w="620" w:type="dxa"/>
            <w:tcBorders>
              <w:bottom w:val="single" w:sz="4" w:space="0" w:color="auto"/>
            </w:tcBorders>
          </w:tcPr>
          <w:p w14:paraId="7E570F69" w14:textId="77777777" w:rsidR="00BF0F3D" w:rsidRPr="00BF0F3D" w:rsidRDefault="00BF0F3D" w:rsidP="00BF0F3D">
            <w:pPr>
              <w:spacing w:after="60"/>
              <w:rPr>
                <w:rFonts w:ascii="Times New Roman" w:hAnsi="Times New Roman" w:cs="Times New Roman"/>
              </w:rPr>
            </w:pPr>
          </w:p>
        </w:tc>
      </w:tr>
      <w:tr w:rsidR="00BF0F3D" w:rsidRPr="00BF0F3D" w14:paraId="1608C69E" w14:textId="77777777" w:rsidTr="00BF0F3D">
        <w:trPr>
          <w:jc w:val="center"/>
        </w:trPr>
        <w:tc>
          <w:tcPr>
            <w:tcW w:w="5485" w:type="dxa"/>
            <w:tcBorders>
              <w:bottom w:val="single" w:sz="4" w:space="0" w:color="auto"/>
              <w:right w:val="nil"/>
            </w:tcBorders>
            <w:shd w:val="clear" w:color="auto" w:fill="FFF2CC" w:themeFill="accent4" w:themeFillTint="33"/>
            <w:vAlign w:val="center"/>
          </w:tcPr>
          <w:p w14:paraId="609B69C4" w14:textId="77777777" w:rsidR="00BF0F3D" w:rsidRPr="00BF0F3D" w:rsidRDefault="00BF0F3D" w:rsidP="00BF0F3D">
            <w:pPr>
              <w:spacing w:after="60"/>
              <w:rPr>
                <w:rFonts w:ascii="Times New Roman" w:hAnsi="Times New Roman" w:cs="Times New Roman"/>
              </w:rPr>
            </w:pPr>
            <w:r w:rsidRPr="00BF0F3D">
              <w:rPr>
                <w:rFonts w:ascii="Times New Roman" w:hAnsi="Times New Roman" w:cs="Times New Roman"/>
                <w:b/>
                <w:bCs/>
              </w:rPr>
              <w:t xml:space="preserve">4. Phase de rédaction du rapport d’évaluation </w:t>
            </w:r>
          </w:p>
        </w:tc>
        <w:tc>
          <w:tcPr>
            <w:tcW w:w="646" w:type="dxa"/>
            <w:tcBorders>
              <w:left w:val="nil"/>
              <w:bottom w:val="single" w:sz="4" w:space="0" w:color="auto"/>
              <w:right w:val="nil"/>
            </w:tcBorders>
            <w:shd w:val="clear" w:color="auto" w:fill="FFF2CC" w:themeFill="accent4" w:themeFillTint="33"/>
            <w:vAlign w:val="center"/>
          </w:tcPr>
          <w:p w14:paraId="453570ED" w14:textId="77777777" w:rsidR="00BF0F3D" w:rsidRPr="00BF0F3D" w:rsidRDefault="00BF0F3D" w:rsidP="00BF0F3D">
            <w:pPr>
              <w:spacing w:after="60"/>
              <w:rPr>
                <w:rFonts w:ascii="Times New Roman" w:hAnsi="Times New Roman" w:cs="Times New Roman"/>
              </w:rPr>
            </w:pPr>
          </w:p>
        </w:tc>
        <w:tc>
          <w:tcPr>
            <w:tcW w:w="620" w:type="dxa"/>
            <w:tcBorders>
              <w:left w:val="nil"/>
              <w:bottom w:val="single" w:sz="4" w:space="0" w:color="auto"/>
              <w:right w:val="nil"/>
            </w:tcBorders>
            <w:shd w:val="clear" w:color="auto" w:fill="FFF2CC" w:themeFill="accent4" w:themeFillTint="33"/>
            <w:vAlign w:val="center"/>
          </w:tcPr>
          <w:p w14:paraId="2E39FD14" w14:textId="77777777" w:rsidR="00BF0F3D" w:rsidRPr="00BF0F3D" w:rsidRDefault="00BF0F3D" w:rsidP="00BF0F3D">
            <w:pPr>
              <w:spacing w:after="60"/>
              <w:rPr>
                <w:rFonts w:ascii="Times New Roman" w:hAnsi="Times New Roman" w:cs="Times New Roman"/>
              </w:rPr>
            </w:pPr>
          </w:p>
        </w:tc>
        <w:tc>
          <w:tcPr>
            <w:tcW w:w="624" w:type="dxa"/>
            <w:tcBorders>
              <w:left w:val="nil"/>
              <w:bottom w:val="single" w:sz="4" w:space="0" w:color="auto"/>
              <w:right w:val="nil"/>
            </w:tcBorders>
            <w:shd w:val="clear" w:color="auto" w:fill="FFF2CC" w:themeFill="accent4" w:themeFillTint="33"/>
            <w:vAlign w:val="center"/>
          </w:tcPr>
          <w:p w14:paraId="01AEBEF6" w14:textId="77777777" w:rsidR="00BF0F3D" w:rsidRPr="00BF0F3D" w:rsidRDefault="00BF0F3D" w:rsidP="00BF0F3D">
            <w:pPr>
              <w:spacing w:after="60"/>
              <w:rPr>
                <w:rFonts w:ascii="Times New Roman" w:hAnsi="Times New Roman" w:cs="Times New Roman"/>
              </w:rPr>
            </w:pPr>
          </w:p>
        </w:tc>
        <w:tc>
          <w:tcPr>
            <w:tcW w:w="688" w:type="dxa"/>
            <w:tcBorders>
              <w:left w:val="nil"/>
              <w:bottom w:val="single" w:sz="4" w:space="0" w:color="auto"/>
              <w:right w:val="nil"/>
            </w:tcBorders>
            <w:shd w:val="clear" w:color="auto" w:fill="FFF2CC" w:themeFill="accent4" w:themeFillTint="33"/>
            <w:vAlign w:val="center"/>
          </w:tcPr>
          <w:p w14:paraId="27E09CEA" w14:textId="77777777" w:rsidR="00BF0F3D" w:rsidRPr="00BF0F3D" w:rsidRDefault="00BF0F3D" w:rsidP="00BF0F3D">
            <w:pPr>
              <w:spacing w:after="60"/>
              <w:rPr>
                <w:rFonts w:ascii="Times New Roman" w:hAnsi="Times New Roman" w:cs="Times New Roman"/>
              </w:rPr>
            </w:pPr>
          </w:p>
        </w:tc>
        <w:tc>
          <w:tcPr>
            <w:tcW w:w="620" w:type="dxa"/>
            <w:tcBorders>
              <w:left w:val="nil"/>
              <w:bottom w:val="single" w:sz="4" w:space="0" w:color="auto"/>
              <w:right w:val="nil"/>
            </w:tcBorders>
            <w:shd w:val="clear" w:color="auto" w:fill="FFF2CC" w:themeFill="accent4" w:themeFillTint="33"/>
            <w:vAlign w:val="center"/>
          </w:tcPr>
          <w:p w14:paraId="6EF083AA" w14:textId="77777777" w:rsidR="00BF0F3D" w:rsidRPr="00BF0F3D" w:rsidRDefault="00BF0F3D" w:rsidP="00BF0F3D">
            <w:pPr>
              <w:spacing w:after="60"/>
              <w:rPr>
                <w:rFonts w:ascii="Times New Roman" w:hAnsi="Times New Roman" w:cs="Times New Roman"/>
              </w:rPr>
            </w:pPr>
          </w:p>
        </w:tc>
        <w:tc>
          <w:tcPr>
            <w:tcW w:w="620" w:type="dxa"/>
            <w:tcBorders>
              <w:left w:val="nil"/>
              <w:bottom w:val="single" w:sz="4" w:space="0" w:color="auto"/>
            </w:tcBorders>
            <w:shd w:val="clear" w:color="auto" w:fill="FFF2CC" w:themeFill="accent4" w:themeFillTint="33"/>
          </w:tcPr>
          <w:p w14:paraId="1BF80C9E" w14:textId="77777777" w:rsidR="00BF0F3D" w:rsidRPr="00BF0F3D" w:rsidRDefault="00BF0F3D" w:rsidP="00BF0F3D">
            <w:pPr>
              <w:spacing w:after="60"/>
              <w:rPr>
                <w:rFonts w:ascii="Times New Roman" w:hAnsi="Times New Roman" w:cs="Times New Roman"/>
              </w:rPr>
            </w:pPr>
          </w:p>
        </w:tc>
      </w:tr>
      <w:tr w:rsidR="00BF0F3D" w:rsidRPr="00BF0F3D" w14:paraId="553F8F38" w14:textId="77777777" w:rsidTr="00BF0F3D">
        <w:trPr>
          <w:jc w:val="center"/>
        </w:trPr>
        <w:tc>
          <w:tcPr>
            <w:tcW w:w="5485" w:type="dxa"/>
            <w:tcBorders>
              <w:bottom w:val="single" w:sz="4" w:space="0" w:color="auto"/>
            </w:tcBorders>
          </w:tcPr>
          <w:p w14:paraId="69B85E3B" w14:textId="77777777" w:rsidR="00BF0F3D" w:rsidRPr="00BF0F3D" w:rsidRDefault="00BF0F3D" w:rsidP="00E322F0">
            <w:pPr>
              <w:pStyle w:val="Paragraphedeliste"/>
              <w:numPr>
                <w:ilvl w:val="0"/>
                <w:numId w:val="53"/>
              </w:numPr>
              <w:spacing w:after="60"/>
              <w:ind w:left="340" w:hanging="180"/>
              <w:rPr>
                <w:rFonts w:ascii="Times New Roman" w:hAnsi="Times New Roman" w:cs="Times New Roman"/>
              </w:rPr>
            </w:pPr>
            <w:r w:rsidRPr="00BF0F3D">
              <w:rPr>
                <w:rFonts w:ascii="Times New Roman" w:hAnsi="Times New Roman" w:cs="Times New Roman"/>
              </w:rPr>
              <w:t xml:space="preserve">Analyse des données diverses par l’équipe d’évaluation </w:t>
            </w:r>
          </w:p>
        </w:tc>
        <w:tc>
          <w:tcPr>
            <w:tcW w:w="646" w:type="dxa"/>
            <w:tcBorders>
              <w:bottom w:val="single" w:sz="4" w:space="0" w:color="auto"/>
            </w:tcBorders>
            <w:vAlign w:val="center"/>
          </w:tcPr>
          <w:p w14:paraId="6103FE89" w14:textId="77777777" w:rsidR="00BF0F3D" w:rsidRPr="00BF0F3D" w:rsidRDefault="00BF0F3D" w:rsidP="00BF0F3D">
            <w:pPr>
              <w:spacing w:after="60"/>
              <w:rPr>
                <w:rFonts w:ascii="Times New Roman" w:hAnsi="Times New Roman" w:cs="Times New Roman"/>
              </w:rPr>
            </w:pPr>
          </w:p>
        </w:tc>
        <w:tc>
          <w:tcPr>
            <w:tcW w:w="620" w:type="dxa"/>
            <w:tcBorders>
              <w:bottom w:val="single" w:sz="4" w:space="0" w:color="auto"/>
            </w:tcBorders>
            <w:vAlign w:val="center"/>
          </w:tcPr>
          <w:p w14:paraId="7148A655" w14:textId="77777777" w:rsidR="00BF0F3D" w:rsidRPr="00BF0F3D" w:rsidRDefault="00BF0F3D" w:rsidP="00BF0F3D">
            <w:pPr>
              <w:spacing w:after="60"/>
              <w:rPr>
                <w:rFonts w:ascii="Times New Roman" w:hAnsi="Times New Roman" w:cs="Times New Roman"/>
              </w:rPr>
            </w:pPr>
          </w:p>
        </w:tc>
        <w:tc>
          <w:tcPr>
            <w:tcW w:w="624" w:type="dxa"/>
            <w:tcBorders>
              <w:bottom w:val="single" w:sz="4" w:space="0" w:color="auto"/>
            </w:tcBorders>
            <w:shd w:val="clear" w:color="auto" w:fill="auto"/>
            <w:vAlign w:val="center"/>
          </w:tcPr>
          <w:p w14:paraId="0B21FF8C" w14:textId="77777777" w:rsidR="00BF0F3D" w:rsidRPr="00BF0F3D" w:rsidRDefault="00BF0F3D" w:rsidP="00BF0F3D">
            <w:pPr>
              <w:spacing w:after="60"/>
              <w:rPr>
                <w:rFonts w:ascii="Times New Roman" w:hAnsi="Times New Roman" w:cs="Times New Roman"/>
              </w:rPr>
            </w:pPr>
          </w:p>
        </w:tc>
        <w:tc>
          <w:tcPr>
            <w:tcW w:w="688" w:type="dxa"/>
            <w:tcBorders>
              <w:bottom w:val="single" w:sz="4" w:space="0" w:color="auto"/>
            </w:tcBorders>
            <w:shd w:val="clear" w:color="auto" w:fill="FFFFFF" w:themeFill="background1"/>
            <w:vAlign w:val="center"/>
          </w:tcPr>
          <w:p w14:paraId="32554A4B" w14:textId="77777777" w:rsidR="00BF0F3D" w:rsidRPr="00BF0F3D" w:rsidRDefault="00BF0F3D" w:rsidP="00BF0F3D">
            <w:pPr>
              <w:spacing w:after="60"/>
              <w:rPr>
                <w:rFonts w:ascii="Times New Roman" w:hAnsi="Times New Roman" w:cs="Times New Roman"/>
              </w:rPr>
            </w:pPr>
          </w:p>
        </w:tc>
        <w:tc>
          <w:tcPr>
            <w:tcW w:w="620" w:type="dxa"/>
            <w:tcBorders>
              <w:bottom w:val="single" w:sz="4" w:space="0" w:color="auto"/>
            </w:tcBorders>
            <w:shd w:val="clear" w:color="auto" w:fill="808080" w:themeFill="background1" w:themeFillShade="80"/>
            <w:vAlign w:val="center"/>
          </w:tcPr>
          <w:p w14:paraId="0D0FEE13" w14:textId="77777777" w:rsidR="00BF0F3D" w:rsidRPr="00BF0F3D" w:rsidRDefault="00BF0F3D" w:rsidP="00BF0F3D">
            <w:pPr>
              <w:spacing w:after="60"/>
              <w:rPr>
                <w:rFonts w:ascii="Times New Roman" w:hAnsi="Times New Roman" w:cs="Times New Roman"/>
              </w:rPr>
            </w:pPr>
          </w:p>
        </w:tc>
        <w:tc>
          <w:tcPr>
            <w:tcW w:w="620" w:type="dxa"/>
            <w:tcBorders>
              <w:bottom w:val="single" w:sz="4" w:space="0" w:color="auto"/>
            </w:tcBorders>
            <w:shd w:val="clear" w:color="auto" w:fill="FFFFFF" w:themeFill="background1"/>
          </w:tcPr>
          <w:p w14:paraId="372D05AD" w14:textId="77777777" w:rsidR="00BF0F3D" w:rsidRPr="00BF0F3D" w:rsidRDefault="00BF0F3D" w:rsidP="00BF0F3D">
            <w:pPr>
              <w:spacing w:after="60"/>
              <w:rPr>
                <w:rFonts w:ascii="Times New Roman" w:hAnsi="Times New Roman" w:cs="Times New Roman"/>
              </w:rPr>
            </w:pPr>
          </w:p>
        </w:tc>
      </w:tr>
      <w:tr w:rsidR="00BF0F3D" w:rsidRPr="00BF0F3D" w14:paraId="25E5EC40" w14:textId="77777777" w:rsidTr="00BF0F3D">
        <w:trPr>
          <w:jc w:val="center"/>
        </w:trPr>
        <w:tc>
          <w:tcPr>
            <w:tcW w:w="5485" w:type="dxa"/>
            <w:tcBorders>
              <w:bottom w:val="single" w:sz="4" w:space="0" w:color="auto"/>
            </w:tcBorders>
          </w:tcPr>
          <w:p w14:paraId="02663B3A" w14:textId="77777777" w:rsidR="00BF0F3D" w:rsidRPr="00BF0F3D" w:rsidRDefault="00BF0F3D" w:rsidP="00E322F0">
            <w:pPr>
              <w:pStyle w:val="Paragraphedeliste"/>
              <w:numPr>
                <w:ilvl w:val="0"/>
                <w:numId w:val="53"/>
              </w:numPr>
              <w:spacing w:after="60"/>
              <w:ind w:left="340" w:hanging="180"/>
              <w:rPr>
                <w:rFonts w:ascii="Times New Roman" w:hAnsi="Times New Roman" w:cs="Times New Roman"/>
              </w:rPr>
            </w:pPr>
            <w:r w:rsidRPr="00BF0F3D">
              <w:rPr>
                <w:rFonts w:ascii="Times New Roman" w:hAnsi="Times New Roman" w:cs="Times New Roman"/>
              </w:rPr>
              <w:t xml:space="preserve">Elaboration et Soumission du projet de Rapport complet conforme au format recommandé par les NU </w:t>
            </w:r>
            <w:r w:rsidRPr="00BF0F3D">
              <w:rPr>
                <w:rFonts w:ascii="Times New Roman" w:hAnsi="Times New Roman" w:cs="Times New Roman"/>
                <w:b/>
                <w:bCs/>
                <w:i/>
                <w:iCs/>
              </w:rPr>
              <w:t>[3</w:t>
            </w:r>
            <w:r w:rsidRPr="00BF0F3D">
              <w:rPr>
                <w:rFonts w:ascii="Times New Roman" w:hAnsi="Times New Roman" w:cs="Times New Roman"/>
                <w:b/>
                <w:bCs/>
                <w:i/>
                <w:iCs/>
                <w:vertAlign w:val="superscript"/>
              </w:rPr>
              <w:t>ème</w:t>
            </w:r>
            <w:r w:rsidRPr="00BF0F3D">
              <w:rPr>
                <w:rFonts w:ascii="Times New Roman" w:hAnsi="Times New Roman" w:cs="Times New Roman"/>
                <w:b/>
                <w:bCs/>
                <w:i/>
                <w:iCs/>
              </w:rPr>
              <w:t xml:space="preserve"> Livrable]</w:t>
            </w:r>
          </w:p>
        </w:tc>
        <w:tc>
          <w:tcPr>
            <w:tcW w:w="646" w:type="dxa"/>
            <w:tcBorders>
              <w:bottom w:val="single" w:sz="4" w:space="0" w:color="auto"/>
            </w:tcBorders>
            <w:vAlign w:val="center"/>
          </w:tcPr>
          <w:p w14:paraId="26FAD86B" w14:textId="77777777" w:rsidR="00BF0F3D" w:rsidRPr="00BF0F3D" w:rsidRDefault="00BF0F3D" w:rsidP="00BF0F3D">
            <w:pPr>
              <w:spacing w:after="60"/>
              <w:rPr>
                <w:rFonts w:ascii="Times New Roman" w:hAnsi="Times New Roman" w:cs="Times New Roman"/>
              </w:rPr>
            </w:pPr>
          </w:p>
        </w:tc>
        <w:tc>
          <w:tcPr>
            <w:tcW w:w="620" w:type="dxa"/>
            <w:tcBorders>
              <w:bottom w:val="single" w:sz="4" w:space="0" w:color="auto"/>
            </w:tcBorders>
            <w:vAlign w:val="center"/>
          </w:tcPr>
          <w:p w14:paraId="004D4B22" w14:textId="77777777" w:rsidR="00BF0F3D" w:rsidRPr="00BF0F3D" w:rsidRDefault="00BF0F3D" w:rsidP="00BF0F3D">
            <w:pPr>
              <w:spacing w:after="60"/>
              <w:rPr>
                <w:rFonts w:ascii="Times New Roman" w:hAnsi="Times New Roman" w:cs="Times New Roman"/>
              </w:rPr>
            </w:pPr>
          </w:p>
        </w:tc>
        <w:tc>
          <w:tcPr>
            <w:tcW w:w="624" w:type="dxa"/>
            <w:tcBorders>
              <w:bottom w:val="single" w:sz="4" w:space="0" w:color="auto"/>
            </w:tcBorders>
            <w:shd w:val="clear" w:color="auto" w:fill="auto"/>
            <w:vAlign w:val="center"/>
          </w:tcPr>
          <w:p w14:paraId="3047FBB1" w14:textId="77777777" w:rsidR="00BF0F3D" w:rsidRPr="00BF0F3D" w:rsidRDefault="00BF0F3D" w:rsidP="00BF0F3D">
            <w:pPr>
              <w:spacing w:after="60"/>
              <w:rPr>
                <w:rFonts w:ascii="Times New Roman" w:hAnsi="Times New Roman" w:cs="Times New Roman"/>
              </w:rPr>
            </w:pPr>
          </w:p>
        </w:tc>
        <w:tc>
          <w:tcPr>
            <w:tcW w:w="688" w:type="dxa"/>
            <w:tcBorders>
              <w:bottom w:val="single" w:sz="4" w:space="0" w:color="auto"/>
            </w:tcBorders>
            <w:shd w:val="clear" w:color="auto" w:fill="FFFFFF" w:themeFill="background1"/>
            <w:vAlign w:val="center"/>
          </w:tcPr>
          <w:p w14:paraId="548F92D0" w14:textId="77777777" w:rsidR="00BF0F3D" w:rsidRPr="00BF0F3D" w:rsidRDefault="00BF0F3D" w:rsidP="00BF0F3D">
            <w:pPr>
              <w:spacing w:after="60"/>
              <w:rPr>
                <w:rFonts w:ascii="Times New Roman" w:hAnsi="Times New Roman" w:cs="Times New Roman"/>
              </w:rPr>
            </w:pPr>
          </w:p>
        </w:tc>
        <w:tc>
          <w:tcPr>
            <w:tcW w:w="620" w:type="dxa"/>
            <w:tcBorders>
              <w:bottom w:val="single" w:sz="4" w:space="0" w:color="auto"/>
            </w:tcBorders>
            <w:shd w:val="clear" w:color="auto" w:fill="808080" w:themeFill="background1" w:themeFillShade="80"/>
            <w:vAlign w:val="center"/>
          </w:tcPr>
          <w:p w14:paraId="230011CD" w14:textId="77777777" w:rsidR="00BF0F3D" w:rsidRPr="00BF0F3D" w:rsidRDefault="00BF0F3D" w:rsidP="00BF0F3D">
            <w:pPr>
              <w:spacing w:after="60"/>
              <w:rPr>
                <w:rFonts w:ascii="Times New Roman" w:hAnsi="Times New Roman" w:cs="Times New Roman"/>
              </w:rPr>
            </w:pPr>
          </w:p>
        </w:tc>
        <w:tc>
          <w:tcPr>
            <w:tcW w:w="620" w:type="dxa"/>
            <w:tcBorders>
              <w:bottom w:val="single" w:sz="4" w:space="0" w:color="auto"/>
            </w:tcBorders>
            <w:shd w:val="clear" w:color="auto" w:fill="FFFFFF" w:themeFill="background1"/>
          </w:tcPr>
          <w:p w14:paraId="54B7AFF3" w14:textId="77777777" w:rsidR="00BF0F3D" w:rsidRPr="00BF0F3D" w:rsidRDefault="00BF0F3D" w:rsidP="00BF0F3D">
            <w:pPr>
              <w:spacing w:after="60"/>
              <w:rPr>
                <w:rFonts w:ascii="Times New Roman" w:hAnsi="Times New Roman" w:cs="Times New Roman"/>
              </w:rPr>
            </w:pPr>
          </w:p>
        </w:tc>
      </w:tr>
      <w:tr w:rsidR="00BF0F3D" w:rsidRPr="00BF0F3D" w14:paraId="6F94D923" w14:textId="77777777" w:rsidTr="00BF0F3D">
        <w:trPr>
          <w:jc w:val="center"/>
        </w:trPr>
        <w:tc>
          <w:tcPr>
            <w:tcW w:w="5485" w:type="dxa"/>
            <w:tcBorders>
              <w:bottom w:val="single" w:sz="4" w:space="0" w:color="auto"/>
            </w:tcBorders>
          </w:tcPr>
          <w:p w14:paraId="00A5071B" w14:textId="77777777" w:rsidR="00BF0F3D" w:rsidRPr="00BF0F3D" w:rsidRDefault="00BF0F3D" w:rsidP="00E322F0">
            <w:pPr>
              <w:pStyle w:val="Paragraphedeliste"/>
              <w:numPr>
                <w:ilvl w:val="0"/>
                <w:numId w:val="53"/>
              </w:numPr>
              <w:spacing w:after="60"/>
              <w:ind w:left="340" w:hanging="180"/>
              <w:rPr>
                <w:rFonts w:ascii="Times New Roman" w:hAnsi="Times New Roman" w:cs="Times New Roman"/>
              </w:rPr>
            </w:pPr>
            <w:r w:rsidRPr="00BF0F3D">
              <w:rPr>
                <w:rFonts w:ascii="Times New Roman" w:hAnsi="Times New Roman" w:cs="Times New Roman"/>
              </w:rPr>
              <w:t>Révision interne du premier projet du rapport</w:t>
            </w:r>
          </w:p>
        </w:tc>
        <w:tc>
          <w:tcPr>
            <w:tcW w:w="646" w:type="dxa"/>
            <w:tcBorders>
              <w:bottom w:val="single" w:sz="4" w:space="0" w:color="auto"/>
            </w:tcBorders>
            <w:vAlign w:val="center"/>
          </w:tcPr>
          <w:p w14:paraId="560E3E98" w14:textId="77777777" w:rsidR="00BF0F3D" w:rsidRPr="00BF0F3D" w:rsidRDefault="00BF0F3D" w:rsidP="00BF0F3D">
            <w:pPr>
              <w:spacing w:after="60"/>
              <w:rPr>
                <w:rFonts w:ascii="Times New Roman" w:hAnsi="Times New Roman" w:cs="Times New Roman"/>
              </w:rPr>
            </w:pPr>
          </w:p>
        </w:tc>
        <w:tc>
          <w:tcPr>
            <w:tcW w:w="620" w:type="dxa"/>
            <w:tcBorders>
              <w:bottom w:val="single" w:sz="4" w:space="0" w:color="auto"/>
            </w:tcBorders>
            <w:vAlign w:val="center"/>
          </w:tcPr>
          <w:p w14:paraId="7B84385D" w14:textId="77777777" w:rsidR="00BF0F3D" w:rsidRPr="00BF0F3D" w:rsidRDefault="00BF0F3D" w:rsidP="00BF0F3D">
            <w:pPr>
              <w:spacing w:after="60"/>
              <w:rPr>
                <w:rFonts w:ascii="Times New Roman" w:hAnsi="Times New Roman" w:cs="Times New Roman"/>
              </w:rPr>
            </w:pPr>
          </w:p>
        </w:tc>
        <w:tc>
          <w:tcPr>
            <w:tcW w:w="624" w:type="dxa"/>
            <w:tcBorders>
              <w:bottom w:val="single" w:sz="4" w:space="0" w:color="auto"/>
            </w:tcBorders>
            <w:shd w:val="clear" w:color="auto" w:fill="auto"/>
            <w:vAlign w:val="center"/>
          </w:tcPr>
          <w:p w14:paraId="1A7349B7" w14:textId="77777777" w:rsidR="00BF0F3D" w:rsidRPr="00BF0F3D" w:rsidRDefault="00BF0F3D" w:rsidP="00BF0F3D">
            <w:pPr>
              <w:spacing w:after="60"/>
              <w:rPr>
                <w:rFonts w:ascii="Times New Roman" w:hAnsi="Times New Roman" w:cs="Times New Roman"/>
              </w:rPr>
            </w:pPr>
          </w:p>
        </w:tc>
        <w:tc>
          <w:tcPr>
            <w:tcW w:w="688" w:type="dxa"/>
            <w:tcBorders>
              <w:bottom w:val="single" w:sz="4" w:space="0" w:color="auto"/>
            </w:tcBorders>
            <w:shd w:val="clear" w:color="auto" w:fill="FFFFFF" w:themeFill="background1"/>
            <w:vAlign w:val="center"/>
          </w:tcPr>
          <w:p w14:paraId="53DFA3C2" w14:textId="77777777" w:rsidR="00BF0F3D" w:rsidRPr="00BF0F3D" w:rsidRDefault="00BF0F3D" w:rsidP="00BF0F3D">
            <w:pPr>
              <w:spacing w:after="60"/>
              <w:rPr>
                <w:rFonts w:ascii="Times New Roman" w:hAnsi="Times New Roman" w:cs="Times New Roman"/>
              </w:rPr>
            </w:pPr>
          </w:p>
        </w:tc>
        <w:tc>
          <w:tcPr>
            <w:tcW w:w="620" w:type="dxa"/>
            <w:tcBorders>
              <w:bottom w:val="single" w:sz="4" w:space="0" w:color="auto"/>
            </w:tcBorders>
            <w:shd w:val="clear" w:color="auto" w:fill="808080" w:themeFill="background1" w:themeFillShade="80"/>
            <w:vAlign w:val="center"/>
          </w:tcPr>
          <w:p w14:paraId="459A1EBF" w14:textId="77777777" w:rsidR="00BF0F3D" w:rsidRPr="00BF0F3D" w:rsidRDefault="00BF0F3D" w:rsidP="00BF0F3D">
            <w:pPr>
              <w:spacing w:after="60"/>
              <w:rPr>
                <w:rFonts w:ascii="Times New Roman" w:hAnsi="Times New Roman" w:cs="Times New Roman"/>
              </w:rPr>
            </w:pPr>
          </w:p>
        </w:tc>
        <w:tc>
          <w:tcPr>
            <w:tcW w:w="620" w:type="dxa"/>
            <w:tcBorders>
              <w:bottom w:val="single" w:sz="4" w:space="0" w:color="auto"/>
            </w:tcBorders>
            <w:shd w:val="clear" w:color="auto" w:fill="FFFFFF" w:themeFill="background1"/>
          </w:tcPr>
          <w:p w14:paraId="449A53FD" w14:textId="77777777" w:rsidR="00BF0F3D" w:rsidRPr="00BF0F3D" w:rsidRDefault="00BF0F3D" w:rsidP="00BF0F3D">
            <w:pPr>
              <w:spacing w:after="60"/>
              <w:rPr>
                <w:rFonts w:ascii="Times New Roman" w:hAnsi="Times New Roman" w:cs="Times New Roman"/>
              </w:rPr>
            </w:pPr>
          </w:p>
        </w:tc>
      </w:tr>
      <w:tr w:rsidR="00BF0F3D" w:rsidRPr="00BF0F3D" w14:paraId="3B5234D7" w14:textId="77777777" w:rsidTr="00BF0F3D">
        <w:trPr>
          <w:jc w:val="center"/>
        </w:trPr>
        <w:tc>
          <w:tcPr>
            <w:tcW w:w="5485" w:type="dxa"/>
            <w:tcBorders>
              <w:bottom w:val="single" w:sz="4" w:space="0" w:color="auto"/>
            </w:tcBorders>
            <w:vAlign w:val="center"/>
          </w:tcPr>
          <w:p w14:paraId="3C5B17D0" w14:textId="77777777" w:rsidR="00BF0F3D" w:rsidRPr="00BF0F3D" w:rsidRDefault="00BF0F3D" w:rsidP="00E322F0">
            <w:pPr>
              <w:pStyle w:val="Paragraphedeliste"/>
              <w:numPr>
                <w:ilvl w:val="0"/>
                <w:numId w:val="53"/>
              </w:numPr>
              <w:spacing w:after="60"/>
              <w:ind w:left="340" w:hanging="180"/>
              <w:rPr>
                <w:rFonts w:ascii="Times New Roman" w:hAnsi="Times New Roman" w:cs="Times New Roman"/>
              </w:rPr>
            </w:pPr>
            <w:r w:rsidRPr="00BF0F3D">
              <w:rPr>
                <w:rFonts w:ascii="Times New Roman" w:hAnsi="Times New Roman" w:cs="Times New Roman"/>
              </w:rPr>
              <w:t>Développement et présentation du second projet basé sur le feedback de l’équipe de gestion de l’évaluation (et atelier de validation)</w:t>
            </w:r>
          </w:p>
        </w:tc>
        <w:tc>
          <w:tcPr>
            <w:tcW w:w="646" w:type="dxa"/>
            <w:tcBorders>
              <w:bottom w:val="single" w:sz="4" w:space="0" w:color="auto"/>
            </w:tcBorders>
            <w:vAlign w:val="center"/>
          </w:tcPr>
          <w:p w14:paraId="0DAD6965" w14:textId="77777777" w:rsidR="00BF0F3D" w:rsidRPr="00BF0F3D" w:rsidRDefault="00BF0F3D" w:rsidP="00BF0F3D">
            <w:pPr>
              <w:spacing w:after="60"/>
              <w:rPr>
                <w:rFonts w:ascii="Times New Roman" w:hAnsi="Times New Roman" w:cs="Times New Roman"/>
              </w:rPr>
            </w:pPr>
          </w:p>
        </w:tc>
        <w:tc>
          <w:tcPr>
            <w:tcW w:w="620" w:type="dxa"/>
            <w:tcBorders>
              <w:bottom w:val="single" w:sz="4" w:space="0" w:color="auto"/>
            </w:tcBorders>
            <w:vAlign w:val="center"/>
          </w:tcPr>
          <w:p w14:paraId="50B11192" w14:textId="77777777" w:rsidR="00BF0F3D" w:rsidRPr="00BF0F3D" w:rsidRDefault="00BF0F3D" w:rsidP="00BF0F3D">
            <w:pPr>
              <w:spacing w:after="60"/>
              <w:rPr>
                <w:rFonts w:ascii="Times New Roman" w:hAnsi="Times New Roman" w:cs="Times New Roman"/>
              </w:rPr>
            </w:pPr>
          </w:p>
        </w:tc>
        <w:tc>
          <w:tcPr>
            <w:tcW w:w="624" w:type="dxa"/>
            <w:tcBorders>
              <w:bottom w:val="single" w:sz="4" w:space="0" w:color="auto"/>
            </w:tcBorders>
            <w:shd w:val="clear" w:color="auto" w:fill="auto"/>
            <w:vAlign w:val="center"/>
          </w:tcPr>
          <w:p w14:paraId="33FBEBA0" w14:textId="77777777" w:rsidR="00BF0F3D" w:rsidRPr="00BF0F3D" w:rsidRDefault="00BF0F3D" w:rsidP="00BF0F3D">
            <w:pPr>
              <w:spacing w:after="60"/>
              <w:rPr>
                <w:rFonts w:ascii="Times New Roman" w:hAnsi="Times New Roman" w:cs="Times New Roman"/>
              </w:rPr>
            </w:pPr>
          </w:p>
        </w:tc>
        <w:tc>
          <w:tcPr>
            <w:tcW w:w="688" w:type="dxa"/>
            <w:tcBorders>
              <w:bottom w:val="single" w:sz="4" w:space="0" w:color="auto"/>
            </w:tcBorders>
            <w:shd w:val="clear" w:color="auto" w:fill="FFFFFF" w:themeFill="background1"/>
            <w:vAlign w:val="center"/>
          </w:tcPr>
          <w:p w14:paraId="628B2DF1" w14:textId="77777777" w:rsidR="00BF0F3D" w:rsidRPr="00BF0F3D" w:rsidRDefault="00BF0F3D" w:rsidP="00BF0F3D">
            <w:pPr>
              <w:spacing w:after="60"/>
              <w:rPr>
                <w:rFonts w:ascii="Times New Roman" w:hAnsi="Times New Roman" w:cs="Times New Roman"/>
              </w:rPr>
            </w:pPr>
          </w:p>
        </w:tc>
        <w:tc>
          <w:tcPr>
            <w:tcW w:w="620" w:type="dxa"/>
            <w:tcBorders>
              <w:bottom w:val="single" w:sz="4" w:space="0" w:color="auto"/>
            </w:tcBorders>
            <w:vAlign w:val="center"/>
          </w:tcPr>
          <w:p w14:paraId="106E6812" w14:textId="77777777" w:rsidR="00BF0F3D" w:rsidRPr="00BF0F3D" w:rsidRDefault="00BF0F3D" w:rsidP="00BF0F3D">
            <w:pPr>
              <w:spacing w:after="60"/>
              <w:rPr>
                <w:rFonts w:ascii="Times New Roman" w:hAnsi="Times New Roman" w:cs="Times New Roman"/>
              </w:rPr>
            </w:pPr>
          </w:p>
        </w:tc>
        <w:tc>
          <w:tcPr>
            <w:tcW w:w="620" w:type="dxa"/>
            <w:tcBorders>
              <w:bottom w:val="single" w:sz="4" w:space="0" w:color="auto"/>
            </w:tcBorders>
            <w:shd w:val="clear" w:color="auto" w:fill="808080" w:themeFill="background1" w:themeFillShade="80"/>
          </w:tcPr>
          <w:p w14:paraId="769B3521" w14:textId="77777777" w:rsidR="00BF0F3D" w:rsidRPr="00BF0F3D" w:rsidRDefault="00BF0F3D" w:rsidP="00BF0F3D">
            <w:pPr>
              <w:spacing w:after="60"/>
              <w:rPr>
                <w:rFonts w:ascii="Times New Roman" w:hAnsi="Times New Roman" w:cs="Times New Roman"/>
              </w:rPr>
            </w:pPr>
          </w:p>
        </w:tc>
      </w:tr>
      <w:tr w:rsidR="00BF0F3D" w:rsidRPr="00BF0F3D" w14:paraId="3C9B5B1F" w14:textId="77777777" w:rsidTr="00BF0F3D">
        <w:trPr>
          <w:jc w:val="center"/>
        </w:trPr>
        <w:tc>
          <w:tcPr>
            <w:tcW w:w="5485" w:type="dxa"/>
            <w:tcBorders>
              <w:bottom w:val="single" w:sz="4" w:space="0" w:color="auto"/>
            </w:tcBorders>
            <w:vAlign w:val="center"/>
          </w:tcPr>
          <w:p w14:paraId="5BC1EDB3" w14:textId="77777777" w:rsidR="00BF0F3D" w:rsidRPr="00BF0F3D" w:rsidRDefault="00BF0F3D" w:rsidP="00E322F0">
            <w:pPr>
              <w:pStyle w:val="Paragraphedeliste"/>
              <w:numPr>
                <w:ilvl w:val="0"/>
                <w:numId w:val="53"/>
              </w:numPr>
              <w:spacing w:after="60"/>
              <w:ind w:left="340" w:hanging="180"/>
              <w:rPr>
                <w:rFonts w:ascii="Times New Roman" w:hAnsi="Times New Roman" w:cs="Times New Roman"/>
              </w:rPr>
            </w:pPr>
            <w:r w:rsidRPr="00BF0F3D">
              <w:rPr>
                <w:rFonts w:ascii="Times New Roman" w:hAnsi="Times New Roman" w:cs="Times New Roman"/>
              </w:rPr>
              <w:t xml:space="preserve">Soumission du Rapport final d’évaluation avec toutes ses annexes </w:t>
            </w:r>
            <w:r w:rsidRPr="00BF0F3D">
              <w:rPr>
                <w:rFonts w:ascii="Times New Roman" w:hAnsi="Times New Roman" w:cs="Times New Roman"/>
                <w:b/>
                <w:bCs/>
                <w:i/>
                <w:iCs/>
              </w:rPr>
              <w:t>[4</w:t>
            </w:r>
            <w:r w:rsidRPr="00BF0F3D">
              <w:rPr>
                <w:rFonts w:ascii="Times New Roman" w:hAnsi="Times New Roman" w:cs="Times New Roman"/>
                <w:b/>
                <w:bCs/>
                <w:i/>
                <w:iCs/>
                <w:vertAlign w:val="superscript"/>
              </w:rPr>
              <w:t>ème</w:t>
            </w:r>
            <w:r w:rsidRPr="00BF0F3D">
              <w:rPr>
                <w:rFonts w:ascii="Times New Roman" w:hAnsi="Times New Roman" w:cs="Times New Roman"/>
                <w:b/>
                <w:bCs/>
                <w:i/>
                <w:iCs/>
              </w:rPr>
              <w:t xml:space="preserve"> Livrable] </w:t>
            </w:r>
            <w:r w:rsidRPr="00BF0F3D">
              <w:rPr>
                <w:rFonts w:ascii="Times New Roman" w:hAnsi="Times New Roman" w:cs="Times New Roman"/>
              </w:rPr>
              <w:t>conformément aux TdR</w:t>
            </w:r>
          </w:p>
        </w:tc>
        <w:tc>
          <w:tcPr>
            <w:tcW w:w="646" w:type="dxa"/>
            <w:tcBorders>
              <w:bottom w:val="single" w:sz="4" w:space="0" w:color="auto"/>
            </w:tcBorders>
            <w:vAlign w:val="center"/>
          </w:tcPr>
          <w:p w14:paraId="39C8E4D0" w14:textId="77777777" w:rsidR="00BF0F3D" w:rsidRPr="00BF0F3D" w:rsidRDefault="00BF0F3D" w:rsidP="00BF0F3D">
            <w:pPr>
              <w:spacing w:after="60"/>
              <w:rPr>
                <w:rFonts w:ascii="Times New Roman" w:hAnsi="Times New Roman" w:cs="Times New Roman"/>
              </w:rPr>
            </w:pPr>
          </w:p>
        </w:tc>
        <w:tc>
          <w:tcPr>
            <w:tcW w:w="620" w:type="dxa"/>
            <w:tcBorders>
              <w:bottom w:val="single" w:sz="4" w:space="0" w:color="auto"/>
            </w:tcBorders>
            <w:vAlign w:val="center"/>
          </w:tcPr>
          <w:p w14:paraId="6AFED1E8" w14:textId="77777777" w:rsidR="00BF0F3D" w:rsidRPr="00BF0F3D" w:rsidRDefault="00BF0F3D" w:rsidP="00BF0F3D">
            <w:pPr>
              <w:spacing w:after="60"/>
              <w:rPr>
                <w:rFonts w:ascii="Times New Roman" w:hAnsi="Times New Roman" w:cs="Times New Roman"/>
              </w:rPr>
            </w:pPr>
          </w:p>
        </w:tc>
        <w:tc>
          <w:tcPr>
            <w:tcW w:w="624" w:type="dxa"/>
            <w:tcBorders>
              <w:bottom w:val="single" w:sz="4" w:space="0" w:color="auto"/>
            </w:tcBorders>
            <w:vAlign w:val="center"/>
          </w:tcPr>
          <w:p w14:paraId="4CC7A306" w14:textId="77777777" w:rsidR="00BF0F3D" w:rsidRPr="00BF0F3D" w:rsidRDefault="00BF0F3D" w:rsidP="00BF0F3D">
            <w:pPr>
              <w:spacing w:after="60"/>
              <w:rPr>
                <w:rFonts w:ascii="Times New Roman" w:hAnsi="Times New Roman" w:cs="Times New Roman"/>
              </w:rPr>
            </w:pPr>
          </w:p>
        </w:tc>
        <w:tc>
          <w:tcPr>
            <w:tcW w:w="688" w:type="dxa"/>
            <w:tcBorders>
              <w:bottom w:val="single" w:sz="4" w:space="0" w:color="auto"/>
            </w:tcBorders>
            <w:vAlign w:val="center"/>
          </w:tcPr>
          <w:p w14:paraId="21C5ECD5" w14:textId="77777777" w:rsidR="00BF0F3D" w:rsidRPr="00BF0F3D" w:rsidRDefault="00BF0F3D" w:rsidP="00BF0F3D">
            <w:pPr>
              <w:spacing w:after="60"/>
              <w:rPr>
                <w:rFonts w:ascii="Times New Roman" w:hAnsi="Times New Roman" w:cs="Times New Roman"/>
              </w:rPr>
            </w:pPr>
          </w:p>
        </w:tc>
        <w:tc>
          <w:tcPr>
            <w:tcW w:w="620" w:type="dxa"/>
            <w:tcBorders>
              <w:bottom w:val="single" w:sz="4" w:space="0" w:color="auto"/>
            </w:tcBorders>
            <w:shd w:val="clear" w:color="auto" w:fill="FFFFFF" w:themeFill="background1"/>
            <w:vAlign w:val="center"/>
          </w:tcPr>
          <w:p w14:paraId="411B5E14" w14:textId="77777777" w:rsidR="00BF0F3D" w:rsidRPr="00BF0F3D" w:rsidRDefault="00BF0F3D" w:rsidP="00BF0F3D">
            <w:pPr>
              <w:spacing w:after="60"/>
              <w:rPr>
                <w:rFonts w:ascii="Times New Roman" w:hAnsi="Times New Roman" w:cs="Times New Roman"/>
              </w:rPr>
            </w:pPr>
          </w:p>
        </w:tc>
        <w:tc>
          <w:tcPr>
            <w:tcW w:w="620" w:type="dxa"/>
            <w:tcBorders>
              <w:bottom w:val="single" w:sz="4" w:space="0" w:color="auto"/>
            </w:tcBorders>
            <w:shd w:val="clear" w:color="auto" w:fill="808080" w:themeFill="background1" w:themeFillShade="80"/>
          </w:tcPr>
          <w:p w14:paraId="51F4EFAB" w14:textId="77777777" w:rsidR="00BF0F3D" w:rsidRPr="00BF0F3D" w:rsidRDefault="00BF0F3D" w:rsidP="00BF0F3D">
            <w:pPr>
              <w:spacing w:after="60"/>
              <w:rPr>
                <w:rFonts w:ascii="Times New Roman" w:hAnsi="Times New Roman" w:cs="Times New Roman"/>
              </w:rPr>
            </w:pPr>
          </w:p>
        </w:tc>
      </w:tr>
      <w:tr w:rsidR="00BF0F3D" w:rsidRPr="00BF0F3D" w14:paraId="1CC162ED" w14:textId="77777777" w:rsidTr="00BF0F3D">
        <w:trPr>
          <w:jc w:val="center"/>
        </w:trPr>
        <w:tc>
          <w:tcPr>
            <w:tcW w:w="5485" w:type="dxa"/>
            <w:tcBorders>
              <w:right w:val="nil"/>
            </w:tcBorders>
            <w:shd w:val="clear" w:color="auto" w:fill="FFF2CC" w:themeFill="accent4" w:themeFillTint="33"/>
            <w:vAlign w:val="center"/>
          </w:tcPr>
          <w:p w14:paraId="2F039299" w14:textId="77777777" w:rsidR="00BF0F3D" w:rsidRPr="00BF0F3D" w:rsidRDefault="00BF0F3D" w:rsidP="00BF0F3D">
            <w:pPr>
              <w:spacing w:after="60"/>
              <w:rPr>
                <w:rFonts w:ascii="Times New Roman" w:hAnsi="Times New Roman" w:cs="Times New Roman"/>
              </w:rPr>
            </w:pPr>
            <w:r w:rsidRPr="00BF0F3D">
              <w:rPr>
                <w:rFonts w:ascii="Times New Roman" w:hAnsi="Times New Roman" w:cs="Times New Roman"/>
                <w:b/>
                <w:bCs/>
              </w:rPr>
              <w:t>5. Phase de finalisation du Rapport</w:t>
            </w:r>
          </w:p>
        </w:tc>
        <w:tc>
          <w:tcPr>
            <w:tcW w:w="646" w:type="dxa"/>
            <w:tcBorders>
              <w:left w:val="nil"/>
              <w:right w:val="nil"/>
            </w:tcBorders>
            <w:shd w:val="clear" w:color="auto" w:fill="FFF2CC" w:themeFill="accent4" w:themeFillTint="33"/>
            <w:vAlign w:val="center"/>
          </w:tcPr>
          <w:p w14:paraId="371BC55C" w14:textId="77777777" w:rsidR="00BF0F3D" w:rsidRPr="00BF0F3D" w:rsidRDefault="00BF0F3D" w:rsidP="00BF0F3D">
            <w:pPr>
              <w:spacing w:after="60"/>
              <w:rPr>
                <w:rFonts w:ascii="Times New Roman" w:hAnsi="Times New Roman" w:cs="Times New Roman"/>
              </w:rPr>
            </w:pPr>
          </w:p>
        </w:tc>
        <w:tc>
          <w:tcPr>
            <w:tcW w:w="620" w:type="dxa"/>
            <w:tcBorders>
              <w:left w:val="nil"/>
              <w:right w:val="nil"/>
            </w:tcBorders>
            <w:shd w:val="clear" w:color="auto" w:fill="FFF2CC" w:themeFill="accent4" w:themeFillTint="33"/>
            <w:vAlign w:val="center"/>
          </w:tcPr>
          <w:p w14:paraId="3F6F22BA" w14:textId="77777777" w:rsidR="00BF0F3D" w:rsidRPr="00BF0F3D" w:rsidRDefault="00BF0F3D" w:rsidP="00BF0F3D">
            <w:pPr>
              <w:spacing w:after="60"/>
              <w:rPr>
                <w:rFonts w:ascii="Times New Roman" w:hAnsi="Times New Roman" w:cs="Times New Roman"/>
              </w:rPr>
            </w:pPr>
          </w:p>
        </w:tc>
        <w:tc>
          <w:tcPr>
            <w:tcW w:w="624" w:type="dxa"/>
            <w:tcBorders>
              <w:left w:val="nil"/>
              <w:right w:val="nil"/>
            </w:tcBorders>
            <w:shd w:val="clear" w:color="auto" w:fill="FFF2CC" w:themeFill="accent4" w:themeFillTint="33"/>
            <w:vAlign w:val="center"/>
          </w:tcPr>
          <w:p w14:paraId="25941E47" w14:textId="77777777" w:rsidR="00BF0F3D" w:rsidRPr="00BF0F3D" w:rsidRDefault="00BF0F3D" w:rsidP="00BF0F3D">
            <w:pPr>
              <w:spacing w:after="60"/>
              <w:rPr>
                <w:rFonts w:ascii="Times New Roman" w:hAnsi="Times New Roman" w:cs="Times New Roman"/>
              </w:rPr>
            </w:pPr>
          </w:p>
        </w:tc>
        <w:tc>
          <w:tcPr>
            <w:tcW w:w="688" w:type="dxa"/>
            <w:tcBorders>
              <w:left w:val="nil"/>
              <w:right w:val="nil"/>
            </w:tcBorders>
            <w:shd w:val="clear" w:color="auto" w:fill="FFF2CC" w:themeFill="accent4" w:themeFillTint="33"/>
            <w:vAlign w:val="center"/>
          </w:tcPr>
          <w:p w14:paraId="3E5A4211" w14:textId="77777777" w:rsidR="00BF0F3D" w:rsidRPr="00BF0F3D" w:rsidRDefault="00BF0F3D" w:rsidP="00BF0F3D">
            <w:pPr>
              <w:spacing w:after="60"/>
              <w:rPr>
                <w:rFonts w:ascii="Times New Roman" w:hAnsi="Times New Roman" w:cs="Times New Roman"/>
              </w:rPr>
            </w:pPr>
          </w:p>
        </w:tc>
        <w:tc>
          <w:tcPr>
            <w:tcW w:w="620" w:type="dxa"/>
            <w:tcBorders>
              <w:left w:val="nil"/>
              <w:right w:val="nil"/>
            </w:tcBorders>
            <w:shd w:val="clear" w:color="auto" w:fill="FFF2CC" w:themeFill="accent4" w:themeFillTint="33"/>
            <w:vAlign w:val="center"/>
          </w:tcPr>
          <w:p w14:paraId="27A54977" w14:textId="77777777" w:rsidR="00BF0F3D" w:rsidRPr="00BF0F3D" w:rsidRDefault="00BF0F3D" w:rsidP="00BF0F3D">
            <w:pPr>
              <w:spacing w:after="60"/>
              <w:rPr>
                <w:rFonts w:ascii="Times New Roman" w:hAnsi="Times New Roman" w:cs="Times New Roman"/>
              </w:rPr>
            </w:pPr>
          </w:p>
        </w:tc>
        <w:tc>
          <w:tcPr>
            <w:tcW w:w="620" w:type="dxa"/>
            <w:tcBorders>
              <w:left w:val="nil"/>
            </w:tcBorders>
            <w:shd w:val="clear" w:color="auto" w:fill="FFF2CC" w:themeFill="accent4" w:themeFillTint="33"/>
          </w:tcPr>
          <w:p w14:paraId="0B00120E" w14:textId="77777777" w:rsidR="00BF0F3D" w:rsidRPr="00BF0F3D" w:rsidRDefault="00BF0F3D" w:rsidP="00BF0F3D">
            <w:pPr>
              <w:spacing w:after="60"/>
              <w:rPr>
                <w:rFonts w:ascii="Times New Roman" w:hAnsi="Times New Roman" w:cs="Times New Roman"/>
              </w:rPr>
            </w:pPr>
          </w:p>
        </w:tc>
      </w:tr>
      <w:tr w:rsidR="00BF0F3D" w:rsidRPr="00BF0F3D" w14:paraId="609BD1A0" w14:textId="77777777" w:rsidTr="00BF0F3D">
        <w:trPr>
          <w:jc w:val="center"/>
        </w:trPr>
        <w:tc>
          <w:tcPr>
            <w:tcW w:w="5485" w:type="dxa"/>
            <w:vAlign w:val="center"/>
          </w:tcPr>
          <w:p w14:paraId="41FCEEA5" w14:textId="77777777" w:rsidR="00BF0F3D" w:rsidRPr="00BF0F3D" w:rsidRDefault="00BF0F3D" w:rsidP="00E322F0">
            <w:pPr>
              <w:pStyle w:val="Paragraphedeliste"/>
              <w:numPr>
                <w:ilvl w:val="0"/>
                <w:numId w:val="53"/>
              </w:numPr>
              <w:spacing w:after="60"/>
              <w:ind w:left="340" w:hanging="180"/>
              <w:rPr>
                <w:rFonts w:ascii="Times New Roman" w:hAnsi="Times New Roman" w:cs="Times New Roman"/>
              </w:rPr>
            </w:pPr>
            <w:r w:rsidRPr="00BF0F3D">
              <w:rPr>
                <w:rFonts w:ascii="Times New Roman" w:hAnsi="Times New Roman" w:cs="Times New Roman"/>
              </w:rPr>
              <w:t xml:space="preserve">Elaboration des actions pour répondre aux recommandations (plan d’action du Management </w:t>
            </w:r>
            <w:proofErr w:type="spellStart"/>
            <w:r w:rsidRPr="00BF0F3D">
              <w:rPr>
                <w:rFonts w:ascii="Times New Roman" w:hAnsi="Times New Roman" w:cs="Times New Roman"/>
              </w:rPr>
              <w:t>Response</w:t>
            </w:r>
            <w:proofErr w:type="spellEnd"/>
            <w:r w:rsidRPr="00BF0F3D">
              <w:rPr>
                <w:rFonts w:ascii="Times New Roman" w:hAnsi="Times New Roman" w:cs="Times New Roman"/>
              </w:rPr>
              <w:t>)</w:t>
            </w:r>
          </w:p>
        </w:tc>
        <w:tc>
          <w:tcPr>
            <w:tcW w:w="646" w:type="dxa"/>
            <w:vAlign w:val="center"/>
          </w:tcPr>
          <w:p w14:paraId="1F5C13E6" w14:textId="77777777" w:rsidR="00BF0F3D" w:rsidRPr="00BF0F3D" w:rsidRDefault="00BF0F3D" w:rsidP="00BF0F3D">
            <w:pPr>
              <w:spacing w:after="60"/>
              <w:rPr>
                <w:rFonts w:ascii="Times New Roman" w:hAnsi="Times New Roman" w:cs="Times New Roman"/>
              </w:rPr>
            </w:pPr>
          </w:p>
        </w:tc>
        <w:tc>
          <w:tcPr>
            <w:tcW w:w="620" w:type="dxa"/>
            <w:vAlign w:val="center"/>
          </w:tcPr>
          <w:p w14:paraId="2A741DDF" w14:textId="77777777" w:rsidR="00BF0F3D" w:rsidRPr="00BF0F3D" w:rsidRDefault="00BF0F3D" w:rsidP="00BF0F3D">
            <w:pPr>
              <w:spacing w:after="60"/>
              <w:rPr>
                <w:rFonts w:ascii="Times New Roman" w:hAnsi="Times New Roman" w:cs="Times New Roman"/>
              </w:rPr>
            </w:pPr>
          </w:p>
        </w:tc>
        <w:tc>
          <w:tcPr>
            <w:tcW w:w="624" w:type="dxa"/>
            <w:vAlign w:val="center"/>
          </w:tcPr>
          <w:p w14:paraId="43AABA25" w14:textId="77777777" w:rsidR="00BF0F3D" w:rsidRPr="00BF0F3D" w:rsidRDefault="00BF0F3D" w:rsidP="00BF0F3D">
            <w:pPr>
              <w:spacing w:after="60"/>
              <w:rPr>
                <w:rFonts w:ascii="Times New Roman" w:hAnsi="Times New Roman" w:cs="Times New Roman"/>
              </w:rPr>
            </w:pPr>
          </w:p>
        </w:tc>
        <w:tc>
          <w:tcPr>
            <w:tcW w:w="688" w:type="dxa"/>
            <w:vAlign w:val="center"/>
          </w:tcPr>
          <w:p w14:paraId="07B3F7E2" w14:textId="77777777" w:rsidR="00BF0F3D" w:rsidRPr="00BF0F3D" w:rsidRDefault="00BF0F3D" w:rsidP="00BF0F3D">
            <w:pPr>
              <w:spacing w:after="60"/>
              <w:rPr>
                <w:rFonts w:ascii="Times New Roman" w:hAnsi="Times New Roman" w:cs="Times New Roman"/>
              </w:rPr>
            </w:pPr>
          </w:p>
        </w:tc>
        <w:tc>
          <w:tcPr>
            <w:tcW w:w="620" w:type="dxa"/>
            <w:shd w:val="clear" w:color="auto" w:fill="FFFFFF" w:themeFill="background1"/>
            <w:vAlign w:val="center"/>
          </w:tcPr>
          <w:p w14:paraId="1E3955CC" w14:textId="77777777" w:rsidR="00BF0F3D" w:rsidRPr="00BF0F3D" w:rsidRDefault="00BF0F3D" w:rsidP="00BF0F3D">
            <w:pPr>
              <w:spacing w:after="60"/>
              <w:rPr>
                <w:rFonts w:ascii="Times New Roman" w:hAnsi="Times New Roman" w:cs="Times New Roman"/>
              </w:rPr>
            </w:pPr>
          </w:p>
        </w:tc>
        <w:tc>
          <w:tcPr>
            <w:tcW w:w="620" w:type="dxa"/>
            <w:shd w:val="clear" w:color="auto" w:fill="808080" w:themeFill="background1" w:themeFillShade="80"/>
          </w:tcPr>
          <w:p w14:paraId="189D2B88" w14:textId="77777777" w:rsidR="00BF0F3D" w:rsidRPr="00BF0F3D" w:rsidRDefault="00BF0F3D" w:rsidP="00BF0F3D">
            <w:pPr>
              <w:spacing w:after="60"/>
              <w:rPr>
                <w:rFonts w:ascii="Times New Roman" w:hAnsi="Times New Roman" w:cs="Times New Roman"/>
              </w:rPr>
            </w:pPr>
          </w:p>
        </w:tc>
      </w:tr>
      <w:tr w:rsidR="00BF0F3D" w:rsidRPr="00BF0F3D" w14:paraId="3F5FF34C" w14:textId="77777777" w:rsidTr="00BF0F3D">
        <w:trPr>
          <w:jc w:val="center"/>
        </w:trPr>
        <w:tc>
          <w:tcPr>
            <w:tcW w:w="5485" w:type="dxa"/>
            <w:vAlign w:val="center"/>
          </w:tcPr>
          <w:p w14:paraId="54C5E36E" w14:textId="77777777" w:rsidR="00BF0F3D" w:rsidRPr="00BF0F3D" w:rsidRDefault="00BF0F3D" w:rsidP="00E322F0">
            <w:pPr>
              <w:pStyle w:val="Paragraphedeliste"/>
              <w:numPr>
                <w:ilvl w:val="0"/>
                <w:numId w:val="53"/>
              </w:numPr>
              <w:spacing w:after="60"/>
              <w:ind w:left="340" w:hanging="180"/>
              <w:rPr>
                <w:rFonts w:ascii="Times New Roman" w:hAnsi="Times New Roman" w:cs="Times New Roman"/>
              </w:rPr>
            </w:pPr>
            <w:r w:rsidRPr="00BF0F3D">
              <w:rPr>
                <w:rFonts w:ascii="Times New Roman" w:hAnsi="Times New Roman" w:cs="Times New Roman"/>
              </w:rPr>
              <w:t xml:space="preserve">Partage du rapport et du management </w:t>
            </w:r>
          </w:p>
        </w:tc>
        <w:tc>
          <w:tcPr>
            <w:tcW w:w="646" w:type="dxa"/>
            <w:vAlign w:val="center"/>
          </w:tcPr>
          <w:p w14:paraId="46B2D9EA" w14:textId="77777777" w:rsidR="00BF0F3D" w:rsidRPr="00BF0F3D" w:rsidRDefault="00BF0F3D" w:rsidP="00BF0F3D">
            <w:pPr>
              <w:spacing w:after="60"/>
              <w:rPr>
                <w:rFonts w:ascii="Times New Roman" w:hAnsi="Times New Roman" w:cs="Times New Roman"/>
              </w:rPr>
            </w:pPr>
          </w:p>
        </w:tc>
        <w:tc>
          <w:tcPr>
            <w:tcW w:w="620" w:type="dxa"/>
            <w:vAlign w:val="center"/>
          </w:tcPr>
          <w:p w14:paraId="565EAF83" w14:textId="77777777" w:rsidR="00BF0F3D" w:rsidRPr="00BF0F3D" w:rsidRDefault="00BF0F3D" w:rsidP="00BF0F3D">
            <w:pPr>
              <w:spacing w:after="60"/>
              <w:rPr>
                <w:rFonts w:ascii="Times New Roman" w:hAnsi="Times New Roman" w:cs="Times New Roman"/>
              </w:rPr>
            </w:pPr>
          </w:p>
        </w:tc>
        <w:tc>
          <w:tcPr>
            <w:tcW w:w="624" w:type="dxa"/>
            <w:vAlign w:val="center"/>
          </w:tcPr>
          <w:p w14:paraId="098015B3" w14:textId="77777777" w:rsidR="00BF0F3D" w:rsidRPr="00BF0F3D" w:rsidRDefault="00BF0F3D" w:rsidP="00BF0F3D">
            <w:pPr>
              <w:spacing w:after="60"/>
              <w:rPr>
                <w:rFonts w:ascii="Times New Roman" w:hAnsi="Times New Roman" w:cs="Times New Roman"/>
              </w:rPr>
            </w:pPr>
          </w:p>
        </w:tc>
        <w:tc>
          <w:tcPr>
            <w:tcW w:w="688" w:type="dxa"/>
            <w:vAlign w:val="center"/>
          </w:tcPr>
          <w:p w14:paraId="11CD3717" w14:textId="77777777" w:rsidR="00BF0F3D" w:rsidRPr="00BF0F3D" w:rsidRDefault="00BF0F3D" w:rsidP="00BF0F3D">
            <w:pPr>
              <w:spacing w:after="60"/>
              <w:rPr>
                <w:rFonts w:ascii="Times New Roman" w:hAnsi="Times New Roman" w:cs="Times New Roman"/>
              </w:rPr>
            </w:pPr>
          </w:p>
        </w:tc>
        <w:tc>
          <w:tcPr>
            <w:tcW w:w="620" w:type="dxa"/>
            <w:shd w:val="clear" w:color="auto" w:fill="FFFFFF" w:themeFill="background1"/>
            <w:vAlign w:val="center"/>
          </w:tcPr>
          <w:p w14:paraId="08C736A4" w14:textId="77777777" w:rsidR="00BF0F3D" w:rsidRPr="00BF0F3D" w:rsidRDefault="00BF0F3D" w:rsidP="00BF0F3D">
            <w:pPr>
              <w:spacing w:after="60"/>
              <w:rPr>
                <w:rFonts w:ascii="Times New Roman" w:hAnsi="Times New Roman" w:cs="Times New Roman"/>
              </w:rPr>
            </w:pPr>
          </w:p>
        </w:tc>
        <w:tc>
          <w:tcPr>
            <w:tcW w:w="620" w:type="dxa"/>
            <w:shd w:val="clear" w:color="auto" w:fill="808080" w:themeFill="background1" w:themeFillShade="80"/>
          </w:tcPr>
          <w:p w14:paraId="5D87D76A" w14:textId="77777777" w:rsidR="00BF0F3D" w:rsidRPr="00BF0F3D" w:rsidRDefault="00BF0F3D" w:rsidP="00BF0F3D">
            <w:pPr>
              <w:spacing w:after="60"/>
              <w:rPr>
                <w:rFonts w:ascii="Times New Roman" w:hAnsi="Times New Roman" w:cs="Times New Roman"/>
              </w:rPr>
            </w:pPr>
          </w:p>
        </w:tc>
      </w:tr>
    </w:tbl>
    <w:p w14:paraId="5F0572C4" w14:textId="77777777" w:rsidR="00BF0F3D" w:rsidRPr="00BF0F3D" w:rsidRDefault="00BF0F3D" w:rsidP="00BF0F3D">
      <w:pPr>
        <w:autoSpaceDE w:val="0"/>
        <w:autoSpaceDN w:val="0"/>
        <w:adjustRightInd w:val="0"/>
        <w:spacing w:after="0" w:line="240" w:lineRule="auto"/>
        <w:rPr>
          <w:rFonts w:ascii="Times New Roman" w:hAnsi="Times New Roman" w:cs="Times New Roman"/>
        </w:rPr>
      </w:pPr>
    </w:p>
    <w:p w14:paraId="6F109FF8" w14:textId="77777777" w:rsidR="00BF0F3D" w:rsidRPr="00BF0F3D" w:rsidRDefault="00BF0F3D" w:rsidP="00BF0F3D">
      <w:pPr>
        <w:pStyle w:val="Default"/>
        <w:rPr>
          <w:rFonts w:ascii="Times New Roman" w:hAnsi="Times New Roman" w:cs="Times New Roman"/>
          <w:b/>
          <w:bCs/>
          <w:color w:val="0070C0"/>
          <w:sz w:val="22"/>
          <w:szCs w:val="22"/>
        </w:rPr>
      </w:pPr>
      <w:r w:rsidRPr="00BF0F3D">
        <w:rPr>
          <w:rFonts w:ascii="Times New Roman" w:hAnsi="Times New Roman" w:cs="Times New Roman"/>
          <w:b/>
          <w:bCs/>
          <w:color w:val="0070C0"/>
          <w:sz w:val="22"/>
          <w:szCs w:val="22"/>
        </w:rPr>
        <w:t xml:space="preserve">9. GESTION DE L'ÉVALUATION </w:t>
      </w:r>
    </w:p>
    <w:p w14:paraId="6BD5D3F8" w14:textId="77777777" w:rsidR="00BF0F3D" w:rsidRPr="00BF0F3D" w:rsidRDefault="00BF0F3D" w:rsidP="00BF0F3D">
      <w:pPr>
        <w:pStyle w:val="Default"/>
        <w:rPr>
          <w:rFonts w:ascii="Times New Roman" w:hAnsi="Times New Roman" w:cs="Times New Roman"/>
          <w:color w:val="auto"/>
          <w:sz w:val="22"/>
          <w:szCs w:val="22"/>
        </w:rPr>
      </w:pPr>
    </w:p>
    <w:p w14:paraId="0531BA12" w14:textId="77777777" w:rsidR="00BF0F3D" w:rsidRPr="00BF0F3D" w:rsidRDefault="00BF0F3D" w:rsidP="00BF0F3D">
      <w:pPr>
        <w:spacing w:after="0" w:line="240" w:lineRule="auto"/>
        <w:jc w:val="both"/>
        <w:rPr>
          <w:rFonts w:ascii="Times New Roman" w:hAnsi="Times New Roman" w:cs="Times New Roman"/>
        </w:rPr>
      </w:pPr>
      <w:r w:rsidRPr="00BF0F3D">
        <w:rPr>
          <w:rFonts w:ascii="Times New Roman" w:hAnsi="Times New Roman" w:cs="Times New Roman"/>
        </w:rPr>
        <w:t xml:space="preserve">Afin de garantir une gestion efficace de l’exercice, un accompagnement rapproché et une nécessaire assurance qualité de l’évaluation, un dispositif ci-après sera mis en place avec une déclinaison des rôles et responsabilités, ainsi qu’il suit :  </w:t>
      </w:r>
    </w:p>
    <w:p w14:paraId="5FBC0A72" w14:textId="77777777" w:rsidR="00BF0F3D" w:rsidRPr="00BF0F3D" w:rsidRDefault="00BF0F3D" w:rsidP="00BF0F3D">
      <w:pPr>
        <w:pStyle w:val="Default"/>
        <w:rPr>
          <w:rFonts w:ascii="Times New Roman" w:hAnsi="Times New Roman" w:cs="Times New Roman"/>
          <w:color w:val="auto"/>
          <w:sz w:val="22"/>
          <w:szCs w:val="22"/>
        </w:rPr>
      </w:pPr>
    </w:p>
    <w:tbl>
      <w:tblPr>
        <w:tblW w:w="0" w:type="auto"/>
        <w:tblLook w:val="04A0" w:firstRow="1" w:lastRow="0" w:firstColumn="1" w:lastColumn="0" w:noHBand="0" w:noVBand="1"/>
      </w:tblPr>
      <w:tblGrid>
        <w:gridCol w:w="522"/>
        <w:gridCol w:w="2376"/>
        <w:gridCol w:w="6128"/>
      </w:tblGrid>
      <w:tr w:rsidR="00BF0F3D" w:rsidRPr="00BF0F3D" w14:paraId="2AA25ABD" w14:textId="77777777" w:rsidTr="00BF0F3D">
        <w:tc>
          <w:tcPr>
            <w:tcW w:w="535" w:type="dxa"/>
            <w:shd w:val="clear" w:color="auto" w:fill="1F3864" w:themeFill="accent5" w:themeFillShade="80"/>
          </w:tcPr>
          <w:p w14:paraId="4BE9A34F" w14:textId="77777777" w:rsidR="00BF0F3D" w:rsidRPr="00BF0F3D" w:rsidRDefault="00BF0F3D" w:rsidP="00BF0F3D">
            <w:pPr>
              <w:pStyle w:val="Default"/>
              <w:spacing w:before="60" w:after="60"/>
              <w:jc w:val="center"/>
              <w:rPr>
                <w:rFonts w:ascii="Times New Roman" w:hAnsi="Times New Roman" w:cs="Times New Roman"/>
                <w:b/>
                <w:bCs/>
                <w:color w:val="FFFFFF" w:themeColor="background1"/>
                <w:sz w:val="22"/>
                <w:szCs w:val="22"/>
              </w:rPr>
            </w:pPr>
            <w:r w:rsidRPr="00BF0F3D">
              <w:rPr>
                <w:rFonts w:ascii="Times New Roman" w:hAnsi="Times New Roman" w:cs="Times New Roman"/>
                <w:b/>
                <w:bCs/>
                <w:color w:val="FFFFFF" w:themeColor="background1"/>
                <w:sz w:val="22"/>
                <w:szCs w:val="22"/>
              </w:rPr>
              <w:t>#</w:t>
            </w:r>
          </w:p>
        </w:tc>
        <w:tc>
          <w:tcPr>
            <w:tcW w:w="2430" w:type="dxa"/>
            <w:shd w:val="clear" w:color="auto" w:fill="1F3864" w:themeFill="accent5" w:themeFillShade="80"/>
          </w:tcPr>
          <w:p w14:paraId="5D2AFD1E" w14:textId="77777777" w:rsidR="00BF0F3D" w:rsidRPr="00BF0F3D" w:rsidRDefault="00BF0F3D" w:rsidP="00BF0F3D">
            <w:pPr>
              <w:pStyle w:val="Default"/>
              <w:spacing w:before="60" w:after="60"/>
              <w:rPr>
                <w:rFonts w:ascii="Times New Roman" w:hAnsi="Times New Roman" w:cs="Times New Roman"/>
                <w:b/>
                <w:bCs/>
                <w:color w:val="FFFFFF" w:themeColor="background1"/>
                <w:sz w:val="22"/>
                <w:szCs w:val="22"/>
              </w:rPr>
            </w:pPr>
            <w:r w:rsidRPr="00BF0F3D">
              <w:rPr>
                <w:rFonts w:ascii="Times New Roman" w:hAnsi="Times New Roman" w:cs="Times New Roman"/>
                <w:b/>
                <w:bCs/>
                <w:color w:val="FFFFFF" w:themeColor="background1"/>
                <w:sz w:val="22"/>
                <w:szCs w:val="22"/>
              </w:rPr>
              <w:t>Acteurs et redevabilité</w:t>
            </w:r>
          </w:p>
        </w:tc>
        <w:tc>
          <w:tcPr>
            <w:tcW w:w="6385" w:type="dxa"/>
            <w:shd w:val="clear" w:color="auto" w:fill="1F3864" w:themeFill="accent5" w:themeFillShade="80"/>
          </w:tcPr>
          <w:p w14:paraId="553D458F" w14:textId="77777777" w:rsidR="00BF0F3D" w:rsidRPr="00BF0F3D" w:rsidRDefault="00BF0F3D" w:rsidP="00BF0F3D">
            <w:pPr>
              <w:pStyle w:val="Default"/>
              <w:spacing w:before="60" w:after="60"/>
              <w:rPr>
                <w:rFonts w:ascii="Times New Roman" w:hAnsi="Times New Roman" w:cs="Times New Roman"/>
                <w:b/>
                <w:bCs/>
                <w:color w:val="FFFFFF" w:themeColor="background1"/>
                <w:sz w:val="22"/>
                <w:szCs w:val="22"/>
              </w:rPr>
            </w:pPr>
            <w:r w:rsidRPr="00BF0F3D">
              <w:rPr>
                <w:rFonts w:ascii="Times New Roman" w:hAnsi="Times New Roman" w:cs="Times New Roman"/>
                <w:b/>
                <w:bCs/>
                <w:color w:val="FFFFFF" w:themeColor="background1"/>
                <w:sz w:val="22"/>
                <w:szCs w:val="22"/>
              </w:rPr>
              <w:t>Rôles et responsabilités</w:t>
            </w:r>
          </w:p>
        </w:tc>
      </w:tr>
      <w:tr w:rsidR="00BF0F3D" w:rsidRPr="00BF0F3D" w14:paraId="0A04B26A" w14:textId="77777777" w:rsidTr="00BF0F3D">
        <w:tc>
          <w:tcPr>
            <w:tcW w:w="535" w:type="dxa"/>
            <w:vAlign w:val="center"/>
          </w:tcPr>
          <w:p w14:paraId="317FCBB2" w14:textId="77777777" w:rsidR="00BF0F3D" w:rsidRPr="00BF0F3D" w:rsidRDefault="00BF0F3D" w:rsidP="00BF0F3D">
            <w:pPr>
              <w:pStyle w:val="Default"/>
              <w:rPr>
                <w:rFonts w:ascii="Times New Roman" w:hAnsi="Times New Roman" w:cs="Times New Roman"/>
                <w:b/>
                <w:bCs/>
                <w:color w:val="auto"/>
                <w:sz w:val="22"/>
                <w:szCs w:val="22"/>
              </w:rPr>
            </w:pPr>
            <w:r w:rsidRPr="00BF0F3D">
              <w:rPr>
                <w:rFonts w:ascii="Times New Roman" w:hAnsi="Times New Roman" w:cs="Times New Roman"/>
                <w:b/>
                <w:bCs/>
                <w:color w:val="auto"/>
                <w:sz w:val="22"/>
                <w:szCs w:val="22"/>
              </w:rPr>
              <w:t>1</w:t>
            </w:r>
          </w:p>
        </w:tc>
        <w:tc>
          <w:tcPr>
            <w:tcW w:w="2430" w:type="dxa"/>
            <w:vAlign w:val="center"/>
          </w:tcPr>
          <w:p w14:paraId="0EB626A3" w14:textId="77777777" w:rsidR="00BF0F3D" w:rsidRPr="00BF0F3D" w:rsidRDefault="00BF0F3D" w:rsidP="00BF0F3D">
            <w:pPr>
              <w:pStyle w:val="Default"/>
              <w:rPr>
                <w:rFonts w:ascii="Times New Roman" w:hAnsi="Times New Roman" w:cs="Times New Roman"/>
                <w:b/>
                <w:bCs/>
                <w:sz w:val="22"/>
                <w:szCs w:val="22"/>
              </w:rPr>
            </w:pPr>
            <w:r w:rsidRPr="00BF0F3D">
              <w:rPr>
                <w:rFonts w:ascii="Times New Roman" w:hAnsi="Times New Roman" w:cs="Times New Roman"/>
                <w:b/>
                <w:bCs/>
                <w:sz w:val="22"/>
                <w:szCs w:val="22"/>
              </w:rPr>
              <w:t>UNCT</w:t>
            </w:r>
          </w:p>
        </w:tc>
        <w:tc>
          <w:tcPr>
            <w:tcW w:w="6385" w:type="dxa"/>
          </w:tcPr>
          <w:p w14:paraId="7CF4ECD0" w14:textId="77777777" w:rsidR="00BF0F3D" w:rsidRPr="00BF0F3D" w:rsidRDefault="00BF0F3D" w:rsidP="00E322F0">
            <w:pPr>
              <w:pStyle w:val="Default"/>
              <w:numPr>
                <w:ilvl w:val="0"/>
                <w:numId w:val="59"/>
              </w:numPr>
              <w:spacing w:before="60"/>
              <w:ind w:left="260" w:hanging="274"/>
              <w:jc w:val="both"/>
              <w:rPr>
                <w:rFonts w:ascii="Times New Roman" w:hAnsi="Times New Roman" w:cs="Times New Roman"/>
                <w:sz w:val="22"/>
                <w:szCs w:val="22"/>
              </w:rPr>
            </w:pPr>
            <w:r w:rsidRPr="00BF0F3D">
              <w:rPr>
                <w:rFonts w:ascii="Times New Roman" w:hAnsi="Times New Roman" w:cs="Times New Roman"/>
                <w:sz w:val="22"/>
                <w:szCs w:val="22"/>
              </w:rPr>
              <w:t xml:space="preserve">S'assurer que les décisions sont prises à temps. </w:t>
            </w:r>
          </w:p>
          <w:p w14:paraId="5B2DF134" w14:textId="77777777" w:rsidR="00BF0F3D" w:rsidRPr="00BF0F3D" w:rsidRDefault="00BF0F3D" w:rsidP="00E322F0">
            <w:pPr>
              <w:pStyle w:val="Default"/>
              <w:numPr>
                <w:ilvl w:val="0"/>
                <w:numId w:val="59"/>
              </w:numPr>
              <w:ind w:left="250" w:hanging="270"/>
              <w:jc w:val="both"/>
              <w:rPr>
                <w:rFonts w:ascii="Times New Roman" w:hAnsi="Times New Roman" w:cs="Times New Roman"/>
                <w:sz w:val="22"/>
                <w:szCs w:val="22"/>
              </w:rPr>
            </w:pPr>
            <w:r w:rsidRPr="00BF0F3D">
              <w:rPr>
                <w:rFonts w:ascii="Times New Roman" w:hAnsi="Times New Roman" w:cs="Times New Roman"/>
                <w:sz w:val="22"/>
                <w:szCs w:val="22"/>
              </w:rPr>
              <w:t xml:space="preserve">Fournir les orientations stratégiques nécessaires ainsi que les informations requises par l’équipe d’évaluation.  </w:t>
            </w:r>
          </w:p>
          <w:p w14:paraId="0C8B4BA9" w14:textId="77777777" w:rsidR="00BF0F3D" w:rsidRPr="00BF0F3D" w:rsidRDefault="00BF0F3D" w:rsidP="00E322F0">
            <w:pPr>
              <w:pStyle w:val="Default"/>
              <w:numPr>
                <w:ilvl w:val="0"/>
                <w:numId w:val="59"/>
              </w:numPr>
              <w:ind w:left="250" w:hanging="270"/>
              <w:jc w:val="both"/>
              <w:rPr>
                <w:rFonts w:ascii="Times New Roman" w:hAnsi="Times New Roman" w:cs="Times New Roman"/>
                <w:sz w:val="22"/>
                <w:szCs w:val="22"/>
              </w:rPr>
            </w:pPr>
            <w:r w:rsidRPr="00BF0F3D">
              <w:rPr>
                <w:rFonts w:ascii="Times New Roman" w:hAnsi="Times New Roman" w:cs="Times New Roman"/>
                <w:sz w:val="22"/>
                <w:szCs w:val="22"/>
              </w:rPr>
              <w:t xml:space="preserve">Clarifier les questions soulevées pendant l'évaluation. </w:t>
            </w:r>
          </w:p>
          <w:p w14:paraId="56E237DC" w14:textId="77777777" w:rsidR="00BF0F3D" w:rsidRPr="00BF0F3D" w:rsidRDefault="00BF0F3D" w:rsidP="00E322F0">
            <w:pPr>
              <w:pStyle w:val="Default"/>
              <w:numPr>
                <w:ilvl w:val="0"/>
                <w:numId w:val="59"/>
              </w:numPr>
              <w:ind w:left="250" w:hanging="270"/>
              <w:jc w:val="both"/>
              <w:rPr>
                <w:rFonts w:ascii="Times New Roman" w:hAnsi="Times New Roman" w:cs="Times New Roman"/>
                <w:sz w:val="22"/>
                <w:szCs w:val="22"/>
              </w:rPr>
            </w:pPr>
            <w:r w:rsidRPr="00BF0F3D">
              <w:rPr>
                <w:rFonts w:ascii="Times New Roman" w:hAnsi="Times New Roman" w:cs="Times New Roman"/>
                <w:sz w:val="22"/>
                <w:szCs w:val="22"/>
              </w:rPr>
              <w:t>Approuver le rapport final de l’évaluation ainsi que les recommandations.</w:t>
            </w:r>
          </w:p>
          <w:p w14:paraId="3F85C5DE" w14:textId="77777777" w:rsidR="00BF0F3D" w:rsidRPr="00BF0F3D" w:rsidRDefault="00BF0F3D" w:rsidP="00E322F0">
            <w:pPr>
              <w:pStyle w:val="Default"/>
              <w:numPr>
                <w:ilvl w:val="0"/>
                <w:numId w:val="59"/>
              </w:numPr>
              <w:ind w:left="250" w:hanging="270"/>
              <w:jc w:val="both"/>
              <w:rPr>
                <w:rFonts w:ascii="Times New Roman" w:hAnsi="Times New Roman" w:cs="Times New Roman"/>
                <w:sz w:val="22"/>
                <w:szCs w:val="22"/>
              </w:rPr>
            </w:pPr>
            <w:r w:rsidRPr="00BF0F3D">
              <w:rPr>
                <w:rFonts w:ascii="Times New Roman" w:hAnsi="Times New Roman" w:cs="Times New Roman"/>
                <w:sz w:val="22"/>
                <w:szCs w:val="22"/>
              </w:rPr>
              <w:t xml:space="preserve">Approuver le « management </w:t>
            </w:r>
            <w:proofErr w:type="spellStart"/>
            <w:r w:rsidRPr="00BF0F3D">
              <w:rPr>
                <w:rFonts w:ascii="Times New Roman" w:hAnsi="Times New Roman" w:cs="Times New Roman"/>
                <w:sz w:val="22"/>
                <w:szCs w:val="22"/>
              </w:rPr>
              <w:t>response</w:t>
            </w:r>
            <w:proofErr w:type="spellEnd"/>
            <w:r w:rsidRPr="00BF0F3D">
              <w:rPr>
                <w:rFonts w:ascii="Times New Roman" w:hAnsi="Times New Roman" w:cs="Times New Roman"/>
                <w:sz w:val="22"/>
                <w:szCs w:val="22"/>
              </w:rPr>
              <w:t> » et assurer la mise en œuvre des actions identifiées.</w:t>
            </w:r>
          </w:p>
        </w:tc>
      </w:tr>
      <w:tr w:rsidR="00BF0F3D" w:rsidRPr="00BF0F3D" w14:paraId="0AAA9C3B" w14:textId="77777777" w:rsidTr="00BF0F3D">
        <w:tc>
          <w:tcPr>
            <w:tcW w:w="535" w:type="dxa"/>
            <w:vAlign w:val="center"/>
          </w:tcPr>
          <w:p w14:paraId="713D3B09" w14:textId="77777777" w:rsidR="00BF0F3D" w:rsidRPr="00BF0F3D" w:rsidRDefault="00BF0F3D" w:rsidP="00BF0F3D">
            <w:pPr>
              <w:pStyle w:val="Default"/>
              <w:rPr>
                <w:rFonts w:ascii="Times New Roman" w:hAnsi="Times New Roman" w:cs="Times New Roman"/>
                <w:b/>
                <w:bCs/>
                <w:color w:val="auto"/>
                <w:sz w:val="22"/>
                <w:szCs w:val="22"/>
              </w:rPr>
            </w:pPr>
            <w:r w:rsidRPr="00BF0F3D">
              <w:rPr>
                <w:rFonts w:ascii="Times New Roman" w:hAnsi="Times New Roman" w:cs="Times New Roman"/>
                <w:b/>
                <w:bCs/>
                <w:color w:val="auto"/>
                <w:sz w:val="22"/>
                <w:szCs w:val="22"/>
              </w:rPr>
              <w:t>2</w:t>
            </w:r>
          </w:p>
        </w:tc>
        <w:tc>
          <w:tcPr>
            <w:tcW w:w="2430" w:type="dxa"/>
            <w:vAlign w:val="center"/>
          </w:tcPr>
          <w:p w14:paraId="550EC0C1" w14:textId="77777777" w:rsidR="00BF0F3D" w:rsidRPr="00BF0F3D" w:rsidRDefault="00BF0F3D" w:rsidP="00BF0F3D">
            <w:pPr>
              <w:pStyle w:val="Default"/>
              <w:rPr>
                <w:rFonts w:ascii="Times New Roman" w:hAnsi="Times New Roman" w:cs="Times New Roman"/>
                <w:b/>
                <w:bCs/>
                <w:sz w:val="22"/>
                <w:szCs w:val="22"/>
              </w:rPr>
            </w:pPr>
            <w:r w:rsidRPr="00BF0F3D">
              <w:rPr>
                <w:rFonts w:ascii="Times New Roman" w:hAnsi="Times New Roman" w:cs="Times New Roman"/>
                <w:b/>
                <w:bCs/>
                <w:sz w:val="22"/>
                <w:szCs w:val="22"/>
              </w:rPr>
              <w:t>Comité de Gestion Interagence au Niger (CGIA)</w:t>
            </w:r>
          </w:p>
        </w:tc>
        <w:tc>
          <w:tcPr>
            <w:tcW w:w="6385" w:type="dxa"/>
          </w:tcPr>
          <w:p w14:paraId="320588F3" w14:textId="77777777" w:rsidR="00BF0F3D" w:rsidRPr="00BF0F3D" w:rsidRDefault="00BF0F3D" w:rsidP="00E322F0">
            <w:pPr>
              <w:pStyle w:val="Default"/>
              <w:numPr>
                <w:ilvl w:val="0"/>
                <w:numId w:val="59"/>
              </w:numPr>
              <w:spacing w:before="60"/>
              <w:ind w:left="260" w:hanging="274"/>
              <w:jc w:val="both"/>
              <w:rPr>
                <w:rFonts w:ascii="Times New Roman" w:hAnsi="Times New Roman" w:cs="Times New Roman"/>
                <w:sz w:val="22"/>
                <w:szCs w:val="22"/>
              </w:rPr>
            </w:pPr>
            <w:r w:rsidRPr="00BF0F3D">
              <w:rPr>
                <w:rFonts w:ascii="Times New Roman" w:hAnsi="Times New Roman" w:cs="Times New Roman"/>
                <w:sz w:val="22"/>
                <w:szCs w:val="22"/>
              </w:rPr>
              <w:t>Valider les termes de référence de l’évaluation de l’UNDAF.</w:t>
            </w:r>
          </w:p>
          <w:p w14:paraId="1963AE24" w14:textId="77777777" w:rsidR="00BF0F3D" w:rsidRPr="00BF0F3D" w:rsidRDefault="00BF0F3D" w:rsidP="00E322F0">
            <w:pPr>
              <w:pStyle w:val="Default"/>
              <w:numPr>
                <w:ilvl w:val="0"/>
                <w:numId w:val="59"/>
              </w:numPr>
              <w:ind w:left="250" w:hanging="270"/>
              <w:jc w:val="both"/>
              <w:rPr>
                <w:rFonts w:ascii="Times New Roman" w:hAnsi="Times New Roman" w:cs="Times New Roman"/>
                <w:sz w:val="22"/>
                <w:szCs w:val="22"/>
              </w:rPr>
            </w:pPr>
            <w:r w:rsidRPr="00BF0F3D">
              <w:rPr>
                <w:rFonts w:ascii="Times New Roman" w:hAnsi="Times New Roman" w:cs="Times New Roman"/>
                <w:sz w:val="22"/>
                <w:szCs w:val="22"/>
              </w:rPr>
              <w:t>Faciliter la disponibilité de la documentation pertinente à la conduite de l’évaluation par les groupes de résultats (à travers les agences).</w:t>
            </w:r>
          </w:p>
          <w:p w14:paraId="201C6915" w14:textId="77777777" w:rsidR="00BF0F3D" w:rsidRPr="00BF0F3D" w:rsidRDefault="00BF0F3D" w:rsidP="00E322F0">
            <w:pPr>
              <w:pStyle w:val="Default"/>
              <w:numPr>
                <w:ilvl w:val="0"/>
                <w:numId w:val="59"/>
              </w:numPr>
              <w:ind w:left="250" w:hanging="270"/>
              <w:jc w:val="both"/>
              <w:rPr>
                <w:rFonts w:ascii="Times New Roman" w:hAnsi="Times New Roman" w:cs="Times New Roman"/>
                <w:sz w:val="22"/>
                <w:szCs w:val="22"/>
              </w:rPr>
            </w:pPr>
            <w:r w:rsidRPr="00BF0F3D">
              <w:rPr>
                <w:rFonts w:ascii="Times New Roman" w:hAnsi="Times New Roman" w:cs="Times New Roman"/>
                <w:sz w:val="22"/>
                <w:szCs w:val="22"/>
              </w:rPr>
              <w:t xml:space="preserve">Créer un panel de recrutement et choisir les trois consultants (1 chef d’équipe et deux experts associés nationaux). </w:t>
            </w:r>
          </w:p>
          <w:p w14:paraId="7CF80179" w14:textId="77777777" w:rsidR="00BF0F3D" w:rsidRPr="00BF0F3D" w:rsidRDefault="00BF0F3D" w:rsidP="00E322F0">
            <w:pPr>
              <w:pStyle w:val="Default"/>
              <w:numPr>
                <w:ilvl w:val="0"/>
                <w:numId w:val="59"/>
              </w:numPr>
              <w:ind w:left="250" w:hanging="270"/>
              <w:jc w:val="both"/>
              <w:rPr>
                <w:rFonts w:ascii="Times New Roman" w:hAnsi="Times New Roman" w:cs="Times New Roman"/>
                <w:sz w:val="22"/>
                <w:szCs w:val="22"/>
              </w:rPr>
            </w:pPr>
            <w:r w:rsidRPr="00BF0F3D">
              <w:rPr>
                <w:rFonts w:ascii="Times New Roman" w:hAnsi="Times New Roman" w:cs="Times New Roman"/>
                <w:sz w:val="22"/>
                <w:szCs w:val="22"/>
              </w:rPr>
              <w:t xml:space="preserve">Faciliter le processus de conduite de l'évaluation. </w:t>
            </w:r>
          </w:p>
          <w:p w14:paraId="515D7DA9" w14:textId="77777777" w:rsidR="00BF0F3D" w:rsidRPr="00BF0F3D" w:rsidRDefault="00BF0F3D" w:rsidP="00E322F0">
            <w:pPr>
              <w:pStyle w:val="Default"/>
              <w:numPr>
                <w:ilvl w:val="0"/>
                <w:numId w:val="59"/>
              </w:numPr>
              <w:spacing w:after="60"/>
              <w:ind w:left="260" w:hanging="274"/>
              <w:jc w:val="both"/>
              <w:rPr>
                <w:rFonts w:ascii="Times New Roman" w:hAnsi="Times New Roman" w:cs="Times New Roman"/>
                <w:sz w:val="22"/>
                <w:szCs w:val="22"/>
              </w:rPr>
            </w:pPr>
            <w:r w:rsidRPr="00BF0F3D">
              <w:rPr>
                <w:rFonts w:ascii="Times New Roman" w:hAnsi="Times New Roman" w:cs="Times New Roman"/>
                <w:sz w:val="22"/>
                <w:szCs w:val="22"/>
              </w:rPr>
              <w:t>Développer la réponse de la direction à l'évaluation et assurer la mise en œuvre des actions identifiées.</w:t>
            </w:r>
          </w:p>
        </w:tc>
      </w:tr>
      <w:tr w:rsidR="00BF0F3D" w:rsidRPr="00BF0F3D" w14:paraId="4FE650FD" w14:textId="77777777" w:rsidTr="00BF0F3D">
        <w:tc>
          <w:tcPr>
            <w:tcW w:w="535" w:type="dxa"/>
            <w:vAlign w:val="center"/>
          </w:tcPr>
          <w:p w14:paraId="4E38431F" w14:textId="77777777" w:rsidR="00BF0F3D" w:rsidRPr="00BF0F3D" w:rsidRDefault="00BF0F3D" w:rsidP="00BF0F3D">
            <w:pPr>
              <w:pStyle w:val="Default"/>
              <w:rPr>
                <w:rFonts w:ascii="Times New Roman" w:hAnsi="Times New Roman" w:cs="Times New Roman"/>
                <w:b/>
                <w:bCs/>
                <w:color w:val="auto"/>
                <w:sz w:val="22"/>
                <w:szCs w:val="22"/>
              </w:rPr>
            </w:pPr>
            <w:r w:rsidRPr="00BF0F3D">
              <w:rPr>
                <w:rFonts w:ascii="Times New Roman" w:hAnsi="Times New Roman" w:cs="Times New Roman"/>
                <w:b/>
                <w:bCs/>
                <w:color w:val="auto"/>
                <w:sz w:val="22"/>
                <w:szCs w:val="22"/>
              </w:rPr>
              <w:t>3</w:t>
            </w:r>
          </w:p>
        </w:tc>
        <w:tc>
          <w:tcPr>
            <w:tcW w:w="2430" w:type="dxa"/>
            <w:vAlign w:val="center"/>
          </w:tcPr>
          <w:p w14:paraId="5F73E53C" w14:textId="77777777" w:rsidR="00BF0F3D" w:rsidRPr="00BF0F3D" w:rsidRDefault="00BF0F3D" w:rsidP="00BF0F3D">
            <w:pPr>
              <w:pStyle w:val="Default"/>
              <w:rPr>
                <w:rFonts w:ascii="Times New Roman" w:hAnsi="Times New Roman" w:cs="Times New Roman"/>
                <w:b/>
                <w:bCs/>
                <w:color w:val="auto"/>
                <w:sz w:val="22"/>
                <w:szCs w:val="22"/>
              </w:rPr>
            </w:pPr>
            <w:r w:rsidRPr="00BF0F3D">
              <w:rPr>
                <w:rFonts w:ascii="Times New Roman" w:hAnsi="Times New Roman" w:cs="Times New Roman"/>
                <w:b/>
                <w:bCs/>
                <w:sz w:val="22"/>
                <w:szCs w:val="22"/>
              </w:rPr>
              <w:t>Bureau de la Coordination du SNU (BCR)</w:t>
            </w:r>
          </w:p>
        </w:tc>
        <w:tc>
          <w:tcPr>
            <w:tcW w:w="6385" w:type="dxa"/>
          </w:tcPr>
          <w:p w14:paraId="7C2E1AFD" w14:textId="77777777" w:rsidR="00BF0F3D" w:rsidRPr="00BF0F3D" w:rsidRDefault="00BF0F3D" w:rsidP="00E322F0">
            <w:pPr>
              <w:pStyle w:val="Default"/>
              <w:numPr>
                <w:ilvl w:val="0"/>
                <w:numId w:val="59"/>
              </w:numPr>
              <w:spacing w:before="60"/>
              <w:ind w:left="260" w:hanging="274"/>
              <w:jc w:val="both"/>
              <w:rPr>
                <w:rFonts w:ascii="Times New Roman" w:hAnsi="Times New Roman" w:cs="Times New Roman"/>
                <w:sz w:val="22"/>
                <w:szCs w:val="22"/>
              </w:rPr>
            </w:pPr>
            <w:r w:rsidRPr="00BF0F3D">
              <w:rPr>
                <w:rFonts w:ascii="Times New Roman" w:hAnsi="Times New Roman" w:cs="Times New Roman"/>
                <w:sz w:val="22"/>
                <w:szCs w:val="22"/>
              </w:rPr>
              <w:t xml:space="preserve">Faciliter la sollicitation, la sélection et le recrutement des membres de l'équipe d'évaluation. </w:t>
            </w:r>
          </w:p>
          <w:p w14:paraId="0FCE6735" w14:textId="77777777" w:rsidR="00BF0F3D" w:rsidRPr="00BF0F3D" w:rsidRDefault="00BF0F3D" w:rsidP="00E322F0">
            <w:pPr>
              <w:pStyle w:val="Default"/>
              <w:numPr>
                <w:ilvl w:val="0"/>
                <w:numId w:val="59"/>
              </w:numPr>
              <w:ind w:left="250" w:hanging="270"/>
              <w:jc w:val="both"/>
              <w:rPr>
                <w:rFonts w:ascii="Times New Roman" w:hAnsi="Times New Roman" w:cs="Times New Roman"/>
                <w:sz w:val="22"/>
                <w:szCs w:val="22"/>
              </w:rPr>
            </w:pPr>
            <w:r w:rsidRPr="00BF0F3D">
              <w:rPr>
                <w:rFonts w:ascii="Times New Roman" w:hAnsi="Times New Roman" w:cs="Times New Roman"/>
                <w:sz w:val="22"/>
                <w:szCs w:val="22"/>
              </w:rPr>
              <w:t xml:space="preserve">Mettre en place le groupe de référence de l'évaluation. </w:t>
            </w:r>
          </w:p>
          <w:p w14:paraId="7C5A0323" w14:textId="77777777" w:rsidR="00BF0F3D" w:rsidRPr="00BF0F3D" w:rsidRDefault="00BF0F3D" w:rsidP="00E322F0">
            <w:pPr>
              <w:pStyle w:val="Default"/>
              <w:numPr>
                <w:ilvl w:val="0"/>
                <w:numId w:val="59"/>
              </w:numPr>
              <w:ind w:left="250" w:hanging="270"/>
              <w:jc w:val="both"/>
              <w:rPr>
                <w:rFonts w:ascii="Times New Roman" w:hAnsi="Times New Roman" w:cs="Times New Roman"/>
                <w:sz w:val="22"/>
                <w:szCs w:val="22"/>
              </w:rPr>
            </w:pPr>
            <w:r w:rsidRPr="00BF0F3D">
              <w:rPr>
                <w:rFonts w:ascii="Times New Roman" w:hAnsi="Times New Roman" w:cs="Times New Roman"/>
                <w:sz w:val="22"/>
                <w:szCs w:val="22"/>
              </w:rPr>
              <w:t xml:space="preserve">Assurer la gestion quotidienne, en étroite coordination avec le GTSE du processus de l’évaluation. </w:t>
            </w:r>
          </w:p>
          <w:p w14:paraId="24376056" w14:textId="77777777" w:rsidR="00BF0F3D" w:rsidRPr="00BF0F3D" w:rsidRDefault="00BF0F3D" w:rsidP="00E322F0">
            <w:pPr>
              <w:pStyle w:val="Default"/>
              <w:numPr>
                <w:ilvl w:val="0"/>
                <w:numId w:val="59"/>
              </w:numPr>
              <w:ind w:left="250" w:hanging="270"/>
              <w:jc w:val="both"/>
              <w:rPr>
                <w:rFonts w:ascii="Times New Roman" w:hAnsi="Times New Roman" w:cs="Times New Roman"/>
                <w:sz w:val="22"/>
                <w:szCs w:val="22"/>
              </w:rPr>
            </w:pPr>
            <w:r w:rsidRPr="00BF0F3D">
              <w:rPr>
                <w:rFonts w:ascii="Times New Roman" w:hAnsi="Times New Roman" w:cs="Times New Roman"/>
                <w:sz w:val="22"/>
                <w:szCs w:val="22"/>
              </w:rPr>
              <w:t>Assurer une communication étroite avec l'équipe d'évaluation, et entre cette équipe et les autres structures de coordination du SNU.</w:t>
            </w:r>
          </w:p>
          <w:p w14:paraId="7B777837" w14:textId="77777777" w:rsidR="00BF0F3D" w:rsidRPr="00BF0F3D" w:rsidRDefault="00BF0F3D" w:rsidP="00E322F0">
            <w:pPr>
              <w:pStyle w:val="Default"/>
              <w:numPr>
                <w:ilvl w:val="0"/>
                <w:numId w:val="59"/>
              </w:numPr>
              <w:ind w:left="250" w:hanging="270"/>
              <w:jc w:val="both"/>
              <w:rPr>
                <w:rFonts w:ascii="Times New Roman" w:hAnsi="Times New Roman" w:cs="Times New Roman"/>
                <w:sz w:val="22"/>
                <w:szCs w:val="22"/>
              </w:rPr>
            </w:pPr>
            <w:r w:rsidRPr="00BF0F3D">
              <w:rPr>
                <w:rFonts w:ascii="Times New Roman" w:hAnsi="Times New Roman" w:cs="Times New Roman"/>
                <w:sz w:val="22"/>
                <w:szCs w:val="22"/>
              </w:rPr>
              <w:t xml:space="preserve">Faciliter le déroulement des travaux de l’évaluation, y compris l’organisation matérielle et logistique des travaux de terrain. </w:t>
            </w:r>
          </w:p>
          <w:p w14:paraId="314BBFEE" w14:textId="77777777" w:rsidR="00BF0F3D" w:rsidRPr="00BF0F3D" w:rsidRDefault="00BF0F3D" w:rsidP="00E322F0">
            <w:pPr>
              <w:pStyle w:val="Default"/>
              <w:numPr>
                <w:ilvl w:val="0"/>
                <w:numId w:val="59"/>
              </w:numPr>
              <w:ind w:left="250" w:hanging="270"/>
              <w:jc w:val="both"/>
              <w:rPr>
                <w:rFonts w:ascii="Times New Roman" w:hAnsi="Times New Roman" w:cs="Times New Roman"/>
                <w:sz w:val="22"/>
                <w:szCs w:val="22"/>
              </w:rPr>
            </w:pPr>
            <w:r w:rsidRPr="00BF0F3D">
              <w:rPr>
                <w:rFonts w:ascii="Times New Roman" w:hAnsi="Times New Roman" w:cs="Times New Roman"/>
                <w:sz w:val="22"/>
                <w:szCs w:val="22"/>
              </w:rPr>
              <w:t xml:space="preserve">Consolider le retour d'information (feedback) sur les versions successives des livrables de l’évaluation de l’UNDAF.  </w:t>
            </w:r>
          </w:p>
          <w:p w14:paraId="420EE14E" w14:textId="77777777" w:rsidR="00BF0F3D" w:rsidRPr="00BF0F3D" w:rsidRDefault="00BF0F3D" w:rsidP="00E322F0">
            <w:pPr>
              <w:pStyle w:val="Default"/>
              <w:numPr>
                <w:ilvl w:val="0"/>
                <w:numId w:val="59"/>
              </w:numPr>
              <w:spacing w:after="60"/>
              <w:ind w:left="260" w:hanging="274"/>
              <w:jc w:val="both"/>
              <w:rPr>
                <w:rFonts w:ascii="Times New Roman" w:hAnsi="Times New Roman" w:cs="Times New Roman"/>
                <w:color w:val="auto"/>
                <w:sz w:val="22"/>
                <w:szCs w:val="22"/>
              </w:rPr>
            </w:pPr>
            <w:r w:rsidRPr="00BF0F3D">
              <w:rPr>
                <w:rFonts w:ascii="Times New Roman" w:hAnsi="Times New Roman" w:cs="Times New Roman"/>
                <w:sz w:val="22"/>
                <w:szCs w:val="22"/>
              </w:rPr>
              <w:t xml:space="preserve">Faciliter la diffusion des rapports d'évaluation aux parties prenantes  </w:t>
            </w:r>
          </w:p>
        </w:tc>
      </w:tr>
      <w:tr w:rsidR="00BF0F3D" w:rsidRPr="00BF0F3D" w14:paraId="2FB97F41" w14:textId="77777777" w:rsidTr="00BF0F3D">
        <w:tc>
          <w:tcPr>
            <w:tcW w:w="535" w:type="dxa"/>
            <w:vAlign w:val="center"/>
          </w:tcPr>
          <w:p w14:paraId="51BDEA14" w14:textId="77777777" w:rsidR="00BF0F3D" w:rsidRPr="00BF0F3D" w:rsidRDefault="00BF0F3D" w:rsidP="00BF0F3D">
            <w:pPr>
              <w:pStyle w:val="Default"/>
              <w:rPr>
                <w:rFonts w:ascii="Times New Roman" w:hAnsi="Times New Roman" w:cs="Times New Roman"/>
                <w:b/>
                <w:bCs/>
                <w:color w:val="auto"/>
                <w:sz w:val="22"/>
                <w:szCs w:val="22"/>
              </w:rPr>
            </w:pPr>
            <w:r w:rsidRPr="00BF0F3D">
              <w:rPr>
                <w:rFonts w:ascii="Times New Roman" w:hAnsi="Times New Roman" w:cs="Times New Roman"/>
                <w:b/>
                <w:bCs/>
                <w:color w:val="auto"/>
                <w:sz w:val="22"/>
                <w:szCs w:val="22"/>
              </w:rPr>
              <w:t>4</w:t>
            </w:r>
          </w:p>
        </w:tc>
        <w:tc>
          <w:tcPr>
            <w:tcW w:w="2430" w:type="dxa"/>
            <w:vAlign w:val="center"/>
          </w:tcPr>
          <w:p w14:paraId="7DC9D7E1" w14:textId="77777777" w:rsidR="00BF0F3D" w:rsidRPr="00BF0F3D" w:rsidRDefault="00BF0F3D" w:rsidP="00BF0F3D">
            <w:pPr>
              <w:pStyle w:val="Default"/>
              <w:rPr>
                <w:rFonts w:ascii="Times New Roman" w:hAnsi="Times New Roman" w:cs="Times New Roman"/>
                <w:b/>
                <w:bCs/>
                <w:color w:val="auto"/>
                <w:sz w:val="22"/>
                <w:szCs w:val="22"/>
              </w:rPr>
            </w:pPr>
            <w:r w:rsidRPr="00BF0F3D">
              <w:rPr>
                <w:rFonts w:ascii="Times New Roman" w:hAnsi="Times New Roman" w:cs="Times New Roman"/>
                <w:b/>
                <w:bCs/>
                <w:sz w:val="22"/>
                <w:szCs w:val="22"/>
              </w:rPr>
              <w:t>Groupe Technique de Suivi et Evaluation (GTSE)</w:t>
            </w:r>
          </w:p>
        </w:tc>
        <w:tc>
          <w:tcPr>
            <w:tcW w:w="6385" w:type="dxa"/>
          </w:tcPr>
          <w:p w14:paraId="436BD20B" w14:textId="77777777" w:rsidR="00BF0F3D" w:rsidRPr="00BF0F3D" w:rsidRDefault="00BF0F3D" w:rsidP="00E322F0">
            <w:pPr>
              <w:pStyle w:val="Default"/>
              <w:numPr>
                <w:ilvl w:val="0"/>
                <w:numId w:val="59"/>
              </w:numPr>
              <w:spacing w:before="60"/>
              <w:ind w:left="260" w:hanging="274"/>
              <w:jc w:val="both"/>
              <w:rPr>
                <w:rFonts w:ascii="Times New Roman" w:hAnsi="Times New Roman" w:cs="Times New Roman"/>
                <w:color w:val="auto"/>
                <w:sz w:val="22"/>
                <w:szCs w:val="22"/>
              </w:rPr>
            </w:pPr>
            <w:r w:rsidRPr="00BF0F3D">
              <w:rPr>
                <w:rFonts w:ascii="Times New Roman" w:hAnsi="Times New Roman" w:cs="Times New Roman"/>
                <w:sz w:val="22"/>
                <w:szCs w:val="22"/>
              </w:rPr>
              <w:t>Préparer</w:t>
            </w:r>
            <w:r w:rsidRPr="00BF0F3D">
              <w:rPr>
                <w:rFonts w:ascii="Times New Roman" w:hAnsi="Times New Roman" w:cs="Times New Roman"/>
                <w:color w:val="auto"/>
                <w:sz w:val="22"/>
                <w:szCs w:val="22"/>
              </w:rPr>
              <w:t xml:space="preserve"> les termes de référence de l'évaluation. </w:t>
            </w:r>
          </w:p>
          <w:p w14:paraId="1A65BADA" w14:textId="77777777" w:rsidR="00BF0F3D" w:rsidRPr="00BF0F3D" w:rsidRDefault="00BF0F3D" w:rsidP="00E322F0">
            <w:pPr>
              <w:pStyle w:val="Default"/>
              <w:numPr>
                <w:ilvl w:val="0"/>
                <w:numId w:val="59"/>
              </w:numPr>
              <w:ind w:left="250" w:hanging="270"/>
              <w:jc w:val="both"/>
              <w:rPr>
                <w:rFonts w:ascii="Times New Roman" w:hAnsi="Times New Roman" w:cs="Times New Roman"/>
                <w:color w:val="auto"/>
                <w:sz w:val="22"/>
                <w:szCs w:val="22"/>
              </w:rPr>
            </w:pPr>
            <w:r w:rsidRPr="00BF0F3D">
              <w:rPr>
                <w:rFonts w:ascii="Times New Roman" w:hAnsi="Times New Roman" w:cs="Times New Roman"/>
                <w:color w:val="auto"/>
                <w:sz w:val="22"/>
                <w:szCs w:val="22"/>
              </w:rPr>
              <w:t>Fournir des conseils techniques au</w:t>
            </w:r>
            <w:r w:rsidRPr="00BF0F3D">
              <w:rPr>
                <w:rFonts w:ascii="Times New Roman" w:hAnsi="Times New Roman" w:cs="Times New Roman"/>
                <w:sz w:val="22"/>
                <w:szCs w:val="22"/>
              </w:rPr>
              <w:t xml:space="preserve"> </w:t>
            </w:r>
            <w:r w:rsidRPr="00BF0F3D">
              <w:rPr>
                <w:rFonts w:ascii="Times New Roman" w:hAnsi="Times New Roman" w:cs="Times New Roman"/>
                <w:color w:val="auto"/>
                <w:sz w:val="22"/>
                <w:szCs w:val="22"/>
              </w:rPr>
              <w:t xml:space="preserve">CGIA, au BCR et UNCT selon les besoins. </w:t>
            </w:r>
          </w:p>
          <w:p w14:paraId="4BBE0247" w14:textId="77777777" w:rsidR="00BF0F3D" w:rsidRPr="00BF0F3D" w:rsidRDefault="00BF0F3D" w:rsidP="00E322F0">
            <w:pPr>
              <w:pStyle w:val="Default"/>
              <w:numPr>
                <w:ilvl w:val="0"/>
                <w:numId w:val="59"/>
              </w:numPr>
              <w:ind w:left="250" w:hanging="270"/>
              <w:jc w:val="both"/>
              <w:rPr>
                <w:rFonts w:ascii="Times New Roman" w:hAnsi="Times New Roman" w:cs="Times New Roman"/>
                <w:color w:val="auto"/>
                <w:sz w:val="22"/>
                <w:szCs w:val="22"/>
              </w:rPr>
            </w:pPr>
            <w:r w:rsidRPr="00BF0F3D">
              <w:rPr>
                <w:rFonts w:ascii="Times New Roman" w:hAnsi="Times New Roman" w:cs="Times New Roman"/>
                <w:color w:val="auto"/>
                <w:sz w:val="22"/>
                <w:szCs w:val="22"/>
              </w:rPr>
              <w:t xml:space="preserve">Guider le processus d'évaluation aux stades de la conception, de la mise en œuvre et de l'établissement des rapports. </w:t>
            </w:r>
          </w:p>
          <w:p w14:paraId="536A49C4" w14:textId="77777777" w:rsidR="00BF0F3D" w:rsidRPr="00BF0F3D" w:rsidRDefault="00BF0F3D" w:rsidP="00E322F0">
            <w:pPr>
              <w:pStyle w:val="Default"/>
              <w:numPr>
                <w:ilvl w:val="0"/>
                <w:numId w:val="59"/>
              </w:numPr>
              <w:ind w:left="250" w:hanging="270"/>
              <w:jc w:val="both"/>
              <w:rPr>
                <w:rFonts w:ascii="Times New Roman" w:hAnsi="Times New Roman" w:cs="Times New Roman"/>
                <w:color w:val="auto"/>
                <w:sz w:val="22"/>
                <w:szCs w:val="22"/>
              </w:rPr>
            </w:pPr>
            <w:r w:rsidRPr="00BF0F3D">
              <w:rPr>
                <w:rFonts w:ascii="Times New Roman" w:hAnsi="Times New Roman" w:cs="Times New Roman"/>
                <w:color w:val="auto"/>
                <w:sz w:val="22"/>
                <w:szCs w:val="22"/>
              </w:rPr>
              <w:t>Suivre l'évolution de l'évaluation et en rendre compte au CGIA et à l'équipe de pays des Nations Unies le cas échéant.</w:t>
            </w:r>
          </w:p>
          <w:p w14:paraId="2F9CB43A" w14:textId="77777777" w:rsidR="00BF0F3D" w:rsidRPr="00BF0F3D" w:rsidRDefault="00BF0F3D" w:rsidP="00E322F0">
            <w:pPr>
              <w:pStyle w:val="Default"/>
              <w:numPr>
                <w:ilvl w:val="0"/>
                <w:numId w:val="59"/>
              </w:numPr>
              <w:ind w:left="250" w:hanging="270"/>
              <w:jc w:val="both"/>
              <w:rPr>
                <w:rFonts w:ascii="Times New Roman" w:hAnsi="Times New Roman" w:cs="Times New Roman"/>
                <w:color w:val="auto"/>
                <w:sz w:val="22"/>
                <w:szCs w:val="22"/>
              </w:rPr>
            </w:pPr>
            <w:r w:rsidRPr="00BF0F3D">
              <w:rPr>
                <w:rFonts w:ascii="Times New Roman" w:hAnsi="Times New Roman" w:cs="Times New Roman"/>
                <w:color w:val="auto"/>
                <w:sz w:val="22"/>
                <w:szCs w:val="22"/>
              </w:rPr>
              <w:t>Aider à identifier les sites d’intervention à visiter pendant la phase de collecte de données.</w:t>
            </w:r>
          </w:p>
          <w:p w14:paraId="29BAEE9C" w14:textId="77777777" w:rsidR="00BF0F3D" w:rsidRPr="00BF0F3D" w:rsidRDefault="00BF0F3D" w:rsidP="00E322F0">
            <w:pPr>
              <w:pStyle w:val="Default"/>
              <w:numPr>
                <w:ilvl w:val="0"/>
                <w:numId w:val="59"/>
              </w:numPr>
              <w:ind w:left="250" w:hanging="270"/>
              <w:jc w:val="both"/>
              <w:rPr>
                <w:rFonts w:ascii="Times New Roman" w:hAnsi="Times New Roman" w:cs="Times New Roman"/>
                <w:color w:val="auto"/>
                <w:sz w:val="22"/>
                <w:szCs w:val="22"/>
              </w:rPr>
            </w:pPr>
            <w:r w:rsidRPr="00BF0F3D">
              <w:rPr>
                <w:rFonts w:ascii="Times New Roman" w:hAnsi="Times New Roman" w:cs="Times New Roman"/>
                <w:color w:val="auto"/>
                <w:sz w:val="22"/>
                <w:szCs w:val="22"/>
              </w:rPr>
              <w:t xml:space="preserve">Clarifier les questions techniques soulevées avant et pendant l'évaluation. </w:t>
            </w:r>
          </w:p>
          <w:p w14:paraId="0360B2D6" w14:textId="77777777" w:rsidR="00BF0F3D" w:rsidRPr="00BF0F3D" w:rsidRDefault="00BF0F3D" w:rsidP="00E322F0">
            <w:pPr>
              <w:pStyle w:val="Default"/>
              <w:numPr>
                <w:ilvl w:val="0"/>
                <w:numId w:val="59"/>
              </w:numPr>
              <w:spacing w:after="60"/>
              <w:ind w:left="260" w:hanging="274"/>
              <w:jc w:val="both"/>
              <w:rPr>
                <w:rFonts w:ascii="Times New Roman" w:hAnsi="Times New Roman" w:cs="Times New Roman"/>
                <w:color w:val="auto"/>
                <w:sz w:val="22"/>
                <w:szCs w:val="22"/>
              </w:rPr>
            </w:pPr>
            <w:r w:rsidRPr="00BF0F3D">
              <w:rPr>
                <w:rFonts w:ascii="Times New Roman" w:hAnsi="Times New Roman" w:cs="Times New Roman"/>
                <w:color w:val="auto"/>
                <w:sz w:val="22"/>
                <w:szCs w:val="22"/>
              </w:rPr>
              <w:t xml:space="preserve">Soutenir le CGIA et/ou l'équipe de pays des NU dans l'élaboration et le suivi d'une </w:t>
            </w:r>
            <w:r w:rsidRPr="00BF0F3D">
              <w:rPr>
                <w:rFonts w:ascii="Times New Roman" w:hAnsi="Times New Roman" w:cs="Times New Roman"/>
                <w:sz w:val="22"/>
                <w:szCs w:val="22"/>
              </w:rPr>
              <w:t>réponse</w:t>
            </w:r>
            <w:r w:rsidRPr="00BF0F3D">
              <w:rPr>
                <w:rFonts w:ascii="Times New Roman" w:hAnsi="Times New Roman" w:cs="Times New Roman"/>
                <w:color w:val="auto"/>
                <w:sz w:val="22"/>
                <w:szCs w:val="22"/>
              </w:rPr>
              <w:t xml:space="preserve"> de la direction. </w:t>
            </w:r>
          </w:p>
        </w:tc>
      </w:tr>
      <w:tr w:rsidR="00BF0F3D" w:rsidRPr="00BF0F3D" w14:paraId="5296F83E" w14:textId="77777777" w:rsidTr="00BF0F3D">
        <w:tc>
          <w:tcPr>
            <w:tcW w:w="535" w:type="dxa"/>
            <w:vAlign w:val="center"/>
          </w:tcPr>
          <w:p w14:paraId="7A53AD56" w14:textId="77777777" w:rsidR="00BF0F3D" w:rsidRPr="00BF0F3D" w:rsidRDefault="00BF0F3D" w:rsidP="00BF0F3D">
            <w:pPr>
              <w:pStyle w:val="Default"/>
              <w:rPr>
                <w:rFonts w:ascii="Times New Roman" w:hAnsi="Times New Roman" w:cs="Times New Roman"/>
                <w:b/>
                <w:bCs/>
                <w:color w:val="auto"/>
                <w:sz w:val="22"/>
                <w:szCs w:val="22"/>
              </w:rPr>
            </w:pPr>
            <w:r w:rsidRPr="00BF0F3D">
              <w:rPr>
                <w:rFonts w:ascii="Times New Roman" w:hAnsi="Times New Roman" w:cs="Times New Roman"/>
                <w:b/>
                <w:bCs/>
                <w:color w:val="auto"/>
                <w:sz w:val="22"/>
                <w:szCs w:val="22"/>
              </w:rPr>
              <w:t>5</w:t>
            </w:r>
          </w:p>
        </w:tc>
        <w:tc>
          <w:tcPr>
            <w:tcW w:w="2430" w:type="dxa"/>
            <w:vAlign w:val="center"/>
          </w:tcPr>
          <w:p w14:paraId="772DBC71" w14:textId="77777777" w:rsidR="00BF0F3D" w:rsidRPr="00BF0F3D" w:rsidRDefault="00BF0F3D" w:rsidP="00BF0F3D">
            <w:pPr>
              <w:pStyle w:val="Default"/>
              <w:rPr>
                <w:rFonts w:ascii="Times New Roman" w:hAnsi="Times New Roman" w:cs="Times New Roman"/>
                <w:b/>
                <w:bCs/>
                <w:sz w:val="22"/>
                <w:szCs w:val="22"/>
              </w:rPr>
            </w:pPr>
            <w:r w:rsidRPr="00BF0F3D">
              <w:rPr>
                <w:rFonts w:ascii="Times New Roman" w:hAnsi="Times New Roman" w:cs="Times New Roman"/>
                <w:b/>
                <w:bCs/>
                <w:sz w:val="22"/>
                <w:szCs w:val="22"/>
              </w:rPr>
              <w:t xml:space="preserve">Le Groupe de Référence de l'Evaluation (GRE). </w:t>
            </w:r>
          </w:p>
          <w:p w14:paraId="30A33329" w14:textId="77777777" w:rsidR="00BF0F3D" w:rsidRPr="00BF0F3D" w:rsidRDefault="00BF0F3D" w:rsidP="00BF0F3D">
            <w:pPr>
              <w:pStyle w:val="Default"/>
              <w:rPr>
                <w:rFonts w:ascii="Times New Roman" w:hAnsi="Times New Roman" w:cs="Times New Roman"/>
                <w:sz w:val="22"/>
                <w:szCs w:val="22"/>
              </w:rPr>
            </w:pPr>
          </w:p>
          <w:p w14:paraId="7FEE8C53" w14:textId="77777777" w:rsidR="00BF0F3D" w:rsidRPr="00BF0F3D" w:rsidRDefault="00BF0F3D" w:rsidP="00BF0F3D">
            <w:pPr>
              <w:pStyle w:val="Default"/>
              <w:rPr>
                <w:rFonts w:ascii="Times New Roman" w:hAnsi="Times New Roman" w:cs="Times New Roman"/>
                <w:color w:val="auto"/>
                <w:sz w:val="22"/>
                <w:szCs w:val="22"/>
              </w:rPr>
            </w:pPr>
            <w:r w:rsidRPr="00BF0F3D">
              <w:rPr>
                <w:rFonts w:ascii="Times New Roman" w:hAnsi="Times New Roman" w:cs="Times New Roman"/>
                <w:sz w:val="22"/>
                <w:szCs w:val="22"/>
              </w:rPr>
              <w:t xml:space="preserve">Il sera composé d'un groupe sélectionné de représentants du Gouvernement du Niger, des agences des Nations Unies, et d'autres partenaires. Le GRE sera présidé par le BCR avec le Ministère du Plan comme vice-président. </w:t>
            </w:r>
          </w:p>
        </w:tc>
        <w:tc>
          <w:tcPr>
            <w:tcW w:w="6385" w:type="dxa"/>
          </w:tcPr>
          <w:p w14:paraId="7D8A4396" w14:textId="77777777" w:rsidR="00BF0F3D" w:rsidRPr="00BF0F3D" w:rsidRDefault="00BF0F3D" w:rsidP="00E322F0">
            <w:pPr>
              <w:pStyle w:val="Default"/>
              <w:numPr>
                <w:ilvl w:val="0"/>
                <w:numId w:val="59"/>
              </w:numPr>
              <w:spacing w:before="60"/>
              <w:ind w:left="260" w:hanging="274"/>
              <w:jc w:val="both"/>
              <w:rPr>
                <w:rFonts w:ascii="Times New Roman" w:hAnsi="Times New Roman" w:cs="Times New Roman"/>
                <w:color w:val="auto"/>
                <w:sz w:val="22"/>
                <w:szCs w:val="22"/>
              </w:rPr>
            </w:pPr>
            <w:r w:rsidRPr="00BF0F3D">
              <w:rPr>
                <w:rFonts w:ascii="Times New Roman" w:hAnsi="Times New Roman" w:cs="Times New Roman"/>
                <w:sz w:val="22"/>
                <w:szCs w:val="22"/>
              </w:rPr>
              <w:t>Participer</w:t>
            </w:r>
            <w:r w:rsidRPr="00BF0F3D">
              <w:rPr>
                <w:rFonts w:ascii="Times New Roman" w:hAnsi="Times New Roman" w:cs="Times New Roman"/>
                <w:color w:val="auto"/>
                <w:sz w:val="22"/>
                <w:szCs w:val="22"/>
              </w:rPr>
              <w:t xml:space="preserve"> à l'examen de la méthodologie d'évaluation et fournir des commentaires à l'équipe d'évaluation.</w:t>
            </w:r>
          </w:p>
          <w:p w14:paraId="3C4FC003" w14:textId="77777777" w:rsidR="00BF0F3D" w:rsidRPr="00BF0F3D" w:rsidRDefault="00BF0F3D" w:rsidP="00E322F0">
            <w:pPr>
              <w:pStyle w:val="Default"/>
              <w:numPr>
                <w:ilvl w:val="0"/>
                <w:numId w:val="59"/>
              </w:numPr>
              <w:ind w:left="250" w:hanging="270"/>
              <w:jc w:val="both"/>
              <w:rPr>
                <w:rFonts w:ascii="Times New Roman" w:hAnsi="Times New Roman" w:cs="Times New Roman"/>
                <w:color w:val="auto"/>
                <w:sz w:val="22"/>
                <w:szCs w:val="22"/>
              </w:rPr>
            </w:pPr>
            <w:r w:rsidRPr="00BF0F3D">
              <w:rPr>
                <w:rFonts w:ascii="Times New Roman" w:hAnsi="Times New Roman" w:cs="Times New Roman"/>
                <w:color w:val="auto"/>
                <w:sz w:val="22"/>
                <w:szCs w:val="22"/>
              </w:rPr>
              <w:t>Faciliter l'accès de l'équipe d'évaluation aux sources d'information (documents et personnes identifiées pour les interviews) pour soutenir la collecte des données.</w:t>
            </w:r>
          </w:p>
          <w:p w14:paraId="5A8609EE" w14:textId="77777777" w:rsidR="00BF0F3D" w:rsidRPr="00BF0F3D" w:rsidRDefault="00BF0F3D" w:rsidP="00E322F0">
            <w:pPr>
              <w:pStyle w:val="Default"/>
              <w:numPr>
                <w:ilvl w:val="0"/>
                <w:numId w:val="59"/>
              </w:numPr>
              <w:ind w:left="250" w:hanging="270"/>
              <w:jc w:val="both"/>
              <w:rPr>
                <w:rFonts w:ascii="Times New Roman" w:hAnsi="Times New Roman" w:cs="Times New Roman"/>
                <w:color w:val="auto"/>
                <w:sz w:val="22"/>
                <w:szCs w:val="22"/>
              </w:rPr>
            </w:pPr>
            <w:r w:rsidRPr="00BF0F3D">
              <w:rPr>
                <w:rFonts w:ascii="Times New Roman" w:hAnsi="Times New Roman" w:cs="Times New Roman"/>
                <w:color w:val="auto"/>
                <w:sz w:val="22"/>
                <w:szCs w:val="22"/>
              </w:rPr>
              <w:t>Contribuer à l'assurance-qualité des livrables, y compris le rapport de démarrage, le projet et les rapports finaux de l’évaluation, en s’assurant de la conformité des livrables aux normes et standard de qualité définis dans les directives de l’UNICEF et l’UNEG</w:t>
            </w:r>
          </w:p>
          <w:p w14:paraId="6337DD4E" w14:textId="77777777" w:rsidR="00BF0F3D" w:rsidRPr="00BF0F3D" w:rsidRDefault="00BF0F3D" w:rsidP="00E322F0">
            <w:pPr>
              <w:pStyle w:val="Default"/>
              <w:numPr>
                <w:ilvl w:val="0"/>
                <w:numId w:val="59"/>
              </w:numPr>
              <w:ind w:left="250" w:hanging="270"/>
              <w:jc w:val="both"/>
              <w:rPr>
                <w:rFonts w:ascii="Times New Roman" w:hAnsi="Times New Roman" w:cs="Times New Roman"/>
                <w:color w:val="auto"/>
                <w:sz w:val="22"/>
                <w:szCs w:val="22"/>
              </w:rPr>
            </w:pPr>
            <w:r w:rsidRPr="00BF0F3D">
              <w:rPr>
                <w:rFonts w:ascii="Times New Roman" w:hAnsi="Times New Roman" w:cs="Times New Roman"/>
                <w:color w:val="auto"/>
                <w:sz w:val="22"/>
                <w:szCs w:val="22"/>
              </w:rPr>
              <w:t>Préserver l'indépendance de l'exercice d'évaluation et garantir la qualité du travail.</w:t>
            </w:r>
          </w:p>
          <w:p w14:paraId="7131DE1D" w14:textId="77777777" w:rsidR="00BF0F3D" w:rsidRPr="00BF0F3D" w:rsidRDefault="00BF0F3D" w:rsidP="00E322F0">
            <w:pPr>
              <w:pStyle w:val="Default"/>
              <w:numPr>
                <w:ilvl w:val="0"/>
                <w:numId w:val="59"/>
              </w:numPr>
              <w:ind w:left="250" w:hanging="270"/>
              <w:jc w:val="both"/>
              <w:rPr>
                <w:rFonts w:ascii="Times New Roman" w:hAnsi="Times New Roman" w:cs="Times New Roman"/>
                <w:color w:val="auto"/>
                <w:sz w:val="22"/>
                <w:szCs w:val="22"/>
              </w:rPr>
            </w:pPr>
            <w:r w:rsidRPr="00BF0F3D">
              <w:rPr>
                <w:rFonts w:ascii="Times New Roman" w:hAnsi="Times New Roman" w:cs="Times New Roman"/>
                <w:color w:val="auto"/>
                <w:sz w:val="22"/>
                <w:szCs w:val="22"/>
              </w:rPr>
              <w:t>Fournir des conseils/orientations sur la qualité du travail effectué par l'équipe d'évaluation.</w:t>
            </w:r>
          </w:p>
          <w:p w14:paraId="2122E424" w14:textId="77777777" w:rsidR="00BF0F3D" w:rsidRPr="00BF0F3D" w:rsidRDefault="00BF0F3D" w:rsidP="00E322F0">
            <w:pPr>
              <w:pStyle w:val="Default"/>
              <w:numPr>
                <w:ilvl w:val="0"/>
                <w:numId w:val="59"/>
              </w:numPr>
              <w:spacing w:after="60"/>
              <w:ind w:left="260" w:hanging="274"/>
              <w:jc w:val="both"/>
              <w:rPr>
                <w:rFonts w:ascii="Times New Roman" w:hAnsi="Times New Roman" w:cs="Times New Roman"/>
                <w:color w:val="auto"/>
                <w:sz w:val="22"/>
                <w:szCs w:val="22"/>
              </w:rPr>
            </w:pPr>
            <w:r w:rsidRPr="00BF0F3D">
              <w:rPr>
                <w:rFonts w:ascii="Times New Roman" w:hAnsi="Times New Roman" w:cs="Times New Roman"/>
                <w:color w:val="auto"/>
                <w:sz w:val="22"/>
                <w:szCs w:val="22"/>
              </w:rPr>
              <w:t xml:space="preserve">Aider à la prise en compte des résultats, des conclusions et des recommandations de l'évaluation dans la conception du nouveau cadre de coopération pour le développement (UNSDCF) du SNU et d’autres plans et </w:t>
            </w:r>
            <w:r w:rsidRPr="00BF0F3D">
              <w:rPr>
                <w:rFonts w:ascii="Times New Roman" w:hAnsi="Times New Roman" w:cs="Times New Roman"/>
                <w:sz w:val="22"/>
                <w:szCs w:val="22"/>
              </w:rPr>
              <w:t>programmes</w:t>
            </w:r>
            <w:r w:rsidRPr="00BF0F3D">
              <w:rPr>
                <w:rFonts w:ascii="Times New Roman" w:hAnsi="Times New Roman" w:cs="Times New Roman"/>
                <w:color w:val="auto"/>
                <w:sz w:val="22"/>
                <w:szCs w:val="22"/>
              </w:rPr>
              <w:t xml:space="preserve"> futurs.</w:t>
            </w:r>
          </w:p>
        </w:tc>
      </w:tr>
      <w:tr w:rsidR="00BF0F3D" w:rsidRPr="00BF0F3D" w14:paraId="72488D12" w14:textId="77777777" w:rsidTr="00BF0F3D">
        <w:tc>
          <w:tcPr>
            <w:tcW w:w="535" w:type="dxa"/>
            <w:vAlign w:val="center"/>
          </w:tcPr>
          <w:p w14:paraId="04BE4116" w14:textId="77777777" w:rsidR="00BF0F3D" w:rsidRPr="00BF0F3D" w:rsidRDefault="00BF0F3D" w:rsidP="00BF0F3D">
            <w:pPr>
              <w:pStyle w:val="Default"/>
              <w:rPr>
                <w:rFonts w:ascii="Times New Roman" w:hAnsi="Times New Roman" w:cs="Times New Roman"/>
                <w:color w:val="auto"/>
                <w:sz w:val="22"/>
                <w:szCs w:val="22"/>
              </w:rPr>
            </w:pPr>
            <w:r w:rsidRPr="00BF0F3D">
              <w:rPr>
                <w:rFonts w:ascii="Times New Roman" w:hAnsi="Times New Roman" w:cs="Times New Roman"/>
                <w:color w:val="auto"/>
                <w:sz w:val="22"/>
                <w:szCs w:val="22"/>
              </w:rPr>
              <w:t>6</w:t>
            </w:r>
          </w:p>
        </w:tc>
        <w:tc>
          <w:tcPr>
            <w:tcW w:w="2430" w:type="dxa"/>
            <w:vAlign w:val="center"/>
          </w:tcPr>
          <w:p w14:paraId="11D3A550" w14:textId="77777777" w:rsidR="00BF0F3D" w:rsidRPr="00BF0F3D" w:rsidRDefault="00BF0F3D" w:rsidP="00BF0F3D">
            <w:pPr>
              <w:pStyle w:val="Default"/>
              <w:rPr>
                <w:rFonts w:ascii="Times New Roman" w:hAnsi="Times New Roman" w:cs="Times New Roman"/>
                <w:b/>
                <w:bCs/>
                <w:sz w:val="22"/>
                <w:szCs w:val="22"/>
              </w:rPr>
            </w:pPr>
            <w:r w:rsidRPr="00BF0F3D">
              <w:rPr>
                <w:rFonts w:ascii="Times New Roman" w:hAnsi="Times New Roman" w:cs="Times New Roman"/>
                <w:b/>
                <w:bCs/>
                <w:sz w:val="22"/>
                <w:szCs w:val="22"/>
              </w:rPr>
              <w:t xml:space="preserve">Consultant Chef de l'équipe d'évaluation </w:t>
            </w:r>
          </w:p>
          <w:p w14:paraId="7F79AA00" w14:textId="77777777" w:rsidR="00BF0F3D" w:rsidRPr="00BF0F3D" w:rsidRDefault="00BF0F3D" w:rsidP="00BF0F3D">
            <w:pPr>
              <w:pStyle w:val="Default"/>
              <w:rPr>
                <w:rFonts w:ascii="Times New Roman" w:hAnsi="Times New Roman" w:cs="Times New Roman"/>
                <w:sz w:val="22"/>
                <w:szCs w:val="22"/>
              </w:rPr>
            </w:pPr>
          </w:p>
          <w:p w14:paraId="797BCE30" w14:textId="77777777" w:rsidR="00BF0F3D" w:rsidRPr="00BF0F3D" w:rsidRDefault="00BF0F3D" w:rsidP="00BF0F3D">
            <w:pPr>
              <w:pStyle w:val="Default"/>
              <w:rPr>
                <w:rFonts w:ascii="Times New Roman" w:hAnsi="Times New Roman" w:cs="Times New Roman"/>
                <w:color w:val="auto"/>
                <w:sz w:val="22"/>
                <w:szCs w:val="22"/>
              </w:rPr>
            </w:pPr>
            <w:r w:rsidRPr="00BF0F3D">
              <w:rPr>
                <w:rFonts w:ascii="Times New Roman" w:hAnsi="Times New Roman" w:cs="Times New Roman"/>
                <w:sz w:val="22"/>
                <w:szCs w:val="22"/>
              </w:rPr>
              <w:t xml:space="preserve">Evaluateur et Expert en gouvernance, croissance équitable et durable (ou développement international) </w:t>
            </w:r>
          </w:p>
        </w:tc>
        <w:tc>
          <w:tcPr>
            <w:tcW w:w="6385" w:type="dxa"/>
          </w:tcPr>
          <w:p w14:paraId="1DA201F3" w14:textId="77777777" w:rsidR="00BF0F3D" w:rsidRPr="00BF0F3D" w:rsidRDefault="00BF0F3D" w:rsidP="00E322F0">
            <w:pPr>
              <w:pStyle w:val="Default"/>
              <w:numPr>
                <w:ilvl w:val="0"/>
                <w:numId w:val="59"/>
              </w:numPr>
              <w:ind w:left="250" w:hanging="270"/>
              <w:jc w:val="both"/>
              <w:rPr>
                <w:rFonts w:ascii="Times New Roman" w:hAnsi="Times New Roman" w:cs="Times New Roman"/>
                <w:color w:val="auto"/>
                <w:sz w:val="22"/>
                <w:szCs w:val="22"/>
              </w:rPr>
            </w:pPr>
            <w:r w:rsidRPr="00BF0F3D">
              <w:rPr>
                <w:rFonts w:ascii="Times New Roman" w:hAnsi="Times New Roman" w:cs="Times New Roman"/>
                <w:color w:val="auto"/>
                <w:sz w:val="22"/>
                <w:szCs w:val="22"/>
              </w:rPr>
              <w:t xml:space="preserve">Assumer la responsabilité générale de la conception méthodologique et de la mise en œuvre de l'évaluation ; devra faire preuve d'une expertise adéquate en matière de méthodes d'évaluation, de gestion des évaluations et de rédaction de rapports. </w:t>
            </w:r>
          </w:p>
          <w:p w14:paraId="6B317A27" w14:textId="77777777" w:rsidR="00BF0F3D" w:rsidRPr="00BF0F3D" w:rsidRDefault="00BF0F3D" w:rsidP="00E322F0">
            <w:pPr>
              <w:pStyle w:val="Default"/>
              <w:numPr>
                <w:ilvl w:val="0"/>
                <w:numId w:val="59"/>
              </w:numPr>
              <w:spacing w:before="60"/>
              <w:ind w:left="260" w:hanging="274"/>
              <w:jc w:val="both"/>
              <w:rPr>
                <w:rFonts w:ascii="Times New Roman" w:hAnsi="Times New Roman" w:cs="Times New Roman"/>
                <w:sz w:val="22"/>
                <w:szCs w:val="22"/>
              </w:rPr>
            </w:pPr>
            <w:r w:rsidRPr="00BF0F3D">
              <w:rPr>
                <w:rFonts w:ascii="Times New Roman" w:hAnsi="Times New Roman" w:cs="Times New Roman"/>
                <w:sz w:val="22"/>
                <w:szCs w:val="22"/>
              </w:rPr>
              <w:t xml:space="preserve">Diriger le processus d'évaluation conformément à la méthodologie et le chronogramme déclinés dans le Rapport de démarrage et convenu avec l’équipe de gestion de l’évaluation. </w:t>
            </w:r>
          </w:p>
          <w:p w14:paraId="642810D1" w14:textId="77777777" w:rsidR="00BF0F3D" w:rsidRPr="00BF0F3D" w:rsidRDefault="00BF0F3D" w:rsidP="00E322F0">
            <w:pPr>
              <w:pStyle w:val="Default"/>
              <w:numPr>
                <w:ilvl w:val="0"/>
                <w:numId w:val="59"/>
              </w:numPr>
              <w:spacing w:before="60"/>
              <w:ind w:left="260" w:hanging="274"/>
              <w:jc w:val="both"/>
              <w:rPr>
                <w:rFonts w:ascii="Times New Roman" w:hAnsi="Times New Roman" w:cs="Times New Roman"/>
                <w:sz w:val="22"/>
                <w:szCs w:val="22"/>
              </w:rPr>
            </w:pPr>
            <w:r w:rsidRPr="00BF0F3D">
              <w:rPr>
                <w:rFonts w:ascii="Times New Roman" w:hAnsi="Times New Roman" w:cs="Times New Roman"/>
                <w:sz w:val="22"/>
                <w:szCs w:val="22"/>
              </w:rPr>
              <w:t>Préparer une matrice d'évaluation en concertation avec les membres de l'équipe d'évaluation.</w:t>
            </w:r>
          </w:p>
          <w:p w14:paraId="701A1C6E" w14:textId="77777777" w:rsidR="00BF0F3D" w:rsidRPr="00BF0F3D" w:rsidRDefault="00BF0F3D" w:rsidP="00E322F0">
            <w:pPr>
              <w:pStyle w:val="Default"/>
              <w:numPr>
                <w:ilvl w:val="0"/>
                <w:numId w:val="59"/>
              </w:numPr>
              <w:ind w:left="250" w:hanging="270"/>
              <w:jc w:val="both"/>
              <w:rPr>
                <w:rFonts w:ascii="Times New Roman" w:hAnsi="Times New Roman" w:cs="Times New Roman"/>
                <w:sz w:val="22"/>
                <w:szCs w:val="22"/>
              </w:rPr>
            </w:pPr>
            <w:r w:rsidRPr="00BF0F3D">
              <w:rPr>
                <w:rFonts w:ascii="Times New Roman" w:hAnsi="Times New Roman" w:cs="Times New Roman"/>
                <w:sz w:val="22"/>
                <w:szCs w:val="22"/>
              </w:rPr>
              <w:t>Superviser et travailler en étroite collaboration avec les deux autres membres de l'équipe d'évaluation</w:t>
            </w:r>
          </w:p>
          <w:p w14:paraId="34C1A77D" w14:textId="77777777" w:rsidR="00BF0F3D" w:rsidRPr="00BF0F3D" w:rsidRDefault="00BF0F3D" w:rsidP="00E322F0">
            <w:pPr>
              <w:pStyle w:val="Default"/>
              <w:numPr>
                <w:ilvl w:val="0"/>
                <w:numId w:val="59"/>
              </w:numPr>
              <w:ind w:left="250" w:hanging="270"/>
              <w:jc w:val="both"/>
              <w:rPr>
                <w:rFonts w:ascii="Times New Roman" w:hAnsi="Times New Roman" w:cs="Times New Roman"/>
                <w:sz w:val="22"/>
                <w:szCs w:val="22"/>
              </w:rPr>
            </w:pPr>
            <w:r w:rsidRPr="00BF0F3D">
              <w:rPr>
                <w:rFonts w:ascii="Times New Roman" w:hAnsi="Times New Roman" w:cs="Times New Roman"/>
                <w:sz w:val="22"/>
                <w:szCs w:val="22"/>
              </w:rPr>
              <w:t xml:space="preserve">Produire le rapport de démarrage sur la base de toute la documentation et les échanges avec les acteurs. </w:t>
            </w:r>
          </w:p>
          <w:p w14:paraId="0443463F" w14:textId="77777777" w:rsidR="00BF0F3D" w:rsidRPr="00BF0F3D" w:rsidRDefault="00BF0F3D" w:rsidP="00E322F0">
            <w:pPr>
              <w:pStyle w:val="Default"/>
              <w:numPr>
                <w:ilvl w:val="0"/>
                <w:numId w:val="59"/>
              </w:numPr>
              <w:ind w:left="250" w:hanging="270"/>
              <w:jc w:val="both"/>
              <w:rPr>
                <w:rFonts w:ascii="Times New Roman" w:hAnsi="Times New Roman" w:cs="Times New Roman"/>
                <w:sz w:val="22"/>
                <w:szCs w:val="22"/>
              </w:rPr>
            </w:pPr>
            <w:r w:rsidRPr="00BF0F3D">
              <w:rPr>
                <w:rFonts w:ascii="Times New Roman" w:hAnsi="Times New Roman" w:cs="Times New Roman"/>
                <w:sz w:val="22"/>
                <w:szCs w:val="22"/>
              </w:rPr>
              <w:t>Coordonner les activités de collecte de données sur le terrain et assurer la préparation et présentation des résultats préliminaires ainsi que le projet de recommandations aux principales parties prenantes de l’évaluation.</w:t>
            </w:r>
          </w:p>
          <w:p w14:paraId="23EA9E94" w14:textId="77777777" w:rsidR="00BF0F3D" w:rsidRPr="00BF0F3D" w:rsidRDefault="00BF0F3D" w:rsidP="00E322F0">
            <w:pPr>
              <w:pStyle w:val="Default"/>
              <w:numPr>
                <w:ilvl w:val="0"/>
                <w:numId w:val="59"/>
              </w:numPr>
              <w:ind w:left="250" w:hanging="270"/>
              <w:jc w:val="both"/>
              <w:rPr>
                <w:rFonts w:ascii="Times New Roman" w:hAnsi="Times New Roman" w:cs="Times New Roman"/>
                <w:sz w:val="22"/>
                <w:szCs w:val="22"/>
              </w:rPr>
            </w:pPr>
            <w:r w:rsidRPr="00BF0F3D">
              <w:rPr>
                <w:rFonts w:ascii="Times New Roman" w:hAnsi="Times New Roman" w:cs="Times New Roman"/>
                <w:sz w:val="22"/>
                <w:szCs w:val="22"/>
              </w:rPr>
              <w:t>Produire les rapports successifs de l’évaluation ainsi que le rapport final répondant aux standards de l’UNEG et présenter les résultats lors de l’atelier de validation organisé à cet effet, dans le respect strict du calendrier convenu.</w:t>
            </w:r>
          </w:p>
          <w:p w14:paraId="7AD25660" w14:textId="77777777" w:rsidR="00BF0F3D" w:rsidRPr="00BF0F3D" w:rsidRDefault="00BF0F3D" w:rsidP="00E322F0">
            <w:pPr>
              <w:pStyle w:val="Default"/>
              <w:numPr>
                <w:ilvl w:val="0"/>
                <w:numId w:val="59"/>
              </w:numPr>
              <w:spacing w:after="60"/>
              <w:ind w:left="260" w:hanging="274"/>
              <w:jc w:val="both"/>
              <w:rPr>
                <w:rFonts w:ascii="Times New Roman" w:hAnsi="Times New Roman" w:cs="Times New Roman"/>
                <w:sz w:val="22"/>
                <w:szCs w:val="22"/>
              </w:rPr>
            </w:pPr>
            <w:r w:rsidRPr="00BF0F3D">
              <w:rPr>
                <w:rFonts w:ascii="Times New Roman" w:hAnsi="Times New Roman" w:cs="Times New Roman"/>
                <w:sz w:val="22"/>
                <w:szCs w:val="22"/>
              </w:rPr>
              <w:t xml:space="preserve">Communiquer </w:t>
            </w:r>
            <w:r w:rsidRPr="00BF0F3D">
              <w:rPr>
                <w:rFonts w:ascii="Times New Roman" w:hAnsi="Times New Roman" w:cs="Times New Roman"/>
                <w:color w:val="auto"/>
                <w:sz w:val="22"/>
                <w:szCs w:val="22"/>
              </w:rPr>
              <w:t>avec</w:t>
            </w:r>
            <w:r w:rsidRPr="00BF0F3D">
              <w:rPr>
                <w:rFonts w:ascii="Times New Roman" w:hAnsi="Times New Roman" w:cs="Times New Roman"/>
                <w:sz w:val="22"/>
                <w:szCs w:val="22"/>
              </w:rPr>
              <w:t xml:space="preserve"> l'ONU chaque fois que cela est nécessaire. </w:t>
            </w:r>
          </w:p>
        </w:tc>
      </w:tr>
      <w:tr w:rsidR="00BF0F3D" w:rsidRPr="00BF0F3D" w14:paraId="53026932" w14:textId="77777777" w:rsidTr="00BF0F3D">
        <w:tc>
          <w:tcPr>
            <w:tcW w:w="535" w:type="dxa"/>
            <w:vAlign w:val="center"/>
          </w:tcPr>
          <w:p w14:paraId="6458D077" w14:textId="77777777" w:rsidR="00BF0F3D" w:rsidRPr="00BF0F3D" w:rsidRDefault="00BF0F3D" w:rsidP="00BF0F3D">
            <w:pPr>
              <w:pStyle w:val="Default"/>
              <w:rPr>
                <w:rFonts w:ascii="Times New Roman" w:hAnsi="Times New Roman" w:cs="Times New Roman"/>
                <w:color w:val="auto"/>
                <w:sz w:val="22"/>
                <w:szCs w:val="22"/>
              </w:rPr>
            </w:pPr>
            <w:r w:rsidRPr="00BF0F3D">
              <w:rPr>
                <w:rFonts w:ascii="Times New Roman" w:hAnsi="Times New Roman" w:cs="Times New Roman"/>
                <w:color w:val="auto"/>
                <w:sz w:val="22"/>
                <w:szCs w:val="22"/>
              </w:rPr>
              <w:t>7</w:t>
            </w:r>
          </w:p>
        </w:tc>
        <w:tc>
          <w:tcPr>
            <w:tcW w:w="2430" w:type="dxa"/>
            <w:vAlign w:val="center"/>
          </w:tcPr>
          <w:p w14:paraId="3E4258D8" w14:textId="77777777" w:rsidR="00BF0F3D" w:rsidRPr="00BF0F3D" w:rsidRDefault="00BF0F3D" w:rsidP="00BF0F3D">
            <w:pPr>
              <w:pStyle w:val="Default"/>
              <w:rPr>
                <w:rFonts w:ascii="Times New Roman" w:hAnsi="Times New Roman" w:cs="Times New Roman"/>
                <w:b/>
                <w:bCs/>
                <w:sz w:val="22"/>
                <w:szCs w:val="22"/>
              </w:rPr>
            </w:pPr>
            <w:r w:rsidRPr="00BF0F3D">
              <w:rPr>
                <w:rFonts w:ascii="Times New Roman" w:hAnsi="Times New Roman" w:cs="Times New Roman"/>
                <w:b/>
                <w:bCs/>
                <w:sz w:val="22"/>
                <w:szCs w:val="22"/>
              </w:rPr>
              <w:t xml:space="preserve">Consultant Associé  </w:t>
            </w:r>
          </w:p>
          <w:p w14:paraId="12573ABA" w14:textId="77777777" w:rsidR="00BF0F3D" w:rsidRPr="00BF0F3D" w:rsidRDefault="00BF0F3D" w:rsidP="00BF0F3D">
            <w:pPr>
              <w:pStyle w:val="Default"/>
              <w:rPr>
                <w:rFonts w:ascii="Times New Roman" w:hAnsi="Times New Roman" w:cs="Times New Roman"/>
                <w:sz w:val="22"/>
                <w:szCs w:val="22"/>
              </w:rPr>
            </w:pPr>
          </w:p>
          <w:p w14:paraId="3774A665" w14:textId="77777777" w:rsidR="00BF0F3D" w:rsidRPr="00BF0F3D" w:rsidRDefault="00BF0F3D" w:rsidP="00BF0F3D">
            <w:pPr>
              <w:pStyle w:val="Default"/>
              <w:rPr>
                <w:rFonts w:ascii="Times New Roman" w:hAnsi="Times New Roman" w:cs="Times New Roman"/>
                <w:color w:val="auto"/>
                <w:sz w:val="22"/>
                <w:szCs w:val="22"/>
              </w:rPr>
            </w:pPr>
            <w:r w:rsidRPr="00BF0F3D">
              <w:rPr>
                <w:rFonts w:ascii="Times New Roman" w:hAnsi="Times New Roman" w:cs="Times New Roman"/>
                <w:sz w:val="22"/>
                <w:szCs w:val="22"/>
              </w:rPr>
              <w:t xml:space="preserve">Expert en Gestion de programme de développement </w:t>
            </w:r>
          </w:p>
        </w:tc>
        <w:tc>
          <w:tcPr>
            <w:tcW w:w="6385" w:type="dxa"/>
          </w:tcPr>
          <w:p w14:paraId="11204CB5" w14:textId="77777777" w:rsidR="00BF0F3D" w:rsidRPr="00BF0F3D" w:rsidRDefault="00BF0F3D" w:rsidP="00E322F0">
            <w:pPr>
              <w:pStyle w:val="Default"/>
              <w:numPr>
                <w:ilvl w:val="0"/>
                <w:numId w:val="59"/>
              </w:numPr>
              <w:spacing w:before="60"/>
              <w:ind w:left="260" w:hanging="274"/>
              <w:jc w:val="both"/>
              <w:rPr>
                <w:rFonts w:ascii="Times New Roman" w:hAnsi="Times New Roman" w:cs="Times New Roman"/>
                <w:sz w:val="22"/>
                <w:szCs w:val="22"/>
              </w:rPr>
            </w:pPr>
            <w:r w:rsidRPr="00BF0F3D">
              <w:rPr>
                <w:rFonts w:ascii="Times New Roman" w:hAnsi="Times New Roman" w:cs="Times New Roman"/>
                <w:sz w:val="22"/>
                <w:szCs w:val="22"/>
              </w:rPr>
              <w:t xml:space="preserve">Contribuer à la revue de la littérature et fournir des contributions de fond au rapport de démarrage, y compris la méthodologie et les outils. </w:t>
            </w:r>
          </w:p>
          <w:p w14:paraId="1F2B7154" w14:textId="77777777" w:rsidR="00BF0F3D" w:rsidRPr="00BF0F3D" w:rsidRDefault="00BF0F3D" w:rsidP="00E322F0">
            <w:pPr>
              <w:pStyle w:val="Default"/>
              <w:numPr>
                <w:ilvl w:val="0"/>
                <w:numId w:val="59"/>
              </w:numPr>
              <w:ind w:left="250" w:hanging="270"/>
              <w:jc w:val="both"/>
              <w:rPr>
                <w:rFonts w:ascii="Times New Roman" w:hAnsi="Times New Roman" w:cs="Times New Roman"/>
                <w:sz w:val="22"/>
                <w:szCs w:val="22"/>
              </w:rPr>
            </w:pPr>
            <w:r w:rsidRPr="00BF0F3D">
              <w:rPr>
                <w:rFonts w:ascii="Times New Roman" w:hAnsi="Times New Roman" w:cs="Times New Roman"/>
                <w:sz w:val="22"/>
                <w:szCs w:val="22"/>
              </w:rPr>
              <w:t xml:space="preserve">Participer à la préparation de la collecte de données et conduire les travaux sur le terrain selon la répartition des tâches définies avec le Chef d’équipe. </w:t>
            </w:r>
          </w:p>
          <w:p w14:paraId="60A7787C" w14:textId="77777777" w:rsidR="00BF0F3D" w:rsidRPr="00BF0F3D" w:rsidRDefault="00BF0F3D" w:rsidP="00E322F0">
            <w:pPr>
              <w:pStyle w:val="Default"/>
              <w:numPr>
                <w:ilvl w:val="0"/>
                <w:numId w:val="59"/>
              </w:numPr>
              <w:ind w:left="250" w:hanging="270"/>
              <w:jc w:val="both"/>
              <w:rPr>
                <w:rFonts w:ascii="Times New Roman" w:hAnsi="Times New Roman" w:cs="Times New Roman"/>
                <w:sz w:val="22"/>
                <w:szCs w:val="22"/>
              </w:rPr>
            </w:pPr>
            <w:r w:rsidRPr="00BF0F3D">
              <w:rPr>
                <w:rFonts w:ascii="Times New Roman" w:hAnsi="Times New Roman" w:cs="Times New Roman"/>
                <w:sz w:val="22"/>
                <w:szCs w:val="22"/>
              </w:rPr>
              <w:t xml:space="preserve">Contribuer au traitement, organisation, triangulation et analyse des données suivant les orientations du chef d’équipe. </w:t>
            </w:r>
          </w:p>
          <w:p w14:paraId="13C60624" w14:textId="77777777" w:rsidR="00BF0F3D" w:rsidRPr="00BF0F3D" w:rsidRDefault="00BF0F3D" w:rsidP="00E322F0">
            <w:pPr>
              <w:pStyle w:val="Default"/>
              <w:numPr>
                <w:ilvl w:val="0"/>
                <w:numId w:val="59"/>
              </w:numPr>
              <w:ind w:left="250" w:hanging="270"/>
              <w:jc w:val="both"/>
              <w:rPr>
                <w:rFonts w:ascii="Times New Roman" w:hAnsi="Times New Roman" w:cs="Times New Roman"/>
                <w:sz w:val="22"/>
                <w:szCs w:val="22"/>
              </w:rPr>
            </w:pPr>
            <w:r w:rsidRPr="00BF0F3D">
              <w:rPr>
                <w:rFonts w:ascii="Times New Roman" w:hAnsi="Times New Roman" w:cs="Times New Roman"/>
                <w:sz w:val="22"/>
                <w:szCs w:val="22"/>
              </w:rPr>
              <w:t>Participer à la rédaction du projet de rapport ou les parties du rapport, ainsi que les versions successives, suivant la répartition des tâches convenue avec le Chef d’équipe.</w:t>
            </w:r>
          </w:p>
          <w:p w14:paraId="2EE6456E" w14:textId="77777777" w:rsidR="00BF0F3D" w:rsidRPr="00BF0F3D" w:rsidRDefault="00BF0F3D" w:rsidP="00E322F0">
            <w:pPr>
              <w:pStyle w:val="Default"/>
              <w:numPr>
                <w:ilvl w:val="0"/>
                <w:numId w:val="59"/>
              </w:numPr>
              <w:spacing w:after="60"/>
              <w:ind w:left="260" w:hanging="274"/>
              <w:jc w:val="both"/>
              <w:rPr>
                <w:rFonts w:ascii="Times New Roman" w:hAnsi="Times New Roman" w:cs="Times New Roman"/>
                <w:sz w:val="22"/>
                <w:szCs w:val="22"/>
              </w:rPr>
            </w:pPr>
            <w:r w:rsidRPr="00BF0F3D">
              <w:rPr>
                <w:rFonts w:ascii="Times New Roman" w:hAnsi="Times New Roman" w:cs="Times New Roman"/>
                <w:sz w:val="22"/>
                <w:szCs w:val="22"/>
              </w:rPr>
              <w:t>Être coresponsable de la qualité de l'évaluation de l’UNDAF et du rapport final.</w:t>
            </w:r>
          </w:p>
        </w:tc>
      </w:tr>
      <w:tr w:rsidR="00BF0F3D" w:rsidRPr="00BF0F3D" w14:paraId="2EA37C52" w14:textId="77777777" w:rsidTr="00BF0F3D">
        <w:tc>
          <w:tcPr>
            <w:tcW w:w="535" w:type="dxa"/>
            <w:vAlign w:val="center"/>
          </w:tcPr>
          <w:p w14:paraId="1E8A9402" w14:textId="77777777" w:rsidR="00BF0F3D" w:rsidRPr="00BF0F3D" w:rsidRDefault="00BF0F3D" w:rsidP="00BF0F3D">
            <w:pPr>
              <w:pStyle w:val="Default"/>
              <w:rPr>
                <w:rFonts w:ascii="Times New Roman" w:hAnsi="Times New Roman" w:cs="Times New Roman"/>
                <w:color w:val="auto"/>
                <w:sz w:val="22"/>
                <w:szCs w:val="22"/>
              </w:rPr>
            </w:pPr>
            <w:r w:rsidRPr="00BF0F3D">
              <w:rPr>
                <w:rFonts w:ascii="Times New Roman" w:hAnsi="Times New Roman" w:cs="Times New Roman"/>
                <w:color w:val="auto"/>
                <w:sz w:val="22"/>
                <w:szCs w:val="22"/>
              </w:rPr>
              <w:t>8</w:t>
            </w:r>
          </w:p>
        </w:tc>
        <w:tc>
          <w:tcPr>
            <w:tcW w:w="2430" w:type="dxa"/>
            <w:vAlign w:val="center"/>
          </w:tcPr>
          <w:p w14:paraId="455CD955" w14:textId="77777777" w:rsidR="00BF0F3D" w:rsidRPr="00BF0F3D" w:rsidRDefault="00BF0F3D" w:rsidP="00BF0F3D">
            <w:pPr>
              <w:pStyle w:val="Default"/>
              <w:rPr>
                <w:rFonts w:ascii="Times New Roman" w:hAnsi="Times New Roman" w:cs="Times New Roman"/>
                <w:b/>
                <w:bCs/>
                <w:sz w:val="22"/>
                <w:szCs w:val="22"/>
              </w:rPr>
            </w:pPr>
            <w:r w:rsidRPr="00BF0F3D">
              <w:rPr>
                <w:rFonts w:ascii="Times New Roman" w:hAnsi="Times New Roman" w:cs="Times New Roman"/>
                <w:b/>
                <w:bCs/>
                <w:sz w:val="22"/>
                <w:szCs w:val="22"/>
              </w:rPr>
              <w:t xml:space="preserve">Consultant Associé  </w:t>
            </w:r>
          </w:p>
          <w:p w14:paraId="160A6C18" w14:textId="77777777" w:rsidR="00BF0F3D" w:rsidRPr="00BF0F3D" w:rsidRDefault="00BF0F3D" w:rsidP="00BF0F3D">
            <w:pPr>
              <w:pStyle w:val="Default"/>
              <w:rPr>
                <w:rFonts w:ascii="Times New Roman" w:hAnsi="Times New Roman" w:cs="Times New Roman"/>
                <w:sz w:val="22"/>
                <w:szCs w:val="22"/>
              </w:rPr>
            </w:pPr>
          </w:p>
          <w:p w14:paraId="28E1A2DF" w14:textId="77777777" w:rsidR="00BF0F3D" w:rsidRPr="00BF0F3D" w:rsidRDefault="00BF0F3D" w:rsidP="00BF0F3D">
            <w:pPr>
              <w:pStyle w:val="Default"/>
              <w:rPr>
                <w:rFonts w:ascii="Times New Roman" w:hAnsi="Times New Roman" w:cs="Times New Roman"/>
                <w:sz w:val="22"/>
                <w:szCs w:val="22"/>
              </w:rPr>
            </w:pPr>
            <w:r w:rsidRPr="00BF0F3D">
              <w:rPr>
                <w:rFonts w:ascii="Times New Roman" w:hAnsi="Times New Roman" w:cs="Times New Roman"/>
                <w:sz w:val="22"/>
                <w:szCs w:val="22"/>
              </w:rPr>
              <w:t xml:space="preserve">Expert en Evaluation des Programme </w:t>
            </w:r>
          </w:p>
        </w:tc>
        <w:tc>
          <w:tcPr>
            <w:tcW w:w="6385" w:type="dxa"/>
          </w:tcPr>
          <w:p w14:paraId="733209CB" w14:textId="77777777" w:rsidR="00BF0F3D" w:rsidRPr="00BF0F3D" w:rsidRDefault="00BF0F3D" w:rsidP="00E322F0">
            <w:pPr>
              <w:pStyle w:val="Default"/>
              <w:numPr>
                <w:ilvl w:val="0"/>
                <w:numId w:val="59"/>
              </w:numPr>
              <w:spacing w:before="60"/>
              <w:ind w:left="260" w:hanging="274"/>
              <w:jc w:val="both"/>
              <w:rPr>
                <w:rFonts w:ascii="Times New Roman" w:hAnsi="Times New Roman" w:cs="Times New Roman"/>
                <w:sz w:val="22"/>
                <w:szCs w:val="22"/>
              </w:rPr>
            </w:pPr>
            <w:r w:rsidRPr="00BF0F3D">
              <w:rPr>
                <w:rFonts w:ascii="Times New Roman" w:hAnsi="Times New Roman" w:cs="Times New Roman"/>
                <w:sz w:val="22"/>
                <w:szCs w:val="22"/>
              </w:rPr>
              <w:t xml:space="preserve">Contribuer à la revue de la littérature et fournir des contributions de fond au rapport de démarrage, y compris la méthodologie et les outils. </w:t>
            </w:r>
          </w:p>
          <w:p w14:paraId="61AEA735" w14:textId="77777777" w:rsidR="00BF0F3D" w:rsidRPr="00BF0F3D" w:rsidRDefault="00BF0F3D" w:rsidP="00E322F0">
            <w:pPr>
              <w:pStyle w:val="Default"/>
              <w:numPr>
                <w:ilvl w:val="0"/>
                <w:numId w:val="59"/>
              </w:numPr>
              <w:ind w:left="250" w:hanging="270"/>
              <w:jc w:val="both"/>
              <w:rPr>
                <w:rFonts w:ascii="Times New Roman" w:hAnsi="Times New Roman" w:cs="Times New Roman"/>
                <w:sz w:val="22"/>
                <w:szCs w:val="22"/>
              </w:rPr>
            </w:pPr>
            <w:r w:rsidRPr="00BF0F3D">
              <w:rPr>
                <w:rFonts w:ascii="Times New Roman" w:hAnsi="Times New Roman" w:cs="Times New Roman"/>
                <w:sz w:val="22"/>
                <w:szCs w:val="22"/>
              </w:rPr>
              <w:t xml:space="preserve">Participer à la préparation de la collecte de données et conduire les travaux sur le terrain selon la répartition des tâches définies avec le Chef d’équipe. </w:t>
            </w:r>
          </w:p>
          <w:p w14:paraId="04517CD7" w14:textId="77777777" w:rsidR="00BF0F3D" w:rsidRPr="00BF0F3D" w:rsidRDefault="00BF0F3D" w:rsidP="00E322F0">
            <w:pPr>
              <w:pStyle w:val="Default"/>
              <w:numPr>
                <w:ilvl w:val="0"/>
                <w:numId w:val="59"/>
              </w:numPr>
              <w:ind w:left="250" w:hanging="270"/>
              <w:jc w:val="both"/>
              <w:rPr>
                <w:rFonts w:ascii="Times New Roman" w:hAnsi="Times New Roman" w:cs="Times New Roman"/>
                <w:sz w:val="22"/>
                <w:szCs w:val="22"/>
              </w:rPr>
            </w:pPr>
            <w:r w:rsidRPr="00BF0F3D">
              <w:rPr>
                <w:rFonts w:ascii="Times New Roman" w:hAnsi="Times New Roman" w:cs="Times New Roman"/>
                <w:sz w:val="22"/>
                <w:szCs w:val="22"/>
              </w:rPr>
              <w:t xml:space="preserve">Contribuer au traitement, organisation, triangulation et analyse des données suivant les orientations du chef d’équipe. </w:t>
            </w:r>
          </w:p>
          <w:p w14:paraId="452EFCC0" w14:textId="77777777" w:rsidR="00BF0F3D" w:rsidRPr="00BF0F3D" w:rsidRDefault="00BF0F3D" w:rsidP="00E322F0">
            <w:pPr>
              <w:pStyle w:val="Default"/>
              <w:numPr>
                <w:ilvl w:val="0"/>
                <w:numId w:val="59"/>
              </w:numPr>
              <w:ind w:left="250" w:hanging="270"/>
              <w:jc w:val="both"/>
              <w:rPr>
                <w:rFonts w:ascii="Times New Roman" w:hAnsi="Times New Roman" w:cs="Times New Roman"/>
                <w:sz w:val="22"/>
                <w:szCs w:val="22"/>
              </w:rPr>
            </w:pPr>
            <w:r w:rsidRPr="00BF0F3D">
              <w:rPr>
                <w:rFonts w:ascii="Times New Roman" w:hAnsi="Times New Roman" w:cs="Times New Roman"/>
                <w:sz w:val="22"/>
                <w:szCs w:val="22"/>
              </w:rPr>
              <w:t>Participer à la rédaction du projet de rapport ou les parties du rapport, ainsi que les versions successives, suivant la répartition des tâches convenue avec le Chef d’équipe.</w:t>
            </w:r>
          </w:p>
          <w:p w14:paraId="36A337E1" w14:textId="77777777" w:rsidR="00BF0F3D" w:rsidRPr="00BF0F3D" w:rsidRDefault="00BF0F3D" w:rsidP="00E322F0">
            <w:pPr>
              <w:pStyle w:val="Default"/>
              <w:numPr>
                <w:ilvl w:val="0"/>
                <w:numId w:val="59"/>
              </w:numPr>
              <w:spacing w:after="60"/>
              <w:ind w:left="260" w:hanging="274"/>
              <w:jc w:val="both"/>
              <w:rPr>
                <w:rFonts w:ascii="Times New Roman" w:hAnsi="Times New Roman" w:cs="Times New Roman"/>
                <w:sz w:val="22"/>
                <w:szCs w:val="22"/>
              </w:rPr>
            </w:pPr>
            <w:r w:rsidRPr="00BF0F3D">
              <w:rPr>
                <w:rFonts w:ascii="Times New Roman" w:hAnsi="Times New Roman" w:cs="Times New Roman"/>
                <w:sz w:val="22"/>
                <w:szCs w:val="22"/>
              </w:rPr>
              <w:t>Être coresponsable de la qualité de l'évaluation de l’UNDAF et du rapport final.</w:t>
            </w:r>
          </w:p>
        </w:tc>
      </w:tr>
    </w:tbl>
    <w:p w14:paraId="50E51780" w14:textId="77777777" w:rsidR="00BF0F3D" w:rsidRPr="00BF0F3D" w:rsidRDefault="00BF0F3D" w:rsidP="00BF0F3D">
      <w:pPr>
        <w:pStyle w:val="Default"/>
        <w:jc w:val="both"/>
        <w:rPr>
          <w:rFonts w:ascii="Times New Roman" w:hAnsi="Times New Roman" w:cs="Times New Roman"/>
          <w:sz w:val="22"/>
          <w:szCs w:val="22"/>
        </w:rPr>
      </w:pPr>
    </w:p>
    <w:p w14:paraId="7FC36ECD" w14:textId="77777777" w:rsidR="00BF0F3D" w:rsidRPr="00BF0F3D" w:rsidRDefault="00BF0F3D" w:rsidP="00BF0F3D">
      <w:pPr>
        <w:pStyle w:val="Default"/>
        <w:rPr>
          <w:rFonts w:ascii="Times New Roman" w:hAnsi="Times New Roman" w:cs="Times New Roman"/>
          <w:b/>
          <w:bCs/>
          <w:color w:val="0070C0"/>
          <w:sz w:val="22"/>
          <w:szCs w:val="22"/>
        </w:rPr>
      </w:pPr>
    </w:p>
    <w:p w14:paraId="077E9E7F" w14:textId="77777777" w:rsidR="00BF0F3D" w:rsidRPr="00BF0F3D" w:rsidRDefault="00BF0F3D" w:rsidP="00BF0F3D">
      <w:pPr>
        <w:rPr>
          <w:rFonts w:ascii="Times New Roman" w:hAnsi="Times New Roman" w:cs="Times New Roman"/>
          <w:b/>
          <w:bCs/>
          <w:color w:val="0070C0"/>
        </w:rPr>
      </w:pPr>
      <w:r w:rsidRPr="00BF0F3D">
        <w:rPr>
          <w:rFonts w:ascii="Times New Roman" w:hAnsi="Times New Roman" w:cs="Times New Roman"/>
          <w:b/>
          <w:bCs/>
          <w:color w:val="0070C0"/>
        </w:rPr>
        <w:br w:type="page"/>
      </w:r>
    </w:p>
    <w:p w14:paraId="1F931088" w14:textId="77777777" w:rsidR="00BF0F3D" w:rsidRPr="00BF0F3D" w:rsidRDefault="00BF0F3D" w:rsidP="00BF0F3D">
      <w:pPr>
        <w:pStyle w:val="Default"/>
        <w:rPr>
          <w:rFonts w:ascii="Times New Roman" w:hAnsi="Times New Roman" w:cs="Times New Roman"/>
          <w:b/>
          <w:bCs/>
          <w:color w:val="0070C0"/>
          <w:sz w:val="22"/>
          <w:szCs w:val="22"/>
        </w:rPr>
      </w:pPr>
      <w:r w:rsidRPr="00BF0F3D">
        <w:rPr>
          <w:rFonts w:ascii="Times New Roman" w:hAnsi="Times New Roman" w:cs="Times New Roman"/>
          <w:b/>
          <w:bCs/>
          <w:color w:val="0070C0"/>
          <w:sz w:val="22"/>
          <w:szCs w:val="22"/>
        </w:rPr>
        <w:t>10. COMPOSITION DE L’EQUIPE D’EVALUATION, ROLES &amp; RESPONSABILITES</w:t>
      </w:r>
    </w:p>
    <w:p w14:paraId="67EDF331" w14:textId="77777777" w:rsidR="00BF0F3D" w:rsidRPr="00BF0F3D" w:rsidRDefault="00BF0F3D" w:rsidP="00BF0F3D">
      <w:pPr>
        <w:pStyle w:val="Default"/>
        <w:rPr>
          <w:rFonts w:ascii="Times New Roman" w:hAnsi="Times New Roman" w:cs="Times New Roman"/>
          <w:b/>
          <w:bCs/>
          <w:color w:val="0070C0"/>
          <w:sz w:val="22"/>
          <w:szCs w:val="22"/>
        </w:rPr>
      </w:pPr>
    </w:p>
    <w:p w14:paraId="2E978B13" w14:textId="77777777" w:rsidR="00BF0F3D" w:rsidRPr="00BF0F3D" w:rsidRDefault="00BF0F3D" w:rsidP="00BF0F3D">
      <w:pPr>
        <w:pStyle w:val="Default"/>
        <w:jc w:val="both"/>
        <w:rPr>
          <w:rFonts w:ascii="Times New Roman" w:hAnsi="Times New Roman" w:cs="Times New Roman"/>
          <w:sz w:val="22"/>
          <w:szCs w:val="22"/>
        </w:rPr>
      </w:pPr>
      <w:r w:rsidRPr="00BF0F3D">
        <w:rPr>
          <w:rFonts w:ascii="Times New Roman" w:hAnsi="Times New Roman" w:cs="Times New Roman"/>
          <w:sz w:val="22"/>
          <w:szCs w:val="22"/>
        </w:rPr>
        <w:t xml:space="preserve">Comme mentionné précédemment, l'équipe d'évaluation sera composée d'évaluateurs externes indépendants comprenant un chef d'équipe international et de deux experts nationaux en évaluation. L'équipe doit avoir une grande connaissance collective du contexte national dans divers domaines de travail du système des Nations Unies. Elle sera constituée en tenant compte de l'expérience pertinente, expertise dans les domaines d’intervention de l’UNDAF Niger, la connaissance du contexte régional pour le consultant international, ainsi que d’autre critères pertinents suivant les profils de candidat/es tels que déclinés ci-après : </w:t>
      </w:r>
    </w:p>
    <w:p w14:paraId="06BF1D71" w14:textId="77777777" w:rsidR="00BF0F3D" w:rsidRPr="00BF0F3D" w:rsidRDefault="00BF0F3D" w:rsidP="00BF0F3D">
      <w:pPr>
        <w:pStyle w:val="Default"/>
        <w:jc w:val="both"/>
        <w:rPr>
          <w:rFonts w:ascii="Times New Roman" w:hAnsi="Times New Roman" w:cs="Times New Roman"/>
          <w:sz w:val="22"/>
          <w:szCs w:val="22"/>
        </w:rPr>
      </w:pPr>
    </w:p>
    <w:p w14:paraId="6CD91ABD" w14:textId="77777777" w:rsidR="00BF0F3D" w:rsidRPr="00BF0F3D" w:rsidRDefault="00BF0F3D" w:rsidP="00BF0F3D">
      <w:pPr>
        <w:widowControl w:val="0"/>
        <w:suppressAutoHyphens/>
        <w:spacing w:after="0" w:line="240" w:lineRule="auto"/>
        <w:contextualSpacing/>
        <w:jc w:val="both"/>
        <w:rPr>
          <w:rFonts w:ascii="Times New Roman" w:hAnsi="Times New Roman" w:cs="Times New Roman"/>
          <w:b/>
        </w:rPr>
      </w:pPr>
      <w:bookmarkStart w:id="106" w:name="_Toc70762251"/>
      <w:r w:rsidRPr="00BF0F3D">
        <w:rPr>
          <w:rFonts w:ascii="Times New Roman" w:hAnsi="Times New Roman" w:cs="Times New Roman"/>
          <w:b/>
        </w:rPr>
        <w:t>10.1. Un consultant principal</w:t>
      </w:r>
      <w:bookmarkEnd w:id="106"/>
    </w:p>
    <w:p w14:paraId="5FE3C8AF" w14:textId="77777777" w:rsidR="00BF0F3D" w:rsidRPr="00BF0F3D" w:rsidRDefault="00BF0F3D" w:rsidP="00BF0F3D">
      <w:pPr>
        <w:autoSpaceDE w:val="0"/>
        <w:autoSpaceDN w:val="0"/>
        <w:adjustRightInd w:val="0"/>
        <w:spacing w:after="0" w:line="240" w:lineRule="auto"/>
        <w:rPr>
          <w:rFonts w:ascii="Times New Roman" w:hAnsi="Times New Roman" w:cs="Times New Roman"/>
          <w:color w:val="00B0F0"/>
        </w:rPr>
      </w:pPr>
    </w:p>
    <w:p w14:paraId="4096BD83" w14:textId="77777777" w:rsidR="00BF0F3D" w:rsidRPr="00BF0F3D" w:rsidRDefault="00BF0F3D" w:rsidP="00BF0F3D">
      <w:pPr>
        <w:spacing w:after="0" w:line="240" w:lineRule="auto"/>
        <w:rPr>
          <w:rStyle w:val="hps"/>
          <w:rFonts w:ascii="Times New Roman" w:hAnsi="Times New Roman" w:cs="Times New Roman"/>
          <w:b/>
          <w:i/>
          <w:color w:val="222222"/>
        </w:rPr>
      </w:pPr>
      <w:r w:rsidRPr="00BF0F3D">
        <w:rPr>
          <w:rStyle w:val="hps"/>
          <w:rFonts w:ascii="Times New Roman" w:hAnsi="Times New Roman" w:cs="Times New Roman"/>
          <w:b/>
          <w:i/>
          <w:color w:val="222222"/>
        </w:rPr>
        <w:t>Qualification académique</w:t>
      </w:r>
    </w:p>
    <w:p w14:paraId="71F11F8E" w14:textId="77777777" w:rsidR="00BF0F3D" w:rsidRPr="00BF0F3D" w:rsidRDefault="00BF0F3D" w:rsidP="00BF0F3D">
      <w:pPr>
        <w:spacing w:after="0" w:line="240" w:lineRule="auto"/>
        <w:rPr>
          <w:rStyle w:val="hps"/>
          <w:rFonts w:ascii="Times New Roman" w:hAnsi="Times New Roman" w:cs="Times New Roman"/>
          <w:b/>
          <w:i/>
          <w:color w:val="222222"/>
        </w:rPr>
      </w:pPr>
    </w:p>
    <w:p w14:paraId="4A548A0A" w14:textId="77777777" w:rsidR="00BF0F3D" w:rsidRPr="00BF0F3D" w:rsidRDefault="00BF0F3D" w:rsidP="00E322F0">
      <w:pPr>
        <w:pStyle w:val="Paragraphedeliste"/>
        <w:numPr>
          <w:ilvl w:val="0"/>
          <w:numId w:val="60"/>
        </w:numPr>
        <w:spacing w:after="0" w:line="240" w:lineRule="auto"/>
        <w:ind w:left="630" w:hanging="270"/>
        <w:jc w:val="both"/>
        <w:rPr>
          <w:rFonts w:ascii="Times New Roman" w:hAnsi="Times New Roman" w:cs="Times New Roman"/>
          <w:color w:val="000000" w:themeColor="text1"/>
        </w:rPr>
      </w:pPr>
      <w:proofErr w:type="spellStart"/>
      <w:r w:rsidRPr="00BF0F3D">
        <w:rPr>
          <w:rFonts w:ascii="Times New Roman" w:hAnsi="Times New Roman" w:cs="Times New Roman"/>
          <w:color w:val="000000" w:themeColor="text1"/>
        </w:rPr>
        <w:t>Etre</w:t>
      </w:r>
      <w:proofErr w:type="spellEnd"/>
      <w:r w:rsidRPr="00BF0F3D">
        <w:rPr>
          <w:rFonts w:ascii="Times New Roman" w:hAnsi="Times New Roman" w:cs="Times New Roman"/>
          <w:color w:val="000000" w:themeColor="text1"/>
        </w:rPr>
        <w:t xml:space="preserve"> titulaire d’un diplôme universitaire du niveau BAC+5 (minimum) en relations internationales, développement international, sciences sociales, évaluation ou un sujet connexe.</w:t>
      </w:r>
    </w:p>
    <w:p w14:paraId="28407A6D" w14:textId="77777777" w:rsidR="00BF0F3D" w:rsidRPr="00BF0F3D" w:rsidRDefault="00BF0F3D" w:rsidP="00BF0F3D">
      <w:pPr>
        <w:spacing w:after="0" w:line="240" w:lineRule="auto"/>
        <w:rPr>
          <w:rStyle w:val="hps"/>
          <w:rFonts w:ascii="Times New Roman" w:hAnsi="Times New Roman" w:cs="Times New Roman"/>
          <w:b/>
          <w:i/>
          <w:color w:val="222222"/>
        </w:rPr>
      </w:pPr>
    </w:p>
    <w:p w14:paraId="4CA56470" w14:textId="77777777" w:rsidR="00BF0F3D" w:rsidRPr="00BF0F3D" w:rsidRDefault="00BF0F3D" w:rsidP="00BF0F3D">
      <w:pPr>
        <w:spacing w:after="0" w:line="240" w:lineRule="auto"/>
        <w:rPr>
          <w:rStyle w:val="hps"/>
          <w:rFonts w:ascii="Times New Roman" w:hAnsi="Times New Roman" w:cs="Times New Roman"/>
          <w:b/>
          <w:i/>
          <w:color w:val="222222"/>
        </w:rPr>
      </w:pPr>
      <w:r w:rsidRPr="00BF0F3D">
        <w:rPr>
          <w:rStyle w:val="hps"/>
          <w:rFonts w:ascii="Times New Roman" w:hAnsi="Times New Roman" w:cs="Times New Roman"/>
          <w:b/>
          <w:i/>
          <w:color w:val="222222"/>
        </w:rPr>
        <w:t>Expérience professionnelle</w:t>
      </w:r>
    </w:p>
    <w:p w14:paraId="000B096A" w14:textId="77777777" w:rsidR="00BF0F3D" w:rsidRPr="00BF0F3D" w:rsidRDefault="00BF0F3D" w:rsidP="00BF0F3D">
      <w:pPr>
        <w:spacing w:after="0" w:line="240" w:lineRule="auto"/>
        <w:jc w:val="both"/>
        <w:rPr>
          <w:rFonts w:ascii="Times New Roman" w:hAnsi="Times New Roman" w:cs="Times New Roman"/>
          <w:color w:val="000000" w:themeColor="text1"/>
        </w:rPr>
      </w:pPr>
    </w:p>
    <w:p w14:paraId="4274CA20" w14:textId="77777777" w:rsidR="00BF0F3D" w:rsidRPr="00BF0F3D" w:rsidRDefault="00BF0F3D" w:rsidP="00E322F0">
      <w:pPr>
        <w:pStyle w:val="Paragraphedeliste"/>
        <w:numPr>
          <w:ilvl w:val="0"/>
          <w:numId w:val="61"/>
        </w:numPr>
        <w:spacing w:after="0" w:line="240" w:lineRule="auto"/>
        <w:jc w:val="both"/>
        <w:rPr>
          <w:rFonts w:ascii="Times New Roman" w:hAnsi="Times New Roman" w:cs="Times New Roman"/>
          <w:color w:val="000000" w:themeColor="text1"/>
        </w:rPr>
      </w:pPr>
      <w:r w:rsidRPr="00BF0F3D">
        <w:rPr>
          <w:rFonts w:ascii="Times New Roman" w:hAnsi="Times New Roman" w:cs="Times New Roman"/>
          <w:color w:val="000000" w:themeColor="text1"/>
        </w:rPr>
        <w:t>Expérience confirmée d’au moins dix ans dans le domaine d’évaluation des projets et/ou programme de développement dans les pays en développement</w:t>
      </w:r>
      <w:r w:rsidRPr="00BF0F3D">
        <w:rPr>
          <w:rFonts w:ascii="Times New Roman" w:hAnsi="Times New Roman" w:cs="Times New Roman"/>
          <w:b/>
          <w:color w:val="000000" w:themeColor="text1"/>
        </w:rPr>
        <w:t>.</w:t>
      </w:r>
    </w:p>
    <w:p w14:paraId="157B0452" w14:textId="77777777" w:rsidR="00BF0F3D" w:rsidRPr="00BF0F3D" w:rsidRDefault="00BF0F3D" w:rsidP="00E322F0">
      <w:pPr>
        <w:pStyle w:val="Paragraphedeliste"/>
        <w:numPr>
          <w:ilvl w:val="0"/>
          <w:numId w:val="61"/>
        </w:numPr>
        <w:spacing w:after="0" w:line="240" w:lineRule="auto"/>
        <w:jc w:val="both"/>
        <w:rPr>
          <w:rFonts w:ascii="Times New Roman" w:hAnsi="Times New Roman" w:cs="Times New Roman"/>
          <w:color w:val="000000" w:themeColor="text1"/>
        </w:rPr>
      </w:pPr>
      <w:r w:rsidRPr="00BF0F3D">
        <w:rPr>
          <w:rFonts w:ascii="Times New Roman" w:hAnsi="Times New Roman" w:cs="Times New Roman"/>
          <w:color w:val="000000" w:themeColor="text1"/>
        </w:rPr>
        <w:t>Expérience antérieure documentée dans la gestion et la direction d'évaluations complexes de l'UNDAF ou autres documents de coopération, et solide compréhension de l'utilisation des méthodologies d'évaluation.</w:t>
      </w:r>
    </w:p>
    <w:p w14:paraId="2B6184F9" w14:textId="77777777" w:rsidR="00BF0F3D" w:rsidRPr="00BF0F3D" w:rsidRDefault="00BF0F3D" w:rsidP="00E322F0">
      <w:pPr>
        <w:pStyle w:val="Paragraphedeliste"/>
        <w:numPr>
          <w:ilvl w:val="0"/>
          <w:numId w:val="61"/>
        </w:numPr>
        <w:spacing w:after="0" w:line="240" w:lineRule="auto"/>
        <w:jc w:val="both"/>
        <w:rPr>
          <w:rFonts w:ascii="Times New Roman" w:hAnsi="Times New Roman" w:cs="Times New Roman"/>
          <w:color w:val="000000" w:themeColor="text1"/>
        </w:rPr>
      </w:pPr>
      <w:r w:rsidRPr="00BF0F3D">
        <w:rPr>
          <w:rFonts w:ascii="Times New Roman" w:hAnsi="Times New Roman" w:cs="Times New Roman"/>
          <w:color w:val="000000" w:themeColor="text1"/>
        </w:rPr>
        <w:t>Connaissance approfondie des questions de développement, en particulier celles liées aux domaines de la résilience, gouvernance &amp; développement social et capital humain abordées par l’UNDAF.</w:t>
      </w:r>
    </w:p>
    <w:p w14:paraId="57370D5C" w14:textId="77777777" w:rsidR="00BF0F3D" w:rsidRPr="00BF0F3D" w:rsidRDefault="00BF0F3D" w:rsidP="00E322F0">
      <w:pPr>
        <w:pStyle w:val="Paragraphedeliste"/>
        <w:numPr>
          <w:ilvl w:val="0"/>
          <w:numId w:val="61"/>
        </w:numPr>
        <w:spacing w:after="0" w:line="240" w:lineRule="auto"/>
        <w:jc w:val="both"/>
        <w:rPr>
          <w:rFonts w:ascii="Times New Roman" w:hAnsi="Times New Roman" w:cs="Times New Roman"/>
          <w:b/>
          <w:bCs/>
          <w:color w:val="000000" w:themeColor="text1"/>
        </w:rPr>
      </w:pPr>
      <w:r w:rsidRPr="00BF0F3D">
        <w:rPr>
          <w:rFonts w:ascii="Times New Roman" w:hAnsi="Times New Roman" w:cs="Times New Roman"/>
          <w:color w:val="000000" w:themeColor="text1"/>
        </w:rPr>
        <w:t>Expérience avérée dans le domaine de la recherche, notamment l’élaboration et l’utilisation des outils d’analyse des questions économiques et sociales </w:t>
      </w:r>
      <w:r w:rsidRPr="00BF0F3D">
        <w:rPr>
          <w:rFonts w:ascii="Times New Roman" w:hAnsi="Times New Roman" w:cs="Times New Roman"/>
          <w:b/>
          <w:bCs/>
          <w:color w:val="000000" w:themeColor="text1"/>
        </w:rPr>
        <w:t>(fournir les principales publications faites au cours des 3 dernières années) ;</w:t>
      </w:r>
    </w:p>
    <w:p w14:paraId="76087882" w14:textId="77777777" w:rsidR="00BF0F3D" w:rsidRPr="00BF0F3D" w:rsidRDefault="00BF0F3D" w:rsidP="00E322F0">
      <w:pPr>
        <w:pStyle w:val="Paragraphedeliste"/>
        <w:numPr>
          <w:ilvl w:val="0"/>
          <w:numId w:val="61"/>
        </w:numPr>
        <w:spacing w:after="0" w:line="240" w:lineRule="auto"/>
        <w:jc w:val="both"/>
        <w:rPr>
          <w:rFonts w:ascii="Times New Roman" w:hAnsi="Times New Roman" w:cs="Times New Roman"/>
          <w:color w:val="000000" w:themeColor="text1"/>
        </w:rPr>
      </w:pPr>
      <w:r w:rsidRPr="00BF0F3D">
        <w:rPr>
          <w:rFonts w:ascii="Times New Roman" w:hAnsi="Times New Roman" w:cs="Times New Roman"/>
          <w:color w:val="000000" w:themeColor="text1"/>
        </w:rPr>
        <w:t>Expérience confirmée dans la collecte, le traitement et l’analyse des données qualitatives et quantitatives ;</w:t>
      </w:r>
    </w:p>
    <w:p w14:paraId="3E03F742" w14:textId="77777777" w:rsidR="00BF0F3D" w:rsidRPr="00BF0F3D" w:rsidRDefault="00BF0F3D" w:rsidP="00E322F0">
      <w:pPr>
        <w:pStyle w:val="Paragraphedeliste"/>
        <w:numPr>
          <w:ilvl w:val="0"/>
          <w:numId w:val="61"/>
        </w:numPr>
        <w:spacing w:after="0" w:line="240" w:lineRule="auto"/>
        <w:jc w:val="both"/>
        <w:rPr>
          <w:rFonts w:ascii="Times New Roman" w:hAnsi="Times New Roman" w:cs="Times New Roman"/>
          <w:color w:val="000000" w:themeColor="text1"/>
        </w:rPr>
      </w:pPr>
      <w:r w:rsidRPr="00BF0F3D">
        <w:rPr>
          <w:rFonts w:ascii="Times New Roman" w:hAnsi="Times New Roman" w:cs="Times New Roman"/>
          <w:color w:val="000000" w:themeColor="text1"/>
        </w:rPr>
        <w:t xml:space="preserve">Bonne compréhension des défis du développement et de la sensibilité au contexte socio-économique et sécuritaire du Niger ou des pays de la région du Sahel est souhaitable. </w:t>
      </w:r>
    </w:p>
    <w:p w14:paraId="39316556" w14:textId="77777777" w:rsidR="00BF0F3D" w:rsidRPr="00BF0F3D" w:rsidRDefault="00BF0F3D" w:rsidP="00E322F0">
      <w:pPr>
        <w:pStyle w:val="Paragraphedeliste"/>
        <w:numPr>
          <w:ilvl w:val="0"/>
          <w:numId w:val="61"/>
        </w:numPr>
        <w:spacing w:after="0" w:line="240" w:lineRule="auto"/>
        <w:jc w:val="both"/>
        <w:rPr>
          <w:rFonts w:ascii="Times New Roman" w:hAnsi="Times New Roman" w:cs="Times New Roman"/>
          <w:color w:val="000000" w:themeColor="text1"/>
        </w:rPr>
      </w:pPr>
      <w:r w:rsidRPr="00BF0F3D">
        <w:rPr>
          <w:rFonts w:ascii="Times New Roman" w:hAnsi="Times New Roman" w:cs="Times New Roman"/>
          <w:color w:val="000000" w:themeColor="text1"/>
        </w:rPr>
        <w:t>Excellentes qualités rédactionnelles et de synthèse requises.</w:t>
      </w:r>
    </w:p>
    <w:p w14:paraId="37095D39" w14:textId="77777777" w:rsidR="00BF0F3D" w:rsidRPr="00BF0F3D" w:rsidRDefault="00BF0F3D" w:rsidP="00BF0F3D">
      <w:pPr>
        <w:pStyle w:val="Paragraphedeliste"/>
        <w:spacing w:after="0" w:line="240" w:lineRule="auto"/>
        <w:jc w:val="both"/>
        <w:rPr>
          <w:rFonts w:ascii="Times New Roman" w:hAnsi="Times New Roman" w:cs="Times New Roman"/>
          <w:color w:val="000000" w:themeColor="text1"/>
        </w:rPr>
      </w:pPr>
    </w:p>
    <w:p w14:paraId="7D4A2A65" w14:textId="77777777" w:rsidR="00BF0F3D" w:rsidRPr="00BF0F3D" w:rsidRDefault="00BF0F3D" w:rsidP="00BF0F3D">
      <w:pPr>
        <w:spacing w:after="0" w:line="240" w:lineRule="auto"/>
        <w:rPr>
          <w:rStyle w:val="hps"/>
          <w:rFonts w:ascii="Times New Roman" w:hAnsi="Times New Roman" w:cs="Times New Roman"/>
          <w:b/>
          <w:i/>
          <w:color w:val="222222"/>
        </w:rPr>
      </w:pPr>
      <w:r w:rsidRPr="00BF0F3D">
        <w:rPr>
          <w:rStyle w:val="hps"/>
          <w:rFonts w:ascii="Times New Roman" w:hAnsi="Times New Roman" w:cs="Times New Roman"/>
          <w:b/>
          <w:i/>
          <w:color w:val="222222"/>
        </w:rPr>
        <w:t>Compétences et aptitudes</w:t>
      </w:r>
    </w:p>
    <w:p w14:paraId="21496AF7" w14:textId="77777777" w:rsidR="00BF0F3D" w:rsidRPr="00BF0F3D" w:rsidRDefault="00BF0F3D" w:rsidP="00BF0F3D">
      <w:pPr>
        <w:spacing w:after="0" w:line="240" w:lineRule="auto"/>
        <w:ind w:left="360"/>
        <w:rPr>
          <w:rStyle w:val="hps"/>
          <w:rFonts w:ascii="Times New Roman" w:hAnsi="Times New Roman" w:cs="Times New Roman"/>
          <w:b/>
          <w:i/>
          <w:color w:val="222222"/>
        </w:rPr>
      </w:pPr>
      <w:r w:rsidRPr="00BF0F3D">
        <w:rPr>
          <w:rStyle w:val="hps"/>
          <w:rFonts w:ascii="Times New Roman" w:hAnsi="Times New Roman" w:cs="Times New Roman"/>
          <w:b/>
          <w:i/>
          <w:color w:val="222222"/>
        </w:rPr>
        <w:t xml:space="preserve"> </w:t>
      </w:r>
    </w:p>
    <w:p w14:paraId="18994C64" w14:textId="77777777" w:rsidR="00BF0F3D" w:rsidRPr="00BF0F3D" w:rsidRDefault="00BF0F3D" w:rsidP="00E322F0">
      <w:pPr>
        <w:pStyle w:val="Paragraphedeliste"/>
        <w:numPr>
          <w:ilvl w:val="0"/>
          <w:numId w:val="62"/>
        </w:numPr>
        <w:spacing w:after="0" w:line="240" w:lineRule="auto"/>
        <w:jc w:val="both"/>
        <w:rPr>
          <w:rFonts w:ascii="Times New Roman" w:hAnsi="Times New Roman" w:cs="Times New Roman"/>
          <w:color w:val="000000" w:themeColor="text1"/>
        </w:rPr>
      </w:pPr>
      <w:r w:rsidRPr="00BF0F3D">
        <w:rPr>
          <w:rFonts w:ascii="Times New Roman" w:hAnsi="Times New Roman" w:cs="Times New Roman"/>
          <w:color w:val="000000" w:themeColor="text1"/>
        </w:rPr>
        <w:t>Excellente connaissance du système des Nations Unies et des processus de programmation conjointe (CCA/UNDAF).</w:t>
      </w:r>
    </w:p>
    <w:p w14:paraId="4C1456D1" w14:textId="77777777" w:rsidR="00BF0F3D" w:rsidRPr="00BF0F3D" w:rsidRDefault="00BF0F3D" w:rsidP="00E322F0">
      <w:pPr>
        <w:pStyle w:val="Paragraphedeliste"/>
        <w:numPr>
          <w:ilvl w:val="0"/>
          <w:numId w:val="62"/>
        </w:numPr>
        <w:spacing w:after="0" w:line="240" w:lineRule="auto"/>
        <w:jc w:val="both"/>
        <w:rPr>
          <w:rFonts w:ascii="Times New Roman" w:hAnsi="Times New Roman" w:cs="Times New Roman"/>
          <w:color w:val="000000" w:themeColor="text1"/>
        </w:rPr>
      </w:pPr>
      <w:r w:rsidRPr="00BF0F3D">
        <w:rPr>
          <w:rFonts w:ascii="Times New Roman" w:hAnsi="Times New Roman" w:cs="Times New Roman"/>
          <w:color w:val="000000" w:themeColor="text1"/>
        </w:rPr>
        <w:t>Bonne connaissance et expérience du cadre de développement national, notamment le PDES, les ODD, les politiques et plans sectoriels, etc.</w:t>
      </w:r>
    </w:p>
    <w:p w14:paraId="43537C7F" w14:textId="77777777" w:rsidR="00BF0F3D" w:rsidRPr="00BF0F3D" w:rsidRDefault="00BF0F3D" w:rsidP="00E322F0">
      <w:pPr>
        <w:pStyle w:val="Paragraphedeliste"/>
        <w:numPr>
          <w:ilvl w:val="0"/>
          <w:numId w:val="62"/>
        </w:numPr>
        <w:spacing w:after="0" w:line="240" w:lineRule="auto"/>
        <w:jc w:val="both"/>
        <w:rPr>
          <w:rFonts w:ascii="Times New Roman" w:hAnsi="Times New Roman" w:cs="Times New Roman"/>
          <w:color w:val="000000" w:themeColor="text1"/>
        </w:rPr>
      </w:pPr>
      <w:r w:rsidRPr="00BF0F3D">
        <w:rPr>
          <w:rFonts w:ascii="Times New Roman" w:hAnsi="Times New Roman" w:cs="Times New Roman"/>
          <w:color w:val="000000" w:themeColor="text1"/>
        </w:rPr>
        <w:t>Excellente communication, compétences interpersonnelles, esprit d'équipe et aptitude à travailler avec des personnes d'origines culturelles et sociales diverses.</w:t>
      </w:r>
    </w:p>
    <w:p w14:paraId="74DBF58A" w14:textId="77777777" w:rsidR="00BF0F3D" w:rsidRPr="00BF0F3D" w:rsidRDefault="00BF0F3D" w:rsidP="00E322F0">
      <w:pPr>
        <w:pStyle w:val="Paragraphedeliste"/>
        <w:numPr>
          <w:ilvl w:val="0"/>
          <w:numId w:val="62"/>
        </w:numPr>
        <w:spacing w:after="0" w:line="240" w:lineRule="auto"/>
        <w:jc w:val="both"/>
        <w:rPr>
          <w:rFonts w:ascii="Times New Roman" w:hAnsi="Times New Roman" w:cs="Times New Roman"/>
          <w:color w:val="000000" w:themeColor="text1"/>
        </w:rPr>
      </w:pPr>
      <w:r w:rsidRPr="00BF0F3D">
        <w:rPr>
          <w:rFonts w:ascii="Times New Roman" w:hAnsi="Times New Roman" w:cs="Times New Roman"/>
          <w:color w:val="000000" w:themeColor="text1"/>
        </w:rPr>
        <w:t>Bonne capacité de facilitation des groupes de discussion.</w:t>
      </w:r>
    </w:p>
    <w:p w14:paraId="3567B46E" w14:textId="77777777" w:rsidR="00BF0F3D" w:rsidRPr="00BF0F3D" w:rsidRDefault="00BF0F3D" w:rsidP="00E322F0">
      <w:pPr>
        <w:pStyle w:val="Paragraphedeliste"/>
        <w:numPr>
          <w:ilvl w:val="0"/>
          <w:numId w:val="62"/>
        </w:numPr>
        <w:spacing w:after="0" w:line="240" w:lineRule="auto"/>
        <w:jc w:val="both"/>
        <w:rPr>
          <w:rFonts w:ascii="Times New Roman" w:hAnsi="Times New Roman" w:cs="Times New Roman"/>
        </w:rPr>
      </w:pPr>
      <w:r w:rsidRPr="00BF0F3D">
        <w:rPr>
          <w:rFonts w:ascii="Times New Roman" w:hAnsi="Times New Roman" w:cs="Times New Roman"/>
        </w:rPr>
        <w:t>Compétence dans le domaine des entretiens/interviews et dans le domaine de la facilitation.</w:t>
      </w:r>
    </w:p>
    <w:p w14:paraId="6681BF31" w14:textId="77777777" w:rsidR="00BF0F3D" w:rsidRPr="00BF0F3D" w:rsidRDefault="00BF0F3D" w:rsidP="00E322F0">
      <w:pPr>
        <w:pStyle w:val="Paragraphedeliste"/>
        <w:numPr>
          <w:ilvl w:val="0"/>
          <w:numId w:val="62"/>
        </w:numPr>
        <w:spacing w:after="0" w:line="240" w:lineRule="auto"/>
        <w:jc w:val="both"/>
        <w:rPr>
          <w:rFonts w:ascii="Times New Roman" w:hAnsi="Times New Roman" w:cs="Times New Roman"/>
          <w:color w:val="000000" w:themeColor="text1"/>
        </w:rPr>
      </w:pPr>
      <w:r w:rsidRPr="00BF0F3D">
        <w:rPr>
          <w:rFonts w:ascii="Times New Roman" w:hAnsi="Times New Roman" w:cs="Times New Roman"/>
          <w:color w:val="000000" w:themeColor="text1"/>
        </w:rPr>
        <w:t>Excellente capacité de synthèse et de rédaction des documents.</w:t>
      </w:r>
    </w:p>
    <w:p w14:paraId="1A90B5D6" w14:textId="77777777" w:rsidR="00BF0F3D" w:rsidRPr="00BF0F3D" w:rsidRDefault="00BF0F3D" w:rsidP="00E322F0">
      <w:pPr>
        <w:pStyle w:val="Paragraphedeliste"/>
        <w:numPr>
          <w:ilvl w:val="0"/>
          <w:numId w:val="62"/>
        </w:numPr>
        <w:spacing w:after="0" w:line="240" w:lineRule="auto"/>
        <w:jc w:val="both"/>
        <w:rPr>
          <w:rFonts w:ascii="Times New Roman" w:hAnsi="Times New Roman" w:cs="Times New Roman"/>
          <w:color w:val="000000" w:themeColor="text1"/>
        </w:rPr>
      </w:pPr>
      <w:r w:rsidRPr="00BF0F3D">
        <w:rPr>
          <w:rFonts w:ascii="Times New Roman" w:hAnsi="Times New Roman" w:cs="Times New Roman"/>
          <w:color w:val="000000" w:themeColor="text1"/>
        </w:rPr>
        <w:t>Bonne aptitude à gérer une équipe et tenir dans les délais.</w:t>
      </w:r>
    </w:p>
    <w:p w14:paraId="3C9C8FF6" w14:textId="77777777" w:rsidR="00BF0F3D" w:rsidRPr="00BF0F3D" w:rsidRDefault="00BF0F3D" w:rsidP="00BF0F3D">
      <w:pPr>
        <w:spacing w:after="0" w:line="240" w:lineRule="auto"/>
        <w:textAlignment w:val="baseline"/>
        <w:rPr>
          <w:rFonts w:ascii="Times New Roman" w:hAnsi="Times New Roman" w:cs="Times New Roman"/>
          <w:b/>
          <w:bCs/>
          <w:color w:val="000000" w:themeColor="text1"/>
          <w:bdr w:val="none" w:sz="0" w:space="0" w:color="auto" w:frame="1"/>
        </w:rPr>
      </w:pPr>
    </w:p>
    <w:p w14:paraId="5D4B9334" w14:textId="77777777" w:rsidR="00BF0F3D" w:rsidRPr="00BF0F3D" w:rsidRDefault="00BF0F3D" w:rsidP="00BF0F3D">
      <w:pPr>
        <w:spacing w:after="0" w:line="240" w:lineRule="auto"/>
        <w:rPr>
          <w:rStyle w:val="hps"/>
          <w:rFonts w:ascii="Times New Roman" w:hAnsi="Times New Roman" w:cs="Times New Roman"/>
          <w:b/>
          <w:i/>
          <w:color w:val="222222"/>
        </w:rPr>
      </w:pPr>
      <w:r w:rsidRPr="00BF0F3D">
        <w:rPr>
          <w:rStyle w:val="hps"/>
          <w:rFonts w:ascii="Times New Roman" w:hAnsi="Times New Roman" w:cs="Times New Roman"/>
          <w:b/>
          <w:i/>
          <w:color w:val="222222"/>
        </w:rPr>
        <w:t>Langues requises</w:t>
      </w:r>
    </w:p>
    <w:p w14:paraId="375B0CA1" w14:textId="77777777" w:rsidR="00BF0F3D" w:rsidRPr="00BF0F3D" w:rsidRDefault="00BF0F3D" w:rsidP="00BF0F3D">
      <w:pPr>
        <w:spacing w:after="0" w:line="240" w:lineRule="auto"/>
        <w:ind w:left="360"/>
        <w:rPr>
          <w:rStyle w:val="hps"/>
          <w:rFonts w:ascii="Times New Roman" w:hAnsi="Times New Roman" w:cs="Times New Roman"/>
          <w:b/>
          <w:i/>
          <w:color w:val="222222"/>
        </w:rPr>
      </w:pPr>
    </w:p>
    <w:p w14:paraId="3B00550E" w14:textId="77777777" w:rsidR="00BF0F3D" w:rsidRDefault="00BF0F3D" w:rsidP="00E322F0">
      <w:pPr>
        <w:pStyle w:val="Paragraphedeliste"/>
        <w:numPr>
          <w:ilvl w:val="0"/>
          <w:numId w:val="63"/>
        </w:numPr>
        <w:spacing w:after="0" w:line="240" w:lineRule="auto"/>
        <w:jc w:val="both"/>
        <w:rPr>
          <w:rFonts w:ascii="Times New Roman" w:hAnsi="Times New Roman" w:cs="Times New Roman"/>
          <w:color w:val="000000" w:themeColor="text1"/>
        </w:rPr>
      </w:pPr>
      <w:r w:rsidRPr="00BF0F3D">
        <w:rPr>
          <w:rFonts w:ascii="Times New Roman" w:hAnsi="Times New Roman" w:cs="Times New Roman"/>
          <w:color w:val="000000" w:themeColor="text1"/>
        </w:rPr>
        <w:t>Excellente maîtrise du français exigée et connaissance de l’anglais souhaitée.</w:t>
      </w:r>
    </w:p>
    <w:p w14:paraId="16CBC864" w14:textId="77777777" w:rsidR="00881BD0" w:rsidRDefault="00881BD0" w:rsidP="00881BD0">
      <w:pPr>
        <w:spacing w:after="0" w:line="240" w:lineRule="auto"/>
        <w:jc w:val="both"/>
        <w:rPr>
          <w:rFonts w:ascii="Times New Roman" w:hAnsi="Times New Roman" w:cs="Times New Roman"/>
          <w:color w:val="000000" w:themeColor="text1"/>
        </w:rPr>
      </w:pPr>
    </w:p>
    <w:p w14:paraId="22D350B0" w14:textId="77777777" w:rsidR="00881BD0" w:rsidRPr="00881BD0" w:rsidRDefault="00881BD0" w:rsidP="00881BD0">
      <w:pPr>
        <w:spacing w:after="0" w:line="240" w:lineRule="auto"/>
        <w:jc w:val="both"/>
        <w:rPr>
          <w:rFonts w:ascii="Times New Roman" w:hAnsi="Times New Roman" w:cs="Times New Roman"/>
          <w:color w:val="000000" w:themeColor="text1"/>
        </w:rPr>
      </w:pPr>
    </w:p>
    <w:p w14:paraId="1FCB37CC" w14:textId="77777777" w:rsidR="00BF0F3D" w:rsidRPr="00BF0F3D" w:rsidRDefault="00BF0F3D" w:rsidP="00BF0F3D">
      <w:pPr>
        <w:widowControl w:val="0"/>
        <w:suppressAutoHyphens/>
        <w:spacing w:after="0" w:line="240" w:lineRule="auto"/>
        <w:contextualSpacing/>
        <w:jc w:val="both"/>
        <w:rPr>
          <w:rFonts w:ascii="Times New Roman" w:hAnsi="Times New Roman" w:cs="Times New Roman"/>
          <w:b/>
        </w:rPr>
      </w:pPr>
      <w:bookmarkStart w:id="107" w:name="_Toc62741680"/>
      <w:bookmarkStart w:id="108" w:name="_Toc64447838"/>
      <w:bookmarkStart w:id="109" w:name="_Toc70762254"/>
    </w:p>
    <w:p w14:paraId="52284801" w14:textId="77777777" w:rsidR="00BF0F3D" w:rsidRPr="00BF0F3D" w:rsidRDefault="00BF0F3D" w:rsidP="00BF0F3D">
      <w:pPr>
        <w:widowControl w:val="0"/>
        <w:suppressAutoHyphens/>
        <w:spacing w:after="0" w:line="240" w:lineRule="auto"/>
        <w:contextualSpacing/>
        <w:jc w:val="both"/>
        <w:rPr>
          <w:rFonts w:ascii="Times New Roman" w:hAnsi="Times New Roman" w:cs="Times New Roman"/>
          <w:b/>
        </w:rPr>
      </w:pPr>
      <w:r w:rsidRPr="00BF0F3D">
        <w:rPr>
          <w:rFonts w:ascii="Times New Roman" w:hAnsi="Times New Roman" w:cs="Times New Roman"/>
          <w:b/>
        </w:rPr>
        <w:t>10.2. Consultants associés</w:t>
      </w:r>
      <w:bookmarkEnd w:id="107"/>
      <w:bookmarkEnd w:id="108"/>
      <w:bookmarkEnd w:id="109"/>
      <w:r w:rsidRPr="00BF0F3D">
        <w:rPr>
          <w:rFonts w:ascii="Times New Roman" w:hAnsi="Times New Roman" w:cs="Times New Roman"/>
          <w:b/>
        </w:rPr>
        <w:t xml:space="preserve"> </w:t>
      </w:r>
    </w:p>
    <w:p w14:paraId="6E5F1F5C" w14:textId="77777777" w:rsidR="00BF0F3D" w:rsidRPr="00BF0F3D" w:rsidRDefault="00BF0F3D" w:rsidP="00BF0F3D">
      <w:pPr>
        <w:spacing w:after="0" w:line="240" w:lineRule="auto"/>
        <w:jc w:val="both"/>
        <w:rPr>
          <w:rFonts w:ascii="Times New Roman" w:hAnsi="Times New Roman" w:cs="Times New Roman"/>
          <w:color w:val="000000" w:themeColor="text1"/>
          <w:lang w:eastAsia="fr-FR"/>
        </w:rPr>
      </w:pPr>
    </w:p>
    <w:p w14:paraId="5242F3D2" w14:textId="77777777" w:rsidR="00BF0F3D" w:rsidRPr="00BF0F3D" w:rsidRDefault="00BF0F3D" w:rsidP="00BF0F3D">
      <w:pPr>
        <w:spacing w:after="0" w:line="240" w:lineRule="auto"/>
        <w:rPr>
          <w:rStyle w:val="hps"/>
          <w:rFonts w:ascii="Times New Roman" w:hAnsi="Times New Roman" w:cs="Times New Roman"/>
          <w:b/>
          <w:i/>
          <w:color w:val="222222"/>
        </w:rPr>
      </w:pPr>
      <w:r w:rsidRPr="00BF0F3D">
        <w:rPr>
          <w:rStyle w:val="hps"/>
          <w:rFonts w:ascii="Times New Roman" w:hAnsi="Times New Roman" w:cs="Times New Roman"/>
          <w:b/>
          <w:i/>
          <w:color w:val="222222"/>
        </w:rPr>
        <w:t>Qualification académique</w:t>
      </w:r>
    </w:p>
    <w:p w14:paraId="6D90B29A" w14:textId="77777777" w:rsidR="00BF0F3D" w:rsidRPr="00BF0F3D" w:rsidRDefault="00BF0F3D" w:rsidP="00E322F0">
      <w:pPr>
        <w:pStyle w:val="Paragraphedeliste"/>
        <w:numPr>
          <w:ilvl w:val="0"/>
          <w:numId w:val="60"/>
        </w:numPr>
        <w:spacing w:after="0" w:line="240" w:lineRule="auto"/>
        <w:ind w:left="630" w:hanging="270"/>
        <w:jc w:val="both"/>
        <w:rPr>
          <w:rFonts w:ascii="Times New Roman" w:eastAsia="Times New Roman" w:hAnsi="Times New Roman" w:cs="Times New Roman"/>
        </w:rPr>
      </w:pPr>
      <w:proofErr w:type="spellStart"/>
      <w:r w:rsidRPr="00BF0F3D">
        <w:rPr>
          <w:rFonts w:ascii="Times New Roman" w:eastAsia="Times New Roman" w:hAnsi="Times New Roman" w:cs="Times New Roman"/>
        </w:rPr>
        <w:t>Etre</w:t>
      </w:r>
      <w:proofErr w:type="spellEnd"/>
      <w:r w:rsidRPr="00BF0F3D">
        <w:rPr>
          <w:rFonts w:ascii="Times New Roman" w:eastAsia="Times New Roman" w:hAnsi="Times New Roman" w:cs="Times New Roman"/>
        </w:rPr>
        <w:t xml:space="preserve"> titulaire d’un diplôme universitaire du niveau BAC+5 (au moins) dans les domaines économiques, sciences sociales</w:t>
      </w:r>
      <w:r w:rsidRPr="00BF0F3D">
        <w:rPr>
          <w:rFonts w:ascii="Times New Roman" w:hAnsi="Times New Roman" w:cs="Times New Roman"/>
        </w:rPr>
        <w:t>,</w:t>
      </w:r>
      <w:r w:rsidRPr="00BF0F3D">
        <w:rPr>
          <w:rFonts w:ascii="Times New Roman" w:eastAsia="Times New Roman" w:hAnsi="Times New Roman" w:cs="Times New Roman"/>
        </w:rPr>
        <w:t xml:space="preserve"> statistiques, démographies, </w:t>
      </w:r>
      <w:r w:rsidRPr="00BF0F3D">
        <w:rPr>
          <w:rFonts w:ascii="Times New Roman" w:hAnsi="Times New Roman" w:cs="Times New Roman"/>
        </w:rPr>
        <w:t xml:space="preserve">évaluation du développement ou </w:t>
      </w:r>
      <w:r w:rsidRPr="00BF0F3D">
        <w:rPr>
          <w:rStyle w:val="hps"/>
          <w:rFonts w:ascii="Times New Roman" w:hAnsi="Times New Roman" w:cs="Times New Roman"/>
          <w:color w:val="222222"/>
        </w:rPr>
        <w:t>tout autre domaine</w:t>
      </w:r>
      <w:r w:rsidRPr="00BF0F3D">
        <w:rPr>
          <w:rFonts w:ascii="Times New Roman" w:hAnsi="Times New Roman" w:cs="Times New Roman"/>
        </w:rPr>
        <w:t xml:space="preserve"> </w:t>
      </w:r>
      <w:r w:rsidRPr="00BF0F3D">
        <w:rPr>
          <w:rStyle w:val="hps"/>
          <w:rFonts w:ascii="Times New Roman" w:hAnsi="Times New Roman" w:cs="Times New Roman"/>
          <w:color w:val="222222"/>
        </w:rPr>
        <w:t>technique connexe</w:t>
      </w:r>
      <w:r w:rsidRPr="00BF0F3D">
        <w:rPr>
          <w:rFonts w:ascii="Times New Roman" w:eastAsia="Times New Roman" w:hAnsi="Times New Roman" w:cs="Times New Roman"/>
        </w:rPr>
        <w:t>.</w:t>
      </w:r>
    </w:p>
    <w:p w14:paraId="6320ACB0" w14:textId="77777777" w:rsidR="00BF0F3D" w:rsidRPr="00BF0F3D" w:rsidRDefault="00BF0F3D" w:rsidP="00BF0F3D">
      <w:pPr>
        <w:spacing w:after="0" w:line="240" w:lineRule="auto"/>
        <w:rPr>
          <w:rStyle w:val="hps"/>
          <w:rFonts w:ascii="Times New Roman" w:hAnsi="Times New Roman" w:cs="Times New Roman"/>
          <w:b/>
          <w:i/>
          <w:color w:val="222222"/>
        </w:rPr>
      </w:pPr>
    </w:p>
    <w:p w14:paraId="778DC7C2" w14:textId="77777777" w:rsidR="00BF0F3D" w:rsidRPr="00BF0F3D" w:rsidRDefault="00BF0F3D" w:rsidP="00BF0F3D">
      <w:pPr>
        <w:spacing w:after="0" w:line="240" w:lineRule="auto"/>
        <w:rPr>
          <w:rStyle w:val="hps"/>
          <w:rFonts w:ascii="Times New Roman" w:hAnsi="Times New Roman" w:cs="Times New Roman"/>
          <w:b/>
          <w:i/>
          <w:color w:val="222222"/>
        </w:rPr>
      </w:pPr>
      <w:r w:rsidRPr="00BF0F3D">
        <w:rPr>
          <w:rStyle w:val="hps"/>
          <w:rFonts w:ascii="Times New Roman" w:hAnsi="Times New Roman" w:cs="Times New Roman"/>
          <w:b/>
          <w:i/>
          <w:color w:val="222222"/>
        </w:rPr>
        <w:t>Expérience professionnelle</w:t>
      </w:r>
    </w:p>
    <w:p w14:paraId="153545EE" w14:textId="77777777" w:rsidR="00BF0F3D" w:rsidRPr="00BF0F3D" w:rsidRDefault="00BF0F3D" w:rsidP="00E322F0">
      <w:pPr>
        <w:pStyle w:val="Paragraphedeliste"/>
        <w:numPr>
          <w:ilvl w:val="0"/>
          <w:numId w:val="60"/>
        </w:numPr>
        <w:spacing w:after="0" w:line="240" w:lineRule="auto"/>
        <w:ind w:left="630" w:hanging="270"/>
        <w:jc w:val="both"/>
        <w:rPr>
          <w:rFonts w:ascii="Times New Roman" w:hAnsi="Times New Roman" w:cs="Times New Roman"/>
        </w:rPr>
      </w:pPr>
      <w:r w:rsidRPr="00BF0F3D">
        <w:rPr>
          <w:rFonts w:ascii="Times New Roman" w:hAnsi="Times New Roman" w:cs="Times New Roman"/>
        </w:rPr>
        <w:t>Au moins huit ans d'expérience dans le domaine d’élaboration et de gestion des projets et programmes sociaux.</w:t>
      </w:r>
    </w:p>
    <w:p w14:paraId="37C87708" w14:textId="77777777" w:rsidR="00BF0F3D" w:rsidRPr="00BF0F3D" w:rsidRDefault="00BF0F3D" w:rsidP="00E322F0">
      <w:pPr>
        <w:pStyle w:val="Paragraphedeliste"/>
        <w:numPr>
          <w:ilvl w:val="0"/>
          <w:numId w:val="60"/>
        </w:numPr>
        <w:spacing w:after="0" w:line="240" w:lineRule="auto"/>
        <w:ind w:left="630" w:hanging="270"/>
        <w:jc w:val="both"/>
        <w:rPr>
          <w:rFonts w:ascii="Times New Roman" w:hAnsi="Times New Roman" w:cs="Times New Roman"/>
        </w:rPr>
      </w:pPr>
      <w:r w:rsidRPr="00BF0F3D">
        <w:rPr>
          <w:rFonts w:ascii="Times New Roman" w:hAnsi="Times New Roman" w:cs="Times New Roman"/>
        </w:rPr>
        <w:t>Expérience antérieure documentée en matière d'évaluation au sein du système des Nations unies, et solide compréhension de l'utilisation des méthodologies d'évaluation.</w:t>
      </w:r>
    </w:p>
    <w:p w14:paraId="208B30E5" w14:textId="77777777" w:rsidR="00BF0F3D" w:rsidRPr="00BF0F3D" w:rsidRDefault="00BF0F3D" w:rsidP="00E322F0">
      <w:pPr>
        <w:pStyle w:val="Paragraphedeliste"/>
        <w:numPr>
          <w:ilvl w:val="0"/>
          <w:numId w:val="60"/>
        </w:numPr>
        <w:spacing w:after="0" w:line="240" w:lineRule="auto"/>
        <w:ind w:left="630" w:hanging="270"/>
        <w:jc w:val="both"/>
        <w:rPr>
          <w:rFonts w:ascii="Times New Roman" w:hAnsi="Times New Roman" w:cs="Times New Roman"/>
        </w:rPr>
      </w:pPr>
      <w:r w:rsidRPr="00BF0F3D">
        <w:rPr>
          <w:rFonts w:ascii="Times New Roman" w:hAnsi="Times New Roman" w:cs="Times New Roman"/>
        </w:rPr>
        <w:t>Connaissance approfondie des questions développement abordées par l’UNDAF et compréhension du contexte de développement du Niger.</w:t>
      </w:r>
    </w:p>
    <w:p w14:paraId="16DF8381" w14:textId="77777777" w:rsidR="00BF0F3D" w:rsidRPr="00BF0F3D" w:rsidRDefault="00BF0F3D" w:rsidP="00E322F0">
      <w:pPr>
        <w:pStyle w:val="Paragraphedeliste"/>
        <w:numPr>
          <w:ilvl w:val="0"/>
          <w:numId w:val="60"/>
        </w:numPr>
        <w:spacing w:after="0" w:line="240" w:lineRule="auto"/>
        <w:ind w:left="630" w:hanging="270"/>
        <w:jc w:val="both"/>
        <w:rPr>
          <w:rFonts w:ascii="Times New Roman" w:hAnsi="Times New Roman" w:cs="Times New Roman"/>
        </w:rPr>
      </w:pPr>
      <w:r w:rsidRPr="00BF0F3D">
        <w:rPr>
          <w:rFonts w:ascii="Times New Roman" w:hAnsi="Times New Roman" w:cs="Times New Roman"/>
        </w:rPr>
        <w:t>Bonne connaissance des programmes, et familiarité avec les travaux actuels dans les domaines de résilience ; Gouvernance, Paix et Sécurité, Développement social et capital humain, ainsi que la littérature y afférente au Niger.</w:t>
      </w:r>
    </w:p>
    <w:p w14:paraId="17C4BC30" w14:textId="77777777" w:rsidR="00BF0F3D" w:rsidRPr="00BF0F3D" w:rsidRDefault="00BF0F3D" w:rsidP="00E322F0">
      <w:pPr>
        <w:pStyle w:val="Paragraphedeliste"/>
        <w:numPr>
          <w:ilvl w:val="0"/>
          <w:numId w:val="60"/>
        </w:numPr>
        <w:spacing w:after="0" w:line="240" w:lineRule="auto"/>
        <w:ind w:left="630" w:hanging="270"/>
        <w:jc w:val="both"/>
        <w:rPr>
          <w:rFonts w:ascii="Times New Roman" w:hAnsi="Times New Roman" w:cs="Times New Roman"/>
        </w:rPr>
      </w:pPr>
      <w:r w:rsidRPr="00BF0F3D">
        <w:rPr>
          <w:rFonts w:ascii="Times New Roman" w:hAnsi="Times New Roman" w:cs="Times New Roman"/>
        </w:rPr>
        <w:t>Expérience dans le domaine des évaluations des programmes de développement.</w:t>
      </w:r>
    </w:p>
    <w:p w14:paraId="71744C7C" w14:textId="77777777" w:rsidR="00BF0F3D" w:rsidRPr="00BF0F3D" w:rsidRDefault="00BF0F3D" w:rsidP="00E322F0">
      <w:pPr>
        <w:pStyle w:val="Paragraphedeliste"/>
        <w:numPr>
          <w:ilvl w:val="0"/>
          <w:numId w:val="60"/>
        </w:numPr>
        <w:spacing w:after="0" w:line="240" w:lineRule="auto"/>
        <w:ind w:left="630" w:hanging="270"/>
        <w:jc w:val="both"/>
        <w:rPr>
          <w:rFonts w:ascii="Times New Roman" w:hAnsi="Times New Roman" w:cs="Times New Roman"/>
        </w:rPr>
      </w:pPr>
      <w:r w:rsidRPr="00BF0F3D">
        <w:rPr>
          <w:rFonts w:ascii="Times New Roman" w:hAnsi="Times New Roman" w:cs="Times New Roman"/>
        </w:rPr>
        <w:t>Expérience confirmée dans les techniques de collecte, traitement et analyse des données qualitatives et quantitatives.</w:t>
      </w:r>
    </w:p>
    <w:p w14:paraId="15A72317" w14:textId="77777777" w:rsidR="00BF0F3D" w:rsidRPr="00BF0F3D" w:rsidRDefault="00BF0F3D" w:rsidP="00E322F0">
      <w:pPr>
        <w:pStyle w:val="Paragraphedeliste"/>
        <w:numPr>
          <w:ilvl w:val="0"/>
          <w:numId w:val="60"/>
        </w:numPr>
        <w:spacing w:after="0" w:line="240" w:lineRule="auto"/>
        <w:ind w:left="630" w:hanging="270"/>
        <w:jc w:val="both"/>
        <w:rPr>
          <w:rFonts w:ascii="Times New Roman" w:hAnsi="Times New Roman" w:cs="Times New Roman"/>
        </w:rPr>
      </w:pPr>
      <w:r w:rsidRPr="00BF0F3D">
        <w:rPr>
          <w:rFonts w:ascii="Times New Roman" w:hAnsi="Times New Roman" w:cs="Times New Roman"/>
        </w:rPr>
        <w:t>La participation éprouvée à des évaluations dans le passé en tant que membre de l’équipe d’évaluation constituera un avantage.</w:t>
      </w:r>
    </w:p>
    <w:p w14:paraId="47F9EE84" w14:textId="77777777" w:rsidR="00BF0F3D" w:rsidRPr="00BF0F3D" w:rsidRDefault="00BF0F3D" w:rsidP="00E322F0">
      <w:pPr>
        <w:pStyle w:val="Paragraphedeliste"/>
        <w:numPr>
          <w:ilvl w:val="0"/>
          <w:numId w:val="60"/>
        </w:numPr>
        <w:spacing w:after="0" w:line="240" w:lineRule="auto"/>
        <w:ind w:left="630" w:hanging="270"/>
        <w:jc w:val="both"/>
        <w:rPr>
          <w:rFonts w:ascii="Times New Roman" w:hAnsi="Times New Roman" w:cs="Times New Roman"/>
        </w:rPr>
      </w:pPr>
      <w:r w:rsidRPr="00BF0F3D">
        <w:rPr>
          <w:rFonts w:ascii="Times New Roman" w:hAnsi="Times New Roman" w:cs="Times New Roman"/>
        </w:rPr>
        <w:t>Bonne maîtrise des applications informatiques pertinentes, notamment le traitement et analyse des données.</w:t>
      </w:r>
    </w:p>
    <w:p w14:paraId="5A400A87" w14:textId="77777777" w:rsidR="00BF0F3D" w:rsidRPr="00BF0F3D" w:rsidRDefault="00BF0F3D" w:rsidP="00E322F0">
      <w:pPr>
        <w:pStyle w:val="Paragraphedeliste"/>
        <w:numPr>
          <w:ilvl w:val="0"/>
          <w:numId w:val="60"/>
        </w:numPr>
        <w:spacing w:after="0" w:line="240" w:lineRule="auto"/>
        <w:ind w:left="630" w:hanging="270"/>
        <w:jc w:val="both"/>
        <w:rPr>
          <w:rFonts w:ascii="Times New Roman" w:hAnsi="Times New Roman" w:cs="Times New Roman"/>
        </w:rPr>
      </w:pPr>
      <w:r w:rsidRPr="00BF0F3D">
        <w:rPr>
          <w:rFonts w:ascii="Times New Roman" w:hAnsi="Times New Roman" w:cs="Times New Roman"/>
        </w:rPr>
        <w:t>Excellente capacité de synthèse et de rédaction des documents.</w:t>
      </w:r>
    </w:p>
    <w:p w14:paraId="65E0CF4E" w14:textId="77777777" w:rsidR="00BF0F3D" w:rsidRPr="00BF0F3D" w:rsidRDefault="00BF0F3D" w:rsidP="00BF0F3D">
      <w:pPr>
        <w:spacing w:after="0" w:line="240" w:lineRule="auto"/>
        <w:rPr>
          <w:rStyle w:val="hps"/>
          <w:rFonts w:ascii="Times New Roman" w:hAnsi="Times New Roman" w:cs="Times New Roman"/>
          <w:b/>
          <w:i/>
          <w:color w:val="222222"/>
        </w:rPr>
      </w:pPr>
    </w:p>
    <w:p w14:paraId="7C7DE39C" w14:textId="77777777" w:rsidR="00BF0F3D" w:rsidRPr="00BF0F3D" w:rsidRDefault="00BF0F3D" w:rsidP="00BF0F3D">
      <w:pPr>
        <w:spacing w:after="0" w:line="240" w:lineRule="auto"/>
        <w:rPr>
          <w:rStyle w:val="hps"/>
          <w:rFonts w:ascii="Times New Roman" w:hAnsi="Times New Roman" w:cs="Times New Roman"/>
          <w:b/>
          <w:i/>
        </w:rPr>
      </w:pPr>
      <w:r w:rsidRPr="00BF0F3D">
        <w:rPr>
          <w:rStyle w:val="hps"/>
          <w:rFonts w:ascii="Times New Roman" w:hAnsi="Times New Roman" w:cs="Times New Roman"/>
          <w:b/>
          <w:i/>
          <w:color w:val="222222"/>
        </w:rPr>
        <w:t>Compétences et aptitudes</w:t>
      </w:r>
      <w:r w:rsidRPr="00BF0F3D">
        <w:rPr>
          <w:rStyle w:val="hps"/>
          <w:rFonts w:ascii="Times New Roman" w:hAnsi="Times New Roman" w:cs="Times New Roman"/>
          <w:b/>
          <w:i/>
        </w:rPr>
        <w:t xml:space="preserve"> </w:t>
      </w:r>
    </w:p>
    <w:p w14:paraId="0491D6AE" w14:textId="77777777" w:rsidR="00BF0F3D" w:rsidRPr="00BF0F3D" w:rsidRDefault="00BF0F3D" w:rsidP="00BF0F3D">
      <w:pPr>
        <w:spacing w:after="0" w:line="240" w:lineRule="auto"/>
        <w:rPr>
          <w:rStyle w:val="hps"/>
          <w:rFonts w:ascii="Times New Roman" w:hAnsi="Times New Roman" w:cs="Times New Roman"/>
          <w:b/>
          <w:i/>
        </w:rPr>
      </w:pPr>
    </w:p>
    <w:p w14:paraId="69E58030" w14:textId="77777777" w:rsidR="00BF0F3D" w:rsidRPr="00BF0F3D" w:rsidRDefault="00BF0F3D" w:rsidP="00E322F0">
      <w:pPr>
        <w:pStyle w:val="Paragraphedeliste"/>
        <w:numPr>
          <w:ilvl w:val="0"/>
          <w:numId w:val="60"/>
        </w:numPr>
        <w:spacing w:after="0" w:line="240" w:lineRule="auto"/>
        <w:ind w:left="630" w:hanging="270"/>
        <w:jc w:val="both"/>
        <w:rPr>
          <w:rFonts w:ascii="Times New Roman" w:hAnsi="Times New Roman" w:cs="Times New Roman"/>
        </w:rPr>
      </w:pPr>
      <w:r w:rsidRPr="00BF0F3D">
        <w:rPr>
          <w:rFonts w:ascii="Times New Roman" w:hAnsi="Times New Roman" w:cs="Times New Roman"/>
        </w:rPr>
        <w:t>Solides compétences interpersonnelles, de travail en équipe et d'organisation.</w:t>
      </w:r>
    </w:p>
    <w:p w14:paraId="2473AD5F" w14:textId="77777777" w:rsidR="00BF0F3D" w:rsidRPr="00BF0F3D" w:rsidRDefault="00BF0F3D" w:rsidP="00E322F0">
      <w:pPr>
        <w:pStyle w:val="Paragraphedeliste"/>
        <w:numPr>
          <w:ilvl w:val="0"/>
          <w:numId w:val="60"/>
        </w:numPr>
        <w:spacing w:after="0" w:line="240" w:lineRule="auto"/>
        <w:ind w:left="630" w:hanging="270"/>
        <w:jc w:val="both"/>
        <w:rPr>
          <w:rFonts w:ascii="Times New Roman" w:hAnsi="Times New Roman" w:cs="Times New Roman"/>
        </w:rPr>
      </w:pPr>
      <w:r w:rsidRPr="00BF0F3D">
        <w:rPr>
          <w:rFonts w:ascii="Times New Roman" w:hAnsi="Times New Roman" w:cs="Times New Roman"/>
        </w:rPr>
        <w:t>Compétence dans le domaine des entretiens/interviews et dans le domaine de la facilitation.</w:t>
      </w:r>
    </w:p>
    <w:p w14:paraId="04CED9A0" w14:textId="77777777" w:rsidR="00BF0F3D" w:rsidRPr="00BF0F3D" w:rsidRDefault="00BF0F3D" w:rsidP="00E322F0">
      <w:pPr>
        <w:pStyle w:val="Paragraphedeliste"/>
        <w:numPr>
          <w:ilvl w:val="0"/>
          <w:numId w:val="60"/>
        </w:numPr>
        <w:spacing w:after="0" w:line="240" w:lineRule="auto"/>
        <w:jc w:val="both"/>
        <w:rPr>
          <w:rFonts w:ascii="Times New Roman" w:hAnsi="Times New Roman" w:cs="Times New Roman"/>
          <w:color w:val="000000" w:themeColor="text1"/>
        </w:rPr>
      </w:pPr>
      <w:r w:rsidRPr="00BF0F3D">
        <w:rPr>
          <w:rFonts w:ascii="Times New Roman" w:hAnsi="Times New Roman" w:cs="Times New Roman"/>
          <w:color w:val="000000" w:themeColor="text1"/>
        </w:rPr>
        <w:t>Excellente connaissance du système des Nations Unies et des processus de programmation conjointe (CCA/UNDAF).</w:t>
      </w:r>
    </w:p>
    <w:p w14:paraId="0E7F86E0" w14:textId="77777777" w:rsidR="00BF0F3D" w:rsidRPr="00BF0F3D" w:rsidRDefault="00BF0F3D" w:rsidP="00E322F0">
      <w:pPr>
        <w:pStyle w:val="Paragraphedeliste"/>
        <w:numPr>
          <w:ilvl w:val="0"/>
          <w:numId w:val="60"/>
        </w:numPr>
        <w:spacing w:after="0" w:line="240" w:lineRule="auto"/>
        <w:jc w:val="both"/>
        <w:rPr>
          <w:rFonts w:ascii="Times New Roman" w:hAnsi="Times New Roman" w:cs="Times New Roman"/>
          <w:color w:val="000000" w:themeColor="text1"/>
        </w:rPr>
      </w:pPr>
      <w:r w:rsidRPr="00BF0F3D">
        <w:rPr>
          <w:rFonts w:ascii="Times New Roman" w:hAnsi="Times New Roman" w:cs="Times New Roman"/>
          <w:color w:val="000000" w:themeColor="text1"/>
        </w:rPr>
        <w:t>Bonne connaissance et expérience du cadre de développement national, notamment le PDES, les ODD, les politiques et plans sectoriels, etc.</w:t>
      </w:r>
    </w:p>
    <w:p w14:paraId="4D65F83F" w14:textId="77777777" w:rsidR="00BF0F3D" w:rsidRPr="00BF0F3D" w:rsidRDefault="00BF0F3D" w:rsidP="00BF0F3D">
      <w:pPr>
        <w:spacing w:after="0" w:line="240" w:lineRule="auto"/>
        <w:jc w:val="both"/>
        <w:rPr>
          <w:rFonts w:ascii="Times New Roman" w:hAnsi="Times New Roman" w:cs="Times New Roman"/>
        </w:rPr>
      </w:pPr>
    </w:p>
    <w:p w14:paraId="5BF15D8E" w14:textId="77777777" w:rsidR="00BF0F3D" w:rsidRPr="00BF0F3D" w:rsidRDefault="00BF0F3D" w:rsidP="00BF0F3D">
      <w:pPr>
        <w:spacing w:after="0" w:line="240" w:lineRule="auto"/>
        <w:rPr>
          <w:rStyle w:val="hps"/>
          <w:rFonts w:ascii="Times New Roman" w:hAnsi="Times New Roman" w:cs="Times New Roman"/>
          <w:b/>
          <w:i/>
          <w:color w:val="222222"/>
        </w:rPr>
      </w:pPr>
      <w:r w:rsidRPr="00BF0F3D">
        <w:rPr>
          <w:rStyle w:val="hps"/>
          <w:rFonts w:ascii="Times New Roman" w:hAnsi="Times New Roman" w:cs="Times New Roman"/>
          <w:b/>
          <w:i/>
          <w:color w:val="222222"/>
        </w:rPr>
        <w:t>Langues requises</w:t>
      </w:r>
    </w:p>
    <w:p w14:paraId="559EF42A" w14:textId="77777777" w:rsidR="00BF0F3D" w:rsidRPr="00BF0F3D" w:rsidRDefault="00BF0F3D" w:rsidP="00BF0F3D">
      <w:pPr>
        <w:spacing w:after="0" w:line="240" w:lineRule="auto"/>
        <w:rPr>
          <w:rStyle w:val="hps"/>
          <w:rFonts w:ascii="Times New Roman" w:hAnsi="Times New Roman" w:cs="Times New Roman"/>
          <w:b/>
          <w:i/>
          <w:color w:val="222222"/>
        </w:rPr>
      </w:pPr>
    </w:p>
    <w:p w14:paraId="4E09D875" w14:textId="77777777" w:rsidR="00BF0F3D" w:rsidRPr="00BF0F3D" w:rsidRDefault="00BF0F3D" w:rsidP="00E322F0">
      <w:pPr>
        <w:pStyle w:val="Paragraphedeliste"/>
        <w:numPr>
          <w:ilvl w:val="0"/>
          <w:numId w:val="60"/>
        </w:numPr>
        <w:spacing w:after="0" w:line="240" w:lineRule="auto"/>
        <w:ind w:left="630" w:hanging="270"/>
        <w:jc w:val="both"/>
        <w:rPr>
          <w:rFonts w:ascii="Times New Roman" w:eastAsia="MS Mincho" w:hAnsi="Times New Roman" w:cs="Times New Roman"/>
        </w:rPr>
      </w:pPr>
      <w:r w:rsidRPr="00BF0F3D">
        <w:rPr>
          <w:rFonts w:ascii="Times New Roman" w:eastAsia="Times New Roman" w:hAnsi="Times New Roman" w:cs="Times New Roman"/>
        </w:rPr>
        <w:t>Excellente maîtrise du français exigée.</w:t>
      </w:r>
    </w:p>
    <w:p w14:paraId="6AC1DB3D" w14:textId="77777777" w:rsidR="00BF0F3D" w:rsidRPr="00BF0F3D" w:rsidRDefault="00BF0F3D" w:rsidP="00BF0F3D">
      <w:pPr>
        <w:widowControl w:val="0"/>
        <w:suppressAutoHyphens/>
        <w:spacing w:after="0" w:line="240" w:lineRule="auto"/>
        <w:contextualSpacing/>
        <w:jc w:val="both"/>
        <w:rPr>
          <w:rFonts w:ascii="Times New Roman" w:hAnsi="Times New Roman" w:cs="Times New Roman"/>
          <w:b/>
        </w:rPr>
      </w:pPr>
      <w:bookmarkStart w:id="110" w:name="_Toc70762257"/>
    </w:p>
    <w:bookmarkEnd w:id="110"/>
    <w:p w14:paraId="2A04B217" w14:textId="77777777" w:rsidR="00BF0F3D" w:rsidRPr="00BF0F3D" w:rsidRDefault="00BF0F3D" w:rsidP="00BF0F3D">
      <w:pPr>
        <w:pStyle w:val="Default"/>
        <w:rPr>
          <w:rFonts w:ascii="Times New Roman" w:hAnsi="Times New Roman" w:cs="Times New Roman"/>
          <w:b/>
          <w:bCs/>
          <w:color w:val="0070C0"/>
          <w:sz w:val="22"/>
          <w:szCs w:val="22"/>
        </w:rPr>
      </w:pPr>
      <w:r w:rsidRPr="00BF0F3D">
        <w:rPr>
          <w:rFonts w:ascii="Times New Roman" w:hAnsi="Times New Roman" w:cs="Times New Roman"/>
          <w:b/>
          <w:bCs/>
          <w:color w:val="0070C0"/>
          <w:sz w:val="22"/>
          <w:szCs w:val="22"/>
        </w:rPr>
        <w:t>11. BUDGET ET PAIEMENTS DES SERVICES DE L'EVALUATION</w:t>
      </w:r>
    </w:p>
    <w:p w14:paraId="1130EAA9" w14:textId="77777777" w:rsidR="00BF0F3D" w:rsidRPr="00BF0F3D" w:rsidRDefault="00BF0F3D" w:rsidP="00BF0F3D">
      <w:pPr>
        <w:pStyle w:val="Default"/>
        <w:jc w:val="both"/>
        <w:rPr>
          <w:rFonts w:ascii="Times New Roman" w:hAnsi="Times New Roman" w:cs="Times New Roman"/>
          <w:color w:val="auto"/>
          <w:sz w:val="22"/>
          <w:szCs w:val="22"/>
        </w:rPr>
      </w:pPr>
    </w:p>
    <w:p w14:paraId="1CA701C1" w14:textId="77777777" w:rsidR="00BF0F3D" w:rsidRPr="00BF0F3D" w:rsidRDefault="00BF0F3D" w:rsidP="00BF0F3D">
      <w:pPr>
        <w:autoSpaceDE w:val="0"/>
        <w:autoSpaceDN w:val="0"/>
        <w:adjustRightInd w:val="0"/>
        <w:spacing w:after="0" w:line="240" w:lineRule="auto"/>
        <w:jc w:val="both"/>
        <w:rPr>
          <w:rFonts w:ascii="Times New Roman" w:hAnsi="Times New Roman" w:cs="Times New Roman"/>
        </w:rPr>
      </w:pPr>
      <w:r w:rsidRPr="00BF0F3D">
        <w:rPr>
          <w:rFonts w:ascii="Times New Roman" w:hAnsi="Times New Roman" w:cs="Times New Roman"/>
        </w:rPr>
        <w:t xml:space="preserve">Une estimation du coût sera élaborée et finalisée à l’issue du processus de sélection des candidats sur la base des offres financières des consultants sélectionnés. Les coûts de l'évaluation de l'UNDAF seront couverts par le budget de l'équipe de pays à travers les contributions des agences, si nécessaire. Le prestataire de services recevra les honoraires suivant les livrables soumis et validés par l’équipe de gestion de l’évaluation.  </w:t>
      </w:r>
    </w:p>
    <w:p w14:paraId="4DFB10F8" w14:textId="77777777" w:rsidR="00BF0F3D" w:rsidRPr="00BF0F3D" w:rsidRDefault="00BF0F3D" w:rsidP="00BF0F3D">
      <w:pPr>
        <w:autoSpaceDE w:val="0"/>
        <w:autoSpaceDN w:val="0"/>
        <w:adjustRightInd w:val="0"/>
        <w:spacing w:after="0" w:line="240" w:lineRule="auto"/>
        <w:rPr>
          <w:rFonts w:ascii="Times New Roman" w:hAnsi="Times New Roman" w:cs="Times New Roman"/>
        </w:rPr>
      </w:pPr>
    </w:p>
    <w:p w14:paraId="33C6DB5A" w14:textId="77777777" w:rsidR="00BF0F3D" w:rsidRPr="00BF0F3D" w:rsidRDefault="00BF0F3D" w:rsidP="00BF0F3D">
      <w:pPr>
        <w:tabs>
          <w:tab w:val="left" w:pos="3490"/>
        </w:tabs>
        <w:spacing w:after="0" w:line="240" w:lineRule="auto"/>
        <w:rPr>
          <w:rFonts w:ascii="Times New Roman" w:hAnsi="Times New Roman" w:cs="Times New Roman"/>
        </w:rPr>
      </w:pPr>
      <w:r w:rsidRPr="00BF0F3D">
        <w:rPr>
          <w:rFonts w:ascii="Times New Roman" w:hAnsi="Times New Roman" w:cs="Times New Roman"/>
        </w:rPr>
        <w:t>Le paiement des honoraires sera basé sur la fourniture des livrables, comme suit :</w:t>
      </w:r>
    </w:p>
    <w:p w14:paraId="6ED9DCB1" w14:textId="77777777" w:rsidR="00BF0F3D" w:rsidRPr="00BF0F3D" w:rsidRDefault="00BF0F3D" w:rsidP="00BF0F3D">
      <w:pPr>
        <w:tabs>
          <w:tab w:val="left" w:pos="3490"/>
        </w:tabs>
        <w:spacing w:after="0" w:line="240" w:lineRule="auto"/>
        <w:rPr>
          <w:rFonts w:ascii="Times New Roman" w:hAnsi="Times New Roman" w:cs="Times New Roman"/>
          <w:color w:val="000000"/>
        </w:rPr>
      </w:pPr>
    </w:p>
    <w:tbl>
      <w:tblPr>
        <w:tblW w:w="0" w:type="auto"/>
        <w:tblLook w:val="04A0" w:firstRow="1" w:lastRow="0" w:firstColumn="1" w:lastColumn="0" w:noHBand="0" w:noVBand="1"/>
      </w:tblPr>
      <w:tblGrid>
        <w:gridCol w:w="5158"/>
        <w:gridCol w:w="3837"/>
      </w:tblGrid>
      <w:tr w:rsidR="00BF0F3D" w:rsidRPr="00BF0F3D" w14:paraId="527FC759" w14:textId="77777777" w:rsidTr="00BF0F3D">
        <w:tc>
          <w:tcPr>
            <w:tcW w:w="5158" w:type="dxa"/>
          </w:tcPr>
          <w:p w14:paraId="36F459B4" w14:textId="77777777" w:rsidR="00BF0F3D" w:rsidRPr="00BF0F3D" w:rsidRDefault="00BF0F3D" w:rsidP="00BF0F3D">
            <w:pPr>
              <w:tabs>
                <w:tab w:val="left" w:pos="3490"/>
              </w:tabs>
              <w:rPr>
                <w:rFonts w:ascii="Times New Roman" w:hAnsi="Times New Roman" w:cs="Times New Roman"/>
                <w:b/>
                <w:bCs/>
                <w:color w:val="000000"/>
              </w:rPr>
            </w:pPr>
            <w:r w:rsidRPr="00BF0F3D">
              <w:rPr>
                <w:rFonts w:ascii="Times New Roman" w:hAnsi="Times New Roman" w:cs="Times New Roman"/>
                <w:b/>
                <w:bCs/>
              </w:rPr>
              <w:t>Livrables</w:t>
            </w:r>
          </w:p>
        </w:tc>
        <w:tc>
          <w:tcPr>
            <w:tcW w:w="3837" w:type="dxa"/>
          </w:tcPr>
          <w:p w14:paraId="57221B57" w14:textId="77777777" w:rsidR="00BF0F3D" w:rsidRPr="00BF0F3D" w:rsidRDefault="00BF0F3D" w:rsidP="00BF0F3D">
            <w:pPr>
              <w:tabs>
                <w:tab w:val="left" w:pos="3490"/>
              </w:tabs>
              <w:rPr>
                <w:rFonts w:ascii="Times New Roman" w:hAnsi="Times New Roman" w:cs="Times New Roman"/>
                <w:b/>
                <w:bCs/>
                <w:color w:val="000000"/>
              </w:rPr>
            </w:pPr>
            <w:r w:rsidRPr="00BF0F3D">
              <w:rPr>
                <w:rFonts w:ascii="Times New Roman" w:hAnsi="Times New Roman" w:cs="Times New Roman"/>
                <w:b/>
                <w:bCs/>
              </w:rPr>
              <w:t>Proportion de paiement</w:t>
            </w:r>
          </w:p>
        </w:tc>
      </w:tr>
      <w:tr w:rsidR="00BF0F3D" w:rsidRPr="00BF0F3D" w14:paraId="3A363066" w14:textId="77777777" w:rsidTr="00BF0F3D">
        <w:tc>
          <w:tcPr>
            <w:tcW w:w="5158" w:type="dxa"/>
          </w:tcPr>
          <w:p w14:paraId="0B0F8D02" w14:textId="77777777" w:rsidR="00BF0F3D" w:rsidRPr="00BF0F3D" w:rsidRDefault="00BF0F3D" w:rsidP="00BF0F3D">
            <w:pPr>
              <w:tabs>
                <w:tab w:val="left" w:pos="3490"/>
              </w:tabs>
              <w:rPr>
                <w:rFonts w:ascii="Times New Roman" w:hAnsi="Times New Roman" w:cs="Times New Roman"/>
                <w:color w:val="000000"/>
              </w:rPr>
            </w:pPr>
            <w:r w:rsidRPr="00BF0F3D">
              <w:rPr>
                <w:rFonts w:ascii="Times New Roman" w:hAnsi="Times New Roman" w:cs="Times New Roman"/>
              </w:rPr>
              <w:t xml:space="preserve">Rapport de démarrage </w:t>
            </w:r>
          </w:p>
        </w:tc>
        <w:tc>
          <w:tcPr>
            <w:tcW w:w="3837" w:type="dxa"/>
            <w:vAlign w:val="center"/>
          </w:tcPr>
          <w:p w14:paraId="6EA139E0" w14:textId="77777777" w:rsidR="00BF0F3D" w:rsidRPr="00BF0F3D" w:rsidRDefault="00BF0F3D" w:rsidP="00BF0F3D">
            <w:pPr>
              <w:tabs>
                <w:tab w:val="left" w:pos="3490"/>
              </w:tabs>
              <w:jc w:val="center"/>
              <w:rPr>
                <w:rFonts w:ascii="Times New Roman" w:hAnsi="Times New Roman" w:cs="Times New Roman"/>
                <w:color w:val="000000"/>
              </w:rPr>
            </w:pPr>
            <w:r w:rsidRPr="00BF0F3D">
              <w:rPr>
                <w:rFonts w:ascii="Times New Roman" w:hAnsi="Times New Roman" w:cs="Times New Roman"/>
              </w:rPr>
              <w:t>25%</w:t>
            </w:r>
          </w:p>
        </w:tc>
      </w:tr>
      <w:tr w:rsidR="00BF0F3D" w:rsidRPr="00BF0F3D" w14:paraId="1A65EA5D" w14:textId="77777777" w:rsidTr="00BF0F3D">
        <w:tc>
          <w:tcPr>
            <w:tcW w:w="5158" w:type="dxa"/>
          </w:tcPr>
          <w:p w14:paraId="4BEB93CB" w14:textId="77777777" w:rsidR="00BF0F3D" w:rsidRPr="00BF0F3D" w:rsidRDefault="00BF0F3D" w:rsidP="00BF0F3D">
            <w:pPr>
              <w:tabs>
                <w:tab w:val="left" w:pos="3490"/>
              </w:tabs>
              <w:rPr>
                <w:rFonts w:ascii="Times New Roman" w:hAnsi="Times New Roman" w:cs="Times New Roman"/>
                <w:color w:val="000000"/>
              </w:rPr>
            </w:pPr>
            <w:r w:rsidRPr="00BF0F3D">
              <w:rPr>
                <w:rFonts w:ascii="Times New Roman" w:hAnsi="Times New Roman" w:cs="Times New Roman"/>
                <w:color w:val="000000"/>
              </w:rPr>
              <w:t>Présentation des résultats préliminaires</w:t>
            </w:r>
          </w:p>
        </w:tc>
        <w:tc>
          <w:tcPr>
            <w:tcW w:w="3837" w:type="dxa"/>
            <w:vAlign w:val="center"/>
          </w:tcPr>
          <w:p w14:paraId="2791AB50" w14:textId="77777777" w:rsidR="00BF0F3D" w:rsidRPr="00BF0F3D" w:rsidRDefault="00BF0F3D" w:rsidP="00BF0F3D">
            <w:pPr>
              <w:tabs>
                <w:tab w:val="left" w:pos="3490"/>
              </w:tabs>
              <w:jc w:val="center"/>
              <w:rPr>
                <w:rFonts w:ascii="Times New Roman" w:hAnsi="Times New Roman" w:cs="Times New Roman"/>
                <w:color w:val="000000"/>
              </w:rPr>
            </w:pPr>
            <w:r w:rsidRPr="00BF0F3D">
              <w:rPr>
                <w:rFonts w:ascii="Times New Roman" w:hAnsi="Times New Roman" w:cs="Times New Roman"/>
              </w:rPr>
              <w:t>25%</w:t>
            </w:r>
          </w:p>
        </w:tc>
      </w:tr>
      <w:tr w:rsidR="00BF0F3D" w:rsidRPr="00BF0F3D" w14:paraId="07C441E4" w14:textId="77777777" w:rsidTr="00BF0F3D">
        <w:tc>
          <w:tcPr>
            <w:tcW w:w="5158" w:type="dxa"/>
          </w:tcPr>
          <w:p w14:paraId="52DCC481" w14:textId="77777777" w:rsidR="00BF0F3D" w:rsidRPr="00BF0F3D" w:rsidRDefault="00BF0F3D" w:rsidP="00BF0F3D">
            <w:pPr>
              <w:tabs>
                <w:tab w:val="left" w:pos="3490"/>
              </w:tabs>
              <w:rPr>
                <w:rFonts w:ascii="Times New Roman" w:hAnsi="Times New Roman" w:cs="Times New Roman"/>
                <w:color w:val="000000"/>
              </w:rPr>
            </w:pPr>
            <w:r w:rsidRPr="00BF0F3D">
              <w:rPr>
                <w:rFonts w:ascii="Times New Roman" w:hAnsi="Times New Roman" w:cs="Times New Roman"/>
                <w:color w:val="000000"/>
              </w:rPr>
              <w:t>Draft complet du Rapport d'évaluation de l’UNDAF conforme aux attentes des commanditaires</w:t>
            </w:r>
          </w:p>
        </w:tc>
        <w:tc>
          <w:tcPr>
            <w:tcW w:w="3837" w:type="dxa"/>
            <w:vAlign w:val="center"/>
          </w:tcPr>
          <w:p w14:paraId="7A6B7714" w14:textId="77777777" w:rsidR="00BF0F3D" w:rsidRPr="00BF0F3D" w:rsidRDefault="00BF0F3D" w:rsidP="00BF0F3D">
            <w:pPr>
              <w:tabs>
                <w:tab w:val="left" w:pos="3490"/>
              </w:tabs>
              <w:jc w:val="center"/>
              <w:rPr>
                <w:rFonts w:ascii="Times New Roman" w:hAnsi="Times New Roman" w:cs="Times New Roman"/>
                <w:color w:val="000000"/>
              </w:rPr>
            </w:pPr>
            <w:r w:rsidRPr="00BF0F3D">
              <w:rPr>
                <w:rFonts w:ascii="Times New Roman" w:hAnsi="Times New Roman" w:cs="Times New Roman"/>
                <w:color w:val="000000"/>
              </w:rPr>
              <w:t>25%</w:t>
            </w:r>
          </w:p>
        </w:tc>
      </w:tr>
      <w:tr w:rsidR="00BF0F3D" w:rsidRPr="00BF0F3D" w14:paraId="3EA7F7CD" w14:textId="77777777" w:rsidTr="00BF0F3D">
        <w:tc>
          <w:tcPr>
            <w:tcW w:w="5158" w:type="dxa"/>
          </w:tcPr>
          <w:p w14:paraId="0F20729E" w14:textId="77777777" w:rsidR="00BF0F3D" w:rsidRPr="00BF0F3D" w:rsidRDefault="00BF0F3D" w:rsidP="00BF0F3D">
            <w:pPr>
              <w:tabs>
                <w:tab w:val="left" w:pos="3490"/>
              </w:tabs>
              <w:rPr>
                <w:rFonts w:ascii="Times New Roman" w:hAnsi="Times New Roman" w:cs="Times New Roman"/>
                <w:color w:val="000000"/>
              </w:rPr>
            </w:pPr>
            <w:r w:rsidRPr="00BF0F3D">
              <w:rPr>
                <w:rFonts w:ascii="Times New Roman" w:hAnsi="Times New Roman" w:cs="Times New Roman"/>
                <w:color w:val="000000"/>
              </w:rPr>
              <w:t>Rapport final de l’évaluation avec toutes les annexes et répondant aux normes de l’UNEG.</w:t>
            </w:r>
          </w:p>
        </w:tc>
        <w:tc>
          <w:tcPr>
            <w:tcW w:w="3837" w:type="dxa"/>
            <w:vAlign w:val="center"/>
          </w:tcPr>
          <w:p w14:paraId="6AD9C002" w14:textId="77777777" w:rsidR="00BF0F3D" w:rsidRPr="00BF0F3D" w:rsidRDefault="00BF0F3D" w:rsidP="00BF0F3D">
            <w:pPr>
              <w:tabs>
                <w:tab w:val="left" w:pos="3490"/>
              </w:tabs>
              <w:jc w:val="center"/>
              <w:rPr>
                <w:rFonts w:ascii="Times New Roman" w:hAnsi="Times New Roman" w:cs="Times New Roman"/>
                <w:color w:val="000000"/>
              </w:rPr>
            </w:pPr>
            <w:r w:rsidRPr="00BF0F3D">
              <w:rPr>
                <w:rFonts w:ascii="Times New Roman" w:hAnsi="Times New Roman" w:cs="Times New Roman"/>
              </w:rPr>
              <w:t>25%</w:t>
            </w:r>
          </w:p>
        </w:tc>
      </w:tr>
    </w:tbl>
    <w:p w14:paraId="4CDA3CAD" w14:textId="77777777" w:rsidR="00BF0F3D" w:rsidRPr="00BF0F3D" w:rsidRDefault="00BF0F3D" w:rsidP="00BF0F3D">
      <w:pPr>
        <w:pStyle w:val="Default"/>
        <w:rPr>
          <w:rFonts w:ascii="Times New Roman" w:hAnsi="Times New Roman" w:cs="Times New Roman"/>
          <w:b/>
          <w:bCs/>
          <w:color w:val="0070C0"/>
          <w:sz w:val="22"/>
          <w:szCs w:val="22"/>
        </w:rPr>
      </w:pPr>
    </w:p>
    <w:p w14:paraId="6B56A471" w14:textId="77777777" w:rsidR="00BF0F3D" w:rsidRPr="00BF0F3D" w:rsidRDefault="00BF0F3D" w:rsidP="00BF0F3D">
      <w:pPr>
        <w:pStyle w:val="Default"/>
        <w:rPr>
          <w:rFonts w:ascii="Times New Roman" w:hAnsi="Times New Roman" w:cs="Times New Roman"/>
          <w:b/>
          <w:bCs/>
          <w:color w:val="0070C0"/>
          <w:sz w:val="22"/>
          <w:szCs w:val="22"/>
        </w:rPr>
      </w:pPr>
      <w:r w:rsidRPr="00BF0F3D">
        <w:rPr>
          <w:rFonts w:ascii="Times New Roman" w:hAnsi="Times New Roman" w:cs="Times New Roman"/>
          <w:b/>
          <w:bCs/>
          <w:color w:val="0070C0"/>
          <w:sz w:val="22"/>
          <w:szCs w:val="22"/>
        </w:rPr>
        <w:t xml:space="preserve">11. BIBLIOGRAPHIE </w:t>
      </w:r>
    </w:p>
    <w:p w14:paraId="75EF7CF5" w14:textId="77777777" w:rsidR="00BF0F3D" w:rsidRPr="00BF0F3D" w:rsidRDefault="00BF0F3D" w:rsidP="00BF0F3D">
      <w:pPr>
        <w:pStyle w:val="Default"/>
        <w:jc w:val="both"/>
        <w:rPr>
          <w:rFonts w:ascii="Times New Roman" w:hAnsi="Times New Roman" w:cs="Times New Roman"/>
          <w:color w:val="auto"/>
          <w:sz w:val="22"/>
          <w:szCs w:val="22"/>
        </w:rPr>
      </w:pPr>
    </w:p>
    <w:p w14:paraId="7F99B138" w14:textId="77777777" w:rsidR="00BF0F3D" w:rsidRPr="00BF0F3D" w:rsidRDefault="00BF0F3D" w:rsidP="00BF0F3D">
      <w:pPr>
        <w:pStyle w:val="Default"/>
        <w:jc w:val="both"/>
        <w:rPr>
          <w:rFonts w:ascii="Times New Roman" w:hAnsi="Times New Roman" w:cs="Times New Roman"/>
          <w:color w:val="auto"/>
          <w:sz w:val="22"/>
          <w:szCs w:val="22"/>
        </w:rPr>
      </w:pPr>
      <w:r w:rsidRPr="00BF0F3D">
        <w:rPr>
          <w:rFonts w:ascii="Times New Roman" w:hAnsi="Times New Roman" w:cs="Times New Roman"/>
          <w:color w:val="auto"/>
          <w:sz w:val="22"/>
          <w:szCs w:val="22"/>
        </w:rPr>
        <w:t xml:space="preserve">Cette section devra comprendre une liste initiale des documents et des sites Internet à consulter par l'équipe d'évaluation. Cette liste sera complétée par les Groupes de résultats et le GTSE. Il s’en suivra la compilation de ces documents et la création d’une librairie électronique par le BCR et dont le lien sera partagé avec l’équipe de consultants. </w:t>
      </w:r>
    </w:p>
    <w:p w14:paraId="4630B90A" w14:textId="77777777" w:rsidR="00BF0F3D" w:rsidRPr="00BF0F3D" w:rsidRDefault="00BF0F3D" w:rsidP="00BF0F3D">
      <w:pPr>
        <w:pStyle w:val="Default"/>
        <w:jc w:val="both"/>
        <w:rPr>
          <w:rFonts w:ascii="Times New Roman" w:hAnsi="Times New Roman" w:cs="Times New Roman"/>
          <w:color w:val="auto"/>
          <w:sz w:val="22"/>
          <w:szCs w:val="22"/>
        </w:rPr>
      </w:pPr>
    </w:p>
    <w:p w14:paraId="56378CAC" w14:textId="77777777" w:rsidR="00BF0F3D" w:rsidRPr="00BF0F3D" w:rsidRDefault="00BF0F3D" w:rsidP="00BF0F3D">
      <w:pPr>
        <w:pStyle w:val="Default"/>
        <w:rPr>
          <w:rFonts w:ascii="Times New Roman" w:hAnsi="Times New Roman" w:cs="Times New Roman"/>
          <w:b/>
          <w:bCs/>
          <w:color w:val="0070C0"/>
          <w:sz w:val="22"/>
          <w:szCs w:val="22"/>
        </w:rPr>
      </w:pPr>
      <w:r w:rsidRPr="00BF0F3D">
        <w:rPr>
          <w:rFonts w:ascii="Times New Roman" w:hAnsi="Times New Roman" w:cs="Times New Roman"/>
          <w:b/>
          <w:bCs/>
          <w:color w:val="0070C0"/>
          <w:sz w:val="22"/>
          <w:szCs w:val="22"/>
        </w:rPr>
        <w:t xml:space="preserve">12. ANNEXES </w:t>
      </w:r>
    </w:p>
    <w:p w14:paraId="2C1C8CBC" w14:textId="77777777" w:rsidR="00BF0F3D" w:rsidRPr="00BF0F3D" w:rsidRDefault="00BF0F3D" w:rsidP="00BF0F3D">
      <w:pPr>
        <w:pStyle w:val="Default"/>
        <w:jc w:val="both"/>
        <w:rPr>
          <w:rFonts w:ascii="Times New Roman" w:hAnsi="Times New Roman" w:cs="Times New Roman"/>
          <w:color w:val="auto"/>
          <w:sz w:val="22"/>
          <w:szCs w:val="22"/>
        </w:rPr>
      </w:pPr>
    </w:p>
    <w:p w14:paraId="5E4FD180" w14:textId="77777777" w:rsidR="00BF0F3D" w:rsidRPr="00BF0F3D" w:rsidRDefault="00BF0F3D" w:rsidP="00BF0F3D">
      <w:pPr>
        <w:pStyle w:val="Default"/>
        <w:jc w:val="both"/>
        <w:rPr>
          <w:rFonts w:ascii="Times New Roman" w:hAnsi="Times New Roman" w:cs="Times New Roman"/>
          <w:color w:val="auto"/>
          <w:sz w:val="22"/>
          <w:szCs w:val="22"/>
        </w:rPr>
      </w:pPr>
      <w:r w:rsidRPr="00BF0F3D">
        <w:rPr>
          <w:rFonts w:ascii="Times New Roman" w:hAnsi="Times New Roman" w:cs="Times New Roman"/>
          <w:color w:val="auto"/>
          <w:sz w:val="22"/>
          <w:szCs w:val="22"/>
        </w:rPr>
        <w:t xml:space="preserve">Quelques éléments pertinents seront proposés en annexes. Mais uniquement ceux qui ne se retrouvent pas dans les directives de l’UNEG en matière d’évaluation.  Il s’agira par exemple de : </w:t>
      </w:r>
    </w:p>
    <w:p w14:paraId="37250719" w14:textId="77777777" w:rsidR="00BF0F3D" w:rsidRPr="00BF0F3D" w:rsidRDefault="00BF0F3D" w:rsidP="00E322F0">
      <w:pPr>
        <w:pStyle w:val="Default"/>
        <w:numPr>
          <w:ilvl w:val="0"/>
          <w:numId w:val="64"/>
        </w:numPr>
        <w:ind w:left="630" w:hanging="270"/>
        <w:jc w:val="both"/>
        <w:rPr>
          <w:rFonts w:ascii="Times New Roman" w:hAnsi="Times New Roman" w:cs="Times New Roman"/>
          <w:color w:val="auto"/>
          <w:sz w:val="22"/>
          <w:szCs w:val="22"/>
        </w:rPr>
      </w:pPr>
      <w:r w:rsidRPr="00BF0F3D">
        <w:rPr>
          <w:rFonts w:ascii="Times New Roman" w:hAnsi="Times New Roman" w:cs="Times New Roman"/>
          <w:color w:val="auto"/>
          <w:sz w:val="22"/>
          <w:szCs w:val="22"/>
        </w:rPr>
        <w:t xml:space="preserve">La composition de l'UNCT </w:t>
      </w:r>
    </w:p>
    <w:p w14:paraId="228E1DA1" w14:textId="77777777" w:rsidR="00BF0F3D" w:rsidRPr="00BF0F3D" w:rsidRDefault="00BF0F3D" w:rsidP="00E322F0">
      <w:pPr>
        <w:pStyle w:val="Default"/>
        <w:numPr>
          <w:ilvl w:val="0"/>
          <w:numId w:val="64"/>
        </w:numPr>
        <w:ind w:left="630" w:hanging="270"/>
        <w:jc w:val="both"/>
        <w:rPr>
          <w:rFonts w:ascii="Times New Roman" w:hAnsi="Times New Roman" w:cs="Times New Roman"/>
          <w:color w:val="auto"/>
          <w:sz w:val="22"/>
          <w:szCs w:val="22"/>
        </w:rPr>
      </w:pPr>
      <w:r w:rsidRPr="00BF0F3D">
        <w:rPr>
          <w:rFonts w:ascii="Times New Roman" w:hAnsi="Times New Roman" w:cs="Times New Roman"/>
          <w:color w:val="auto"/>
          <w:sz w:val="22"/>
          <w:szCs w:val="22"/>
        </w:rPr>
        <w:t xml:space="preserve">Une liste des principales parties prenantes nationales par domaine d'intervention </w:t>
      </w:r>
    </w:p>
    <w:p w14:paraId="41137145" w14:textId="77777777" w:rsidR="00BF0F3D" w:rsidRPr="00BF0F3D" w:rsidRDefault="00BF0F3D" w:rsidP="00E322F0">
      <w:pPr>
        <w:pStyle w:val="Default"/>
        <w:numPr>
          <w:ilvl w:val="0"/>
          <w:numId w:val="64"/>
        </w:numPr>
        <w:ind w:left="630" w:hanging="270"/>
        <w:jc w:val="both"/>
        <w:rPr>
          <w:rFonts w:ascii="Times New Roman" w:hAnsi="Times New Roman" w:cs="Times New Roman"/>
          <w:color w:val="auto"/>
          <w:sz w:val="22"/>
          <w:szCs w:val="22"/>
        </w:rPr>
      </w:pPr>
      <w:r w:rsidRPr="00BF0F3D">
        <w:rPr>
          <w:rFonts w:ascii="Times New Roman" w:hAnsi="Times New Roman" w:cs="Times New Roman"/>
          <w:color w:val="auto"/>
          <w:sz w:val="22"/>
          <w:szCs w:val="22"/>
        </w:rPr>
        <w:t xml:space="preserve">Un bref aperçu de la structure du rapport de démarrage et du rapport final d'évaluation. </w:t>
      </w:r>
    </w:p>
    <w:p w14:paraId="21ED3E5B" w14:textId="77777777" w:rsidR="00BF0F3D" w:rsidRPr="00BF0F3D" w:rsidRDefault="00BF0F3D" w:rsidP="00E322F0">
      <w:pPr>
        <w:pStyle w:val="Default"/>
        <w:numPr>
          <w:ilvl w:val="0"/>
          <w:numId w:val="64"/>
        </w:numPr>
        <w:ind w:left="630" w:hanging="270"/>
        <w:jc w:val="both"/>
        <w:rPr>
          <w:rFonts w:ascii="Times New Roman" w:hAnsi="Times New Roman" w:cs="Times New Roman"/>
          <w:color w:val="auto"/>
          <w:sz w:val="22"/>
          <w:szCs w:val="22"/>
        </w:rPr>
      </w:pPr>
      <w:r w:rsidRPr="00BF0F3D">
        <w:rPr>
          <w:rFonts w:ascii="Times New Roman" w:hAnsi="Times New Roman" w:cs="Times New Roman"/>
          <w:color w:val="auto"/>
          <w:sz w:val="22"/>
          <w:szCs w:val="22"/>
        </w:rPr>
        <w:t xml:space="preserve">Un modèle de matrice d'évaluation </w:t>
      </w:r>
    </w:p>
    <w:p w14:paraId="257DFE2E" w14:textId="77777777" w:rsidR="00BF0F3D" w:rsidRPr="00BF0F3D" w:rsidRDefault="00BF0F3D" w:rsidP="00E322F0">
      <w:pPr>
        <w:pStyle w:val="Default"/>
        <w:numPr>
          <w:ilvl w:val="0"/>
          <w:numId w:val="64"/>
        </w:numPr>
        <w:ind w:left="630" w:hanging="270"/>
        <w:jc w:val="both"/>
        <w:rPr>
          <w:rFonts w:ascii="Times New Roman" w:hAnsi="Times New Roman" w:cs="Times New Roman"/>
          <w:color w:val="auto"/>
          <w:sz w:val="22"/>
          <w:szCs w:val="22"/>
        </w:rPr>
      </w:pPr>
      <w:r w:rsidRPr="00BF0F3D">
        <w:rPr>
          <w:rFonts w:ascii="Times New Roman" w:hAnsi="Times New Roman" w:cs="Times New Roman"/>
          <w:color w:val="auto"/>
          <w:sz w:val="22"/>
          <w:szCs w:val="22"/>
        </w:rPr>
        <w:t xml:space="preserve">Un modèle du Management </w:t>
      </w:r>
      <w:proofErr w:type="spellStart"/>
      <w:r w:rsidRPr="00BF0F3D">
        <w:rPr>
          <w:rFonts w:ascii="Times New Roman" w:hAnsi="Times New Roman" w:cs="Times New Roman"/>
          <w:color w:val="auto"/>
          <w:sz w:val="22"/>
          <w:szCs w:val="22"/>
        </w:rPr>
        <w:t>response</w:t>
      </w:r>
      <w:proofErr w:type="spellEnd"/>
      <w:r w:rsidRPr="00BF0F3D">
        <w:rPr>
          <w:rFonts w:ascii="Times New Roman" w:hAnsi="Times New Roman" w:cs="Times New Roman"/>
          <w:color w:val="auto"/>
          <w:sz w:val="22"/>
          <w:szCs w:val="22"/>
        </w:rPr>
        <w:t xml:space="preserve">. </w:t>
      </w:r>
    </w:p>
    <w:p w14:paraId="6D8CEB5F" w14:textId="77777777" w:rsidR="00BF0F3D" w:rsidRPr="00BF0F3D" w:rsidRDefault="00BF0F3D" w:rsidP="00BF0F3D">
      <w:pPr>
        <w:pStyle w:val="Default"/>
        <w:jc w:val="both"/>
        <w:rPr>
          <w:rFonts w:ascii="Times New Roman" w:hAnsi="Times New Roman" w:cs="Times New Roman"/>
          <w:color w:val="auto"/>
          <w:sz w:val="22"/>
          <w:szCs w:val="22"/>
        </w:rPr>
      </w:pPr>
    </w:p>
    <w:p w14:paraId="522E9259" w14:textId="77777777" w:rsidR="00BF0F3D" w:rsidRPr="00BF0F3D" w:rsidRDefault="00BF0F3D" w:rsidP="007A293F">
      <w:pPr>
        <w:pStyle w:val="Titre1"/>
        <w:rPr>
          <w:rFonts w:ascii="Times New Roman" w:hAnsi="Times New Roman" w:cs="Times New Roman"/>
          <w:sz w:val="22"/>
          <w:szCs w:val="22"/>
        </w:rPr>
      </w:pPr>
    </w:p>
    <w:p w14:paraId="5FB13D77" w14:textId="77777777" w:rsidR="00BF0F3D" w:rsidRPr="00BF0F3D" w:rsidRDefault="00BF0F3D" w:rsidP="007A293F">
      <w:pPr>
        <w:pStyle w:val="Titre1"/>
        <w:rPr>
          <w:rFonts w:ascii="Times New Roman" w:hAnsi="Times New Roman" w:cs="Times New Roman"/>
          <w:sz w:val="22"/>
          <w:szCs w:val="22"/>
        </w:rPr>
      </w:pPr>
    </w:p>
    <w:p w14:paraId="2D8FF5F8" w14:textId="77777777" w:rsidR="00BF0F3D" w:rsidRPr="00BF0F3D" w:rsidRDefault="00BF0F3D" w:rsidP="007A293F">
      <w:pPr>
        <w:pStyle w:val="Titre1"/>
        <w:rPr>
          <w:rFonts w:ascii="Times New Roman" w:hAnsi="Times New Roman" w:cs="Times New Roman"/>
          <w:sz w:val="22"/>
          <w:szCs w:val="22"/>
        </w:rPr>
      </w:pPr>
    </w:p>
    <w:p w14:paraId="06DBE89D" w14:textId="77777777" w:rsidR="00BF0F3D" w:rsidRPr="00BF0F3D" w:rsidRDefault="00BF0F3D" w:rsidP="007A293F">
      <w:pPr>
        <w:pStyle w:val="Titre1"/>
        <w:rPr>
          <w:rFonts w:ascii="Times New Roman" w:hAnsi="Times New Roman" w:cs="Times New Roman"/>
          <w:sz w:val="22"/>
          <w:szCs w:val="22"/>
        </w:rPr>
      </w:pPr>
    </w:p>
    <w:p w14:paraId="3D778762" w14:textId="77777777" w:rsidR="00BF0F3D" w:rsidRPr="00BF0F3D" w:rsidRDefault="00BF0F3D" w:rsidP="007A293F">
      <w:pPr>
        <w:pStyle w:val="Titre1"/>
        <w:rPr>
          <w:rFonts w:ascii="Times New Roman" w:hAnsi="Times New Roman" w:cs="Times New Roman"/>
          <w:sz w:val="22"/>
          <w:szCs w:val="22"/>
        </w:rPr>
      </w:pPr>
    </w:p>
    <w:p w14:paraId="2D9184DB" w14:textId="77777777" w:rsidR="00BF0F3D" w:rsidRPr="00BF0F3D" w:rsidRDefault="00BF0F3D" w:rsidP="007A293F">
      <w:pPr>
        <w:pStyle w:val="Titre1"/>
        <w:rPr>
          <w:rFonts w:ascii="Times New Roman" w:hAnsi="Times New Roman" w:cs="Times New Roman"/>
          <w:sz w:val="22"/>
          <w:szCs w:val="22"/>
        </w:rPr>
      </w:pPr>
    </w:p>
    <w:p w14:paraId="42A29F9F" w14:textId="77777777" w:rsidR="00BF0F3D" w:rsidRPr="00BF0F3D" w:rsidRDefault="00BF0F3D" w:rsidP="007A293F">
      <w:pPr>
        <w:pStyle w:val="Titre1"/>
        <w:rPr>
          <w:rFonts w:ascii="Times New Roman" w:hAnsi="Times New Roman" w:cs="Times New Roman"/>
          <w:sz w:val="22"/>
          <w:szCs w:val="22"/>
        </w:rPr>
      </w:pPr>
    </w:p>
    <w:p w14:paraId="73D27D56" w14:textId="77777777" w:rsidR="00BF0F3D" w:rsidRPr="00BF0F3D" w:rsidRDefault="00BF0F3D" w:rsidP="007A293F">
      <w:pPr>
        <w:pStyle w:val="Titre1"/>
        <w:rPr>
          <w:rFonts w:ascii="Times New Roman" w:hAnsi="Times New Roman" w:cs="Times New Roman"/>
          <w:sz w:val="22"/>
          <w:szCs w:val="22"/>
        </w:rPr>
      </w:pPr>
    </w:p>
    <w:p w14:paraId="6D1F3FA1" w14:textId="77777777" w:rsidR="00BF0F3D" w:rsidRPr="00BF0F3D" w:rsidRDefault="00BF0F3D" w:rsidP="007A293F">
      <w:pPr>
        <w:pStyle w:val="Titre1"/>
        <w:rPr>
          <w:rFonts w:ascii="Times New Roman" w:hAnsi="Times New Roman" w:cs="Times New Roman"/>
          <w:sz w:val="22"/>
          <w:szCs w:val="22"/>
        </w:rPr>
      </w:pPr>
    </w:p>
    <w:p w14:paraId="62D8F933" w14:textId="77777777" w:rsidR="00BF0F3D" w:rsidRPr="00BF0F3D" w:rsidRDefault="00BF0F3D" w:rsidP="007A293F">
      <w:pPr>
        <w:pStyle w:val="Titre1"/>
        <w:rPr>
          <w:rFonts w:ascii="Times New Roman" w:hAnsi="Times New Roman" w:cs="Times New Roman"/>
          <w:sz w:val="22"/>
          <w:szCs w:val="22"/>
        </w:rPr>
      </w:pPr>
    </w:p>
    <w:p w14:paraId="38DD0127" w14:textId="77777777" w:rsidR="00BF0F3D" w:rsidRPr="00BF0F3D" w:rsidRDefault="00BF0F3D" w:rsidP="007A293F">
      <w:pPr>
        <w:pStyle w:val="Titre1"/>
        <w:rPr>
          <w:rFonts w:ascii="Times New Roman" w:hAnsi="Times New Roman" w:cs="Times New Roman"/>
          <w:sz w:val="22"/>
          <w:szCs w:val="22"/>
        </w:rPr>
      </w:pPr>
    </w:p>
    <w:p w14:paraId="11821707" w14:textId="77777777" w:rsidR="00BF0F3D" w:rsidRPr="00BF0F3D" w:rsidRDefault="00BF0F3D" w:rsidP="007A293F">
      <w:pPr>
        <w:pStyle w:val="Titre1"/>
        <w:rPr>
          <w:rFonts w:ascii="Times New Roman" w:hAnsi="Times New Roman" w:cs="Times New Roman"/>
          <w:sz w:val="22"/>
          <w:szCs w:val="22"/>
        </w:rPr>
        <w:sectPr w:rsidR="00BF0F3D" w:rsidRPr="00BF0F3D" w:rsidSect="008E455C">
          <w:footerReference w:type="default" r:id="rId17"/>
          <w:pgSz w:w="11906" w:h="16838"/>
          <w:pgMar w:top="1440" w:right="1440" w:bottom="1440" w:left="1440" w:header="720" w:footer="720" w:gutter="0"/>
          <w:pgNumType w:start="0"/>
          <w:cols w:space="720"/>
          <w:titlePg/>
          <w:docGrid w:linePitch="360"/>
        </w:sectPr>
      </w:pPr>
    </w:p>
    <w:p w14:paraId="46BA238F" w14:textId="77777777" w:rsidR="00190AEC" w:rsidRPr="00881BD0" w:rsidRDefault="00190AEC" w:rsidP="00881BD0">
      <w:pPr>
        <w:pStyle w:val="Titre1"/>
        <w:rPr>
          <w:rFonts w:ascii="Bernard MT Condensed" w:hAnsi="Bernard MT Condensed"/>
          <w:sz w:val="28"/>
          <w:szCs w:val="28"/>
        </w:rPr>
      </w:pPr>
      <w:bookmarkStart w:id="111" w:name="_Toc111996330"/>
      <w:r w:rsidRPr="00881BD0">
        <w:rPr>
          <w:rFonts w:ascii="Bernard MT Condensed" w:hAnsi="Bernard MT Condensed"/>
          <w:sz w:val="28"/>
          <w:szCs w:val="28"/>
        </w:rPr>
        <w:t>Annexe 2 : Matrice d’évaluation</w:t>
      </w:r>
      <w:bookmarkEnd w:id="100"/>
      <w:bookmarkEnd w:id="111"/>
    </w:p>
    <w:p w14:paraId="6DF311BE" w14:textId="77777777" w:rsidR="00BF0F3D" w:rsidRDefault="00BF0F3D" w:rsidP="00BF0F3D"/>
    <w:p w14:paraId="20FC9C56" w14:textId="77777777" w:rsidR="00BF0F3D" w:rsidRPr="00C06CDC" w:rsidRDefault="00BF0F3D" w:rsidP="00BF0F3D">
      <w:pPr>
        <w:jc w:val="both"/>
        <w:rPr>
          <w:rFonts w:ascii="Bernard MT Condensed" w:hAnsi="Bernard MT Condensed"/>
          <w:sz w:val="28"/>
          <w:szCs w:val="28"/>
        </w:rPr>
      </w:pPr>
      <w:r w:rsidRPr="00C06CDC">
        <w:rPr>
          <w:rFonts w:ascii="Bernard MT Condensed" w:hAnsi="Bernard MT Condensed"/>
          <w:sz w:val="28"/>
          <w:szCs w:val="28"/>
        </w:rPr>
        <w:t xml:space="preserve">Annexe 1 : Matrice d’évaluation </w:t>
      </w:r>
    </w:p>
    <w:tbl>
      <w:tblPr>
        <w:tblW w:w="0" w:type="auto"/>
        <w:tblLook w:val="04A0" w:firstRow="1" w:lastRow="0" w:firstColumn="1" w:lastColumn="0" w:noHBand="0" w:noVBand="1"/>
      </w:tblPr>
      <w:tblGrid>
        <w:gridCol w:w="1277"/>
        <w:gridCol w:w="2707"/>
        <w:gridCol w:w="1501"/>
        <w:gridCol w:w="2484"/>
        <w:gridCol w:w="1993"/>
        <w:gridCol w:w="1823"/>
        <w:gridCol w:w="2163"/>
      </w:tblGrid>
      <w:tr w:rsidR="00BF0F3D" w14:paraId="64836E82" w14:textId="77777777" w:rsidTr="00BF0F3D">
        <w:tc>
          <w:tcPr>
            <w:tcW w:w="1277" w:type="dxa"/>
            <w:shd w:val="clear" w:color="auto" w:fill="BFBFBF" w:themeFill="background1" w:themeFillShade="BF"/>
          </w:tcPr>
          <w:p w14:paraId="160661E4" w14:textId="77777777" w:rsidR="00BF0F3D" w:rsidRPr="00C06CDC" w:rsidRDefault="00BF0F3D" w:rsidP="00BF0F3D">
            <w:pPr>
              <w:jc w:val="center"/>
              <w:rPr>
                <w:rFonts w:ascii="Bernard MT Condensed" w:hAnsi="Bernard MT Condensed"/>
              </w:rPr>
            </w:pPr>
            <w:r w:rsidRPr="00C06CDC">
              <w:rPr>
                <w:rFonts w:ascii="Bernard MT Condensed" w:hAnsi="Bernard MT Condensed"/>
              </w:rPr>
              <w:t>Critères d’évaluation</w:t>
            </w:r>
          </w:p>
        </w:tc>
        <w:tc>
          <w:tcPr>
            <w:tcW w:w="2707" w:type="dxa"/>
            <w:shd w:val="clear" w:color="auto" w:fill="BFBFBF" w:themeFill="background1" w:themeFillShade="BF"/>
          </w:tcPr>
          <w:p w14:paraId="0DE628B8" w14:textId="77777777" w:rsidR="00BF0F3D" w:rsidRPr="00C06CDC" w:rsidRDefault="00BF0F3D" w:rsidP="00BF0F3D">
            <w:pPr>
              <w:jc w:val="center"/>
              <w:rPr>
                <w:rFonts w:ascii="Bernard MT Condensed" w:hAnsi="Bernard MT Condensed"/>
              </w:rPr>
            </w:pPr>
            <w:r w:rsidRPr="00C06CDC">
              <w:rPr>
                <w:rFonts w:ascii="Bernard MT Condensed" w:hAnsi="Bernard MT Condensed"/>
              </w:rPr>
              <w:t>Questions évaluatives</w:t>
            </w:r>
          </w:p>
        </w:tc>
        <w:tc>
          <w:tcPr>
            <w:tcW w:w="1501" w:type="dxa"/>
            <w:shd w:val="clear" w:color="auto" w:fill="BFBFBF" w:themeFill="background1" w:themeFillShade="BF"/>
          </w:tcPr>
          <w:p w14:paraId="51B4D9DC" w14:textId="77777777" w:rsidR="00BF0F3D" w:rsidRPr="00C06CDC" w:rsidRDefault="00BF0F3D" w:rsidP="00BF0F3D">
            <w:pPr>
              <w:jc w:val="center"/>
              <w:rPr>
                <w:rFonts w:ascii="Bernard MT Condensed" w:hAnsi="Bernard MT Condensed"/>
              </w:rPr>
            </w:pPr>
            <w:r w:rsidRPr="00C06CDC">
              <w:rPr>
                <w:rFonts w:ascii="Bernard MT Condensed" w:hAnsi="Bernard MT Condensed"/>
              </w:rPr>
              <w:t>Sous-questions évaluatives</w:t>
            </w:r>
          </w:p>
        </w:tc>
        <w:tc>
          <w:tcPr>
            <w:tcW w:w="2484" w:type="dxa"/>
            <w:shd w:val="clear" w:color="auto" w:fill="BFBFBF" w:themeFill="background1" w:themeFillShade="BF"/>
          </w:tcPr>
          <w:p w14:paraId="22169D8C" w14:textId="77777777" w:rsidR="00BF0F3D" w:rsidRPr="00C06CDC" w:rsidRDefault="00BF0F3D" w:rsidP="00BF0F3D">
            <w:pPr>
              <w:jc w:val="center"/>
              <w:rPr>
                <w:rFonts w:ascii="Bernard MT Condensed" w:hAnsi="Bernard MT Condensed"/>
              </w:rPr>
            </w:pPr>
            <w:r w:rsidRPr="00C06CDC">
              <w:rPr>
                <w:rFonts w:ascii="Bernard MT Condensed" w:hAnsi="Bernard MT Condensed"/>
              </w:rPr>
              <w:t>Indicateurs</w:t>
            </w:r>
          </w:p>
        </w:tc>
        <w:tc>
          <w:tcPr>
            <w:tcW w:w="1993" w:type="dxa"/>
            <w:shd w:val="clear" w:color="auto" w:fill="BFBFBF" w:themeFill="background1" w:themeFillShade="BF"/>
          </w:tcPr>
          <w:p w14:paraId="58A6C86B" w14:textId="77777777" w:rsidR="00BF0F3D" w:rsidRPr="00C06CDC" w:rsidRDefault="00BF0F3D" w:rsidP="00BF0F3D">
            <w:pPr>
              <w:jc w:val="center"/>
              <w:rPr>
                <w:rFonts w:ascii="Bernard MT Condensed" w:hAnsi="Bernard MT Condensed"/>
              </w:rPr>
            </w:pPr>
            <w:r w:rsidRPr="00C06CDC">
              <w:rPr>
                <w:rFonts w:ascii="Bernard MT Condensed" w:hAnsi="Bernard MT Condensed"/>
              </w:rPr>
              <w:t>Sources de données</w:t>
            </w:r>
          </w:p>
        </w:tc>
        <w:tc>
          <w:tcPr>
            <w:tcW w:w="1823" w:type="dxa"/>
            <w:shd w:val="clear" w:color="auto" w:fill="BFBFBF" w:themeFill="background1" w:themeFillShade="BF"/>
          </w:tcPr>
          <w:p w14:paraId="1163926E" w14:textId="77777777" w:rsidR="00BF0F3D" w:rsidRPr="00C06CDC" w:rsidRDefault="00BF0F3D" w:rsidP="00BF0F3D">
            <w:pPr>
              <w:jc w:val="center"/>
              <w:rPr>
                <w:rFonts w:ascii="Bernard MT Condensed" w:hAnsi="Bernard MT Condensed"/>
              </w:rPr>
            </w:pPr>
            <w:r w:rsidRPr="00C06CDC">
              <w:rPr>
                <w:rFonts w:ascii="Bernard MT Condensed" w:hAnsi="Bernard MT Condensed"/>
              </w:rPr>
              <w:t>Méthodes de collecte</w:t>
            </w:r>
          </w:p>
        </w:tc>
        <w:tc>
          <w:tcPr>
            <w:tcW w:w="2163" w:type="dxa"/>
            <w:shd w:val="clear" w:color="auto" w:fill="BFBFBF" w:themeFill="background1" w:themeFillShade="BF"/>
          </w:tcPr>
          <w:p w14:paraId="33F54C78" w14:textId="77777777" w:rsidR="00BF0F3D" w:rsidRPr="00C06CDC" w:rsidRDefault="00BF0F3D" w:rsidP="00BF0F3D">
            <w:pPr>
              <w:jc w:val="center"/>
              <w:rPr>
                <w:rFonts w:ascii="Bernard MT Condensed" w:hAnsi="Bernard MT Condensed"/>
              </w:rPr>
            </w:pPr>
            <w:r w:rsidRPr="00C06CDC">
              <w:rPr>
                <w:rFonts w:ascii="Bernard MT Condensed" w:hAnsi="Bernard MT Condensed"/>
              </w:rPr>
              <w:t>Méthodes d’analyse</w:t>
            </w:r>
          </w:p>
        </w:tc>
      </w:tr>
      <w:tr w:rsidR="00BF0F3D" w:rsidRPr="0039775A" w14:paraId="3E3DA5A7" w14:textId="77777777" w:rsidTr="00BF0F3D">
        <w:trPr>
          <w:cantSplit/>
          <w:trHeight w:val="1134"/>
        </w:trPr>
        <w:tc>
          <w:tcPr>
            <w:tcW w:w="1277" w:type="dxa"/>
            <w:vMerge w:val="restart"/>
            <w:textDirection w:val="btLr"/>
          </w:tcPr>
          <w:p w14:paraId="2133660B" w14:textId="77777777" w:rsidR="00BF0F3D" w:rsidRPr="0039775A" w:rsidRDefault="00BF0F3D" w:rsidP="00BF0F3D">
            <w:pPr>
              <w:ind w:left="113" w:right="113"/>
              <w:jc w:val="center"/>
              <w:rPr>
                <w:rFonts w:ascii="Bernard MT Condensed" w:hAnsi="Bernard MT Condensed" w:cs="Times New Roman"/>
                <w:sz w:val="28"/>
                <w:szCs w:val="28"/>
              </w:rPr>
            </w:pPr>
            <w:r w:rsidRPr="0039775A">
              <w:rPr>
                <w:rFonts w:ascii="Bernard MT Condensed" w:hAnsi="Bernard MT Condensed" w:cs="Times New Roman"/>
                <w:sz w:val="28"/>
                <w:szCs w:val="28"/>
              </w:rPr>
              <w:t>Pertinence</w:t>
            </w:r>
          </w:p>
        </w:tc>
        <w:tc>
          <w:tcPr>
            <w:tcW w:w="2707" w:type="dxa"/>
          </w:tcPr>
          <w:p w14:paraId="4BDE6E4A" w14:textId="77777777" w:rsidR="00BF0F3D" w:rsidRPr="0039775A" w:rsidRDefault="00BF0F3D" w:rsidP="00BF0F3D">
            <w:pPr>
              <w:jc w:val="both"/>
              <w:rPr>
                <w:rFonts w:ascii="Times New Roman" w:hAnsi="Times New Roman" w:cs="Times New Roman"/>
                <w:color w:val="000000" w:themeColor="text1"/>
                <w:sz w:val="20"/>
                <w:szCs w:val="20"/>
              </w:rPr>
            </w:pPr>
            <w:r w:rsidRPr="0039775A">
              <w:rPr>
                <w:rFonts w:ascii="Times New Roman" w:hAnsi="Times New Roman" w:cs="Times New Roman"/>
                <w:color w:val="000000" w:themeColor="text1"/>
                <w:sz w:val="20"/>
                <w:szCs w:val="20"/>
              </w:rPr>
              <w:t xml:space="preserve">-Dans quelle mesure l'UNDAF est-il aligné sur les besoins et les priorités nationales de développement ainsi que l’alignement sur les ODD ? </w:t>
            </w:r>
          </w:p>
          <w:p w14:paraId="2F39F2DD" w14:textId="77777777" w:rsidR="00BF0F3D" w:rsidRPr="0039775A" w:rsidRDefault="00BF0F3D" w:rsidP="00BF0F3D">
            <w:pPr>
              <w:jc w:val="both"/>
              <w:rPr>
                <w:rFonts w:ascii="Times New Roman" w:hAnsi="Times New Roman" w:cs="Times New Roman"/>
                <w:color w:val="000000" w:themeColor="text1"/>
                <w:sz w:val="20"/>
                <w:szCs w:val="20"/>
              </w:rPr>
            </w:pPr>
          </w:p>
          <w:p w14:paraId="5D26C3ED" w14:textId="77777777" w:rsidR="00BF0F3D" w:rsidRPr="0039775A" w:rsidRDefault="00BF0F3D" w:rsidP="00BF0F3D">
            <w:pPr>
              <w:jc w:val="both"/>
              <w:rPr>
                <w:rFonts w:ascii="Times New Roman" w:hAnsi="Times New Roman" w:cs="Times New Roman"/>
              </w:rPr>
            </w:pPr>
            <w:r w:rsidRPr="0039775A">
              <w:rPr>
                <w:rFonts w:ascii="Times New Roman" w:hAnsi="Times New Roman" w:cs="Times New Roman"/>
                <w:color w:val="000000" w:themeColor="text1"/>
                <w:sz w:val="20"/>
                <w:szCs w:val="20"/>
              </w:rPr>
              <w:t>-Dans quelle mesure la conception de l'UNDAF répond-elle aux besoins des groupes les plus vulnérables du Niger ?</w:t>
            </w:r>
          </w:p>
        </w:tc>
        <w:tc>
          <w:tcPr>
            <w:tcW w:w="1501" w:type="dxa"/>
          </w:tcPr>
          <w:p w14:paraId="33374B6B" w14:textId="77777777" w:rsidR="00BF0F3D" w:rsidRPr="0039775A" w:rsidRDefault="00BF0F3D" w:rsidP="00BF0F3D">
            <w:pPr>
              <w:jc w:val="both"/>
              <w:rPr>
                <w:rFonts w:ascii="Times New Roman" w:hAnsi="Times New Roman" w:cs="Times New Roman"/>
              </w:rPr>
            </w:pPr>
          </w:p>
        </w:tc>
        <w:tc>
          <w:tcPr>
            <w:tcW w:w="2484" w:type="dxa"/>
          </w:tcPr>
          <w:p w14:paraId="6B55060F" w14:textId="77777777" w:rsidR="00BF0F3D" w:rsidRPr="0039775A" w:rsidRDefault="00BF0F3D" w:rsidP="00BF0F3D">
            <w:pPr>
              <w:jc w:val="both"/>
              <w:rPr>
                <w:rFonts w:ascii="Times New Roman" w:hAnsi="Times New Roman" w:cs="Times New Roman"/>
              </w:rPr>
            </w:pPr>
            <w:r w:rsidRPr="0039775A">
              <w:rPr>
                <w:rFonts w:ascii="Times New Roman" w:hAnsi="Times New Roman" w:cs="Times New Roman"/>
              </w:rPr>
              <w:t>-Niveau d’alignement avec les priorités nationales et les ODD</w:t>
            </w:r>
          </w:p>
          <w:p w14:paraId="37D66483" w14:textId="77777777" w:rsidR="00BF0F3D" w:rsidRPr="0039775A" w:rsidRDefault="00BF0F3D" w:rsidP="00BF0F3D">
            <w:pPr>
              <w:jc w:val="both"/>
              <w:rPr>
                <w:rFonts w:ascii="Times New Roman" w:hAnsi="Times New Roman" w:cs="Times New Roman"/>
              </w:rPr>
            </w:pPr>
          </w:p>
          <w:p w14:paraId="36DAC132" w14:textId="77777777" w:rsidR="00BF0F3D" w:rsidRPr="0039775A" w:rsidRDefault="00BF0F3D" w:rsidP="00BF0F3D">
            <w:pPr>
              <w:jc w:val="both"/>
              <w:rPr>
                <w:rFonts w:ascii="Times New Roman" w:hAnsi="Times New Roman" w:cs="Times New Roman"/>
              </w:rPr>
            </w:pPr>
            <w:r w:rsidRPr="0039775A">
              <w:rPr>
                <w:rFonts w:ascii="Times New Roman" w:hAnsi="Times New Roman" w:cs="Times New Roman"/>
              </w:rPr>
              <w:t xml:space="preserve">-Niveau d’adéquation avec les besoins des groupes les plus vulnérables </w:t>
            </w:r>
          </w:p>
        </w:tc>
        <w:tc>
          <w:tcPr>
            <w:tcW w:w="1993" w:type="dxa"/>
          </w:tcPr>
          <w:p w14:paraId="01325935" w14:textId="77777777" w:rsidR="00BF0F3D" w:rsidRPr="0039775A" w:rsidRDefault="00BF0F3D" w:rsidP="00BF0F3D">
            <w:pPr>
              <w:jc w:val="both"/>
              <w:rPr>
                <w:rFonts w:ascii="Times New Roman" w:hAnsi="Times New Roman" w:cs="Times New Roman"/>
              </w:rPr>
            </w:pPr>
            <w:r w:rsidRPr="0039775A">
              <w:rPr>
                <w:rFonts w:ascii="Times New Roman" w:hAnsi="Times New Roman" w:cs="Times New Roman"/>
              </w:rPr>
              <w:t>Document PDES 2017 - 2021</w:t>
            </w:r>
          </w:p>
          <w:p w14:paraId="03950905" w14:textId="77777777" w:rsidR="00BF0F3D" w:rsidRPr="0039775A" w:rsidRDefault="00BF0F3D" w:rsidP="00BF0F3D">
            <w:pPr>
              <w:jc w:val="both"/>
              <w:rPr>
                <w:rFonts w:ascii="Times New Roman" w:hAnsi="Times New Roman" w:cs="Times New Roman"/>
              </w:rPr>
            </w:pPr>
          </w:p>
          <w:p w14:paraId="0787B23A" w14:textId="77777777" w:rsidR="00BF0F3D" w:rsidRPr="0039775A" w:rsidRDefault="00BF0F3D" w:rsidP="00BF0F3D">
            <w:pPr>
              <w:jc w:val="both"/>
              <w:rPr>
                <w:rFonts w:ascii="Times New Roman" w:hAnsi="Times New Roman" w:cs="Times New Roman"/>
              </w:rPr>
            </w:pPr>
            <w:r w:rsidRPr="0039775A">
              <w:rPr>
                <w:rFonts w:ascii="Times New Roman" w:hAnsi="Times New Roman" w:cs="Times New Roman"/>
              </w:rPr>
              <w:t>Rapport nationaux volontaires sur le suivi des ODD</w:t>
            </w:r>
          </w:p>
          <w:p w14:paraId="7BCD1CE3" w14:textId="77777777" w:rsidR="00BF0F3D" w:rsidRPr="0039775A" w:rsidRDefault="00BF0F3D" w:rsidP="00BF0F3D">
            <w:pPr>
              <w:jc w:val="both"/>
              <w:rPr>
                <w:rFonts w:ascii="Times New Roman" w:hAnsi="Times New Roman" w:cs="Times New Roman"/>
              </w:rPr>
            </w:pPr>
          </w:p>
          <w:p w14:paraId="06DA2BC8" w14:textId="77777777" w:rsidR="00BF0F3D" w:rsidRPr="0039775A" w:rsidRDefault="00BF0F3D" w:rsidP="00BF0F3D">
            <w:pPr>
              <w:jc w:val="both"/>
              <w:rPr>
                <w:rFonts w:ascii="Times New Roman" w:hAnsi="Times New Roman" w:cs="Times New Roman"/>
              </w:rPr>
            </w:pPr>
            <w:r w:rsidRPr="0039775A">
              <w:rPr>
                <w:rFonts w:ascii="Times New Roman" w:hAnsi="Times New Roman" w:cs="Times New Roman"/>
              </w:rPr>
              <w:t xml:space="preserve">Rapport Etude sur la pauvreté </w:t>
            </w:r>
          </w:p>
          <w:p w14:paraId="7ACE5252" w14:textId="77777777" w:rsidR="00BF0F3D" w:rsidRPr="0039775A" w:rsidRDefault="00BF0F3D" w:rsidP="00BF0F3D">
            <w:pPr>
              <w:jc w:val="both"/>
              <w:rPr>
                <w:rFonts w:ascii="Times New Roman" w:hAnsi="Times New Roman" w:cs="Times New Roman"/>
              </w:rPr>
            </w:pPr>
          </w:p>
        </w:tc>
        <w:tc>
          <w:tcPr>
            <w:tcW w:w="1823" w:type="dxa"/>
          </w:tcPr>
          <w:p w14:paraId="58391C9B" w14:textId="77777777" w:rsidR="00BF0F3D" w:rsidRPr="0039775A" w:rsidRDefault="00BF0F3D" w:rsidP="00BF0F3D">
            <w:pPr>
              <w:jc w:val="both"/>
              <w:rPr>
                <w:rFonts w:ascii="Times New Roman" w:hAnsi="Times New Roman" w:cs="Times New Roman"/>
              </w:rPr>
            </w:pPr>
            <w:r w:rsidRPr="0039775A">
              <w:rPr>
                <w:rFonts w:ascii="Times New Roman" w:hAnsi="Times New Roman" w:cs="Times New Roman"/>
              </w:rPr>
              <w:t>Revue documentaire</w:t>
            </w:r>
          </w:p>
          <w:p w14:paraId="220B5A3A" w14:textId="77777777" w:rsidR="00BF0F3D" w:rsidRPr="0039775A" w:rsidRDefault="00BF0F3D" w:rsidP="00BF0F3D">
            <w:pPr>
              <w:jc w:val="both"/>
              <w:rPr>
                <w:rFonts w:ascii="Times New Roman" w:hAnsi="Times New Roman" w:cs="Times New Roman"/>
              </w:rPr>
            </w:pPr>
          </w:p>
          <w:p w14:paraId="28911679" w14:textId="77777777" w:rsidR="00BF0F3D" w:rsidRPr="0039775A" w:rsidRDefault="00BF0F3D" w:rsidP="00BF0F3D">
            <w:pPr>
              <w:jc w:val="both"/>
              <w:rPr>
                <w:rFonts w:ascii="Times New Roman" w:hAnsi="Times New Roman" w:cs="Times New Roman"/>
              </w:rPr>
            </w:pPr>
            <w:r w:rsidRPr="0039775A">
              <w:rPr>
                <w:rFonts w:ascii="Times New Roman" w:hAnsi="Times New Roman" w:cs="Times New Roman"/>
              </w:rPr>
              <w:t>Entretiens avec les informateurs clés</w:t>
            </w:r>
          </w:p>
          <w:p w14:paraId="6117EAA9" w14:textId="77777777" w:rsidR="00BF0F3D" w:rsidRPr="0039775A" w:rsidRDefault="00BF0F3D" w:rsidP="00BF0F3D">
            <w:pPr>
              <w:jc w:val="both"/>
              <w:rPr>
                <w:rFonts w:ascii="Times New Roman" w:hAnsi="Times New Roman" w:cs="Times New Roman"/>
              </w:rPr>
            </w:pPr>
          </w:p>
          <w:p w14:paraId="6D9232E7" w14:textId="77777777" w:rsidR="00BF0F3D" w:rsidRPr="0039775A" w:rsidRDefault="00BF0F3D" w:rsidP="00BF0F3D">
            <w:pPr>
              <w:jc w:val="both"/>
              <w:rPr>
                <w:rFonts w:ascii="Times New Roman" w:hAnsi="Times New Roman" w:cs="Times New Roman"/>
              </w:rPr>
            </w:pPr>
            <w:r w:rsidRPr="0039775A">
              <w:rPr>
                <w:rFonts w:ascii="Times New Roman" w:hAnsi="Times New Roman" w:cs="Times New Roman"/>
              </w:rPr>
              <w:t xml:space="preserve">Groupes de discussion avec les bénéficiaires  </w:t>
            </w:r>
          </w:p>
        </w:tc>
        <w:tc>
          <w:tcPr>
            <w:tcW w:w="2163" w:type="dxa"/>
          </w:tcPr>
          <w:p w14:paraId="1CB7BC22" w14:textId="77777777" w:rsidR="00BF0F3D" w:rsidRPr="0039775A" w:rsidRDefault="00BF0F3D" w:rsidP="00BF0F3D">
            <w:pPr>
              <w:jc w:val="both"/>
              <w:rPr>
                <w:rFonts w:ascii="Times New Roman" w:hAnsi="Times New Roman" w:cs="Times New Roman"/>
              </w:rPr>
            </w:pPr>
            <w:r w:rsidRPr="0039775A">
              <w:rPr>
                <w:rFonts w:ascii="Times New Roman" w:hAnsi="Times New Roman" w:cs="Times New Roman"/>
              </w:rPr>
              <w:t>Analyse du contenu</w:t>
            </w:r>
          </w:p>
          <w:p w14:paraId="4FB933B3" w14:textId="77777777" w:rsidR="00BF0F3D" w:rsidRPr="0039775A" w:rsidRDefault="00BF0F3D" w:rsidP="00BF0F3D">
            <w:pPr>
              <w:jc w:val="both"/>
              <w:rPr>
                <w:rFonts w:ascii="Times New Roman" w:hAnsi="Times New Roman" w:cs="Times New Roman"/>
              </w:rPr>
            </w:pPr>
          </w:p>
          <w:p w14:paraId="0F014195" w14:textId="77777777" w:rsidR="00BF0F3D" w:rsidRPr="0039775A" w:rsidRDefault="00BF0F3D" w:rsidP="00BF0F3D">
            <w:pPr>
              <w:jc w:val="both"/>
              <w:rPr>
                <w:rFonts w:ascii="Times New Roman" w:hAnsi="Times New Roman" w:cs="Times New Roman"/>
              </w:rPr>
            </w:pPr>
          </w:p>
        </w:tc>
      </w:tr>
      <w:tr w:rsidR="00BF0F3D" w:rsidRPr="0039775A" w14:paraId="61A53330" w14:textId="77777777" w:rsidTr="00BF0F3D">
        <w:tc>
          <w:tcPr>
            <w:tcW w:w="1277" w:type="dxa"/>
            <w:vMerge/>
          </w:tcPr>
          <w:p w14:paraId="5E08DE2B" w14:textId="77777777" w:rsidR="00BF0F3D" w:rsidRPr="0039775A" w:rsidRDefault="00BF0F3D" w:rsidP="00BF0F3D">
            <w:pPr>
              <w:jc w:val="both"/>
              <w:rPr>
                <w:rFonts w:ascii="Times New Roman" w:hAnsi="Times New Roman" w:cs="Times New Roman"/>
              </w:rPr>
            </w:pPr>
          </w:p>
        </w:tc>
        <w:tc>
          <w:tcPr>
            <w:tcW w:w="2707" w:type="dxa"/>
          </w:tcPr>
          <w:p w14:paraId="1540040C" w14:textId="77777777" w:rsidR="00BF0F3D" w:rsidRPr="0039775A" w:rsidRDefault="00BF0F3D" w:rsidP="00BF0F3D">
            <w:pPr>
              <w:spacing w:before="120" w:after="60"/>
              <w:jc w:val="both"/>
              <w:rPr>
                <w:rFonts w:ascii="Times New Roman" w:hAnsi="Times New Roman" w:cs="Times New Roman"/>
                <w:sz w:val="20"/>
                <w:szCs w:val="20"/>
              </w:rPr>
            </w:pPr>
            <w:r w:rsidRPr="0039775A">
              <w:rPr>
                <w:rFonts w:ascii="Times New Roman" w:hAnsi="Times New Roman" w:cs="Times New Roman"/>
                <w:color w:val="000000" w:themeColor="text1"/>
                <w:sz w:val="20"/>
                <w:szCs w:val="20"/>
              </w:rPr>
              <w:t>Dans quelle mesure les résultats de l'UNDAF ont-ils été adéquats en termes d'objectifs et d'engagements, de normes et de standards convenus au niveau international pour guider le travail des agences du SNU (les ODD, les traités et résolutions de l'ONU sur les droits de l'homme, la CDE, la CEDAW, la CCNUCC, etc.) ?</w:t>
            </w:r>
          </w:p>
        </w:tc>
        <w:tc>
          <w:tcPr>
            <w:tcW w:w="1501" w:type="dxa"/>
          </w:tcPr>
          <w:p w14:paraId="53E7ED77" w14:textId="77777777" w:rsidR="00BF0F3D" w:rsidRPr="0039775A" w:rsidRDefault="00BF0F3D" w:rsidP="00BF0F3D">
            <w:pPr>
              <w:jc w:val="both"/>
              <w:rPr>
                <w:rFonts w:ascii="Times New Roman" w:hAnsi="Times New Roman" w:cs="Times New Roman"/>
              </w:rPr>
            </w:pPr>
          </w:p>
        </w:tc>
        <w:tc>
          <w:tcPr>
            <w:tcW w:w="2484" w:type="dxa"/>
          </w:tcPr>
          <w:p w14:paraId="038DD569" w14:textId="77777777" w:rsidR="00BF0F3D" w:rsidRPr="0039775A" w:rsidRDefault="00BF0F3D" w:rsidP="00BF0F3D">
            <w:pPr>
              <w:jc w:val="both"/>
              <w:rPr>
                <w:rFonts w:ascii="Times New Roman" w:hAnsi="Times New Roman" w:cs="Times New Roman"/>
              </w:rPr>
            </w:pPr>
            <w:r w:rsidRPr="0039775A">
              <w:rPr>
                <w:rFonts w:ascii="Times New Roman" w:hAnsi="Times New Roman" w:cs="Times New Roman"/>
              </w:rPr>
              <w:t>-Niveau d’alignement avec les priorités nationales et les ODD</w:t>
            </w:r>
          </w:p>
          <w:p w14:paraId="7340D530" w14:textId="77777777" w:rsidR="00BF0F3D" w:rsidRPr="0039775A" w:rsidRDefault="00BF0F3D" w:rsidP="00BF0F3D">
            <w:pPr>
              <w:jc w:val="both"/>
              <w:rPr>
                <w:rFonts w:ascii="Times New Roman" w:hAnsi="Times New Roman" w:cs="Times New Roman"/>
              </w:rPr>
            </w:pPr>
          </w:p>
        </w:tc>
        <w:tc>
          <w:tcPr>
            <w:tcW w:w="1993" w:type="dxa"/>
          </w:tcPr>
          <w:p w14:paraId="193F8D8C" w14:textId="77777777" w:rsidR="00BF0F3D" w:rsidRPr="0039775A" w:rsidRDefault="00BF0F3D" w:rsidP="00BF0F3D">
            <w:pPr>
              <w:jc w:val="both"/>
              <w:rPr>
                <w:rFonts w:ascii="Times New Roman" w:hAnsi="Times New Roman" w:cs="Times New Roman"/>
              </w:rPr>
            </w:pPr>
            <w:r w:rsidRPr="0039775A">
              <w:rPr>
                <w:rFonts w:ascii="Times New Roman" w:hAnsi="Times New Roman" w:cs="Times New Roman"/>
              </w:rPr>
              <w:t>Document PDES 2017 - 2021</w:t>
            </w:r>
          </w:p>
          <w:p w14:paraId="3625F81F" w14:textId="77777777" w:rsidR="00BF0F3D" w:rsidRPr="0039775A" w:rsidRDefault="00BF0F3D" w:rsidP="00BF0F3D">
            <w:pPr>
              <w:jc w:val="both"/>
              <w:rPr>
                <w:rFonts w:ascii="Times New Roman" w:hAnsi="Times New Roman" w:cs="Times New Roman"/>
              </w:rPr>
            </w:pPr>
          </w:p>
          <w:p w14:paraId="69AC82F1" w14:textId="77777777" w:rsidR="00BF0F3D" w:rsidRPr="0039775A" w:rsidRDefault="00BF0F3D" w:rsidP="00BF0F3D">
            <w:pPr>
              <w:jc w:val="both"/>
              <w:rPr>
                <w:rFonts w:ascii="Times New Roman" w:hAnsi="Times New Roman" w:cs="Times New Roman"/>
              </w:rPr>
            </w:pPr>
            <w:r w:rsidRPr="0039775A">
              <w:rPr>
                <w:rFonts w:ascii="Times New Roman" w:hAnsi="Times New Roman" w:cs="Times New Roman"/>
              </w:rPr>
              <w:t>Rapport nationaux volontaires sur le suivi des ODD</w:t>
            </w:r>
          </w:p>
          <w:p w14:paraId="1A2854E9" w14:textId="77777777" w:rsidR="00BF0F3D" w:rsidRPr="0039775A" w:rsidRDefault="00BF0F3D" w:rsidP="00BF0F3D">
            <w:pPr>
              <w:jc w:val="both"/>
              <w:rPr>
                <w:rFonts w:ascii="Times New Roman" w:hAnsi="Times New Roman" w:cs="Times New Roman"/>
              </w:rPr>
            </w:pPr>
          </w:p>
          <w:p w14:paraId="184E1DB4" w14:textId="77777777" w:rsidR="00BF0F3D" w:rsidRPr="0039775A" w:rsidRDefault="00BF0F3D" w:rsidP="00BF0F3D">
            <w:pPr>
              <w:jc w:val="both"/>
              <w:rPr>
                <w:rFonts w:ascii="Times New Roman" w:hAnsi="Times New Roman" w:cs="Times New Roman"/>
              </w:rPr>
            </w:pPr>
            <w:r w:rsidRPr="0039775A">
              <w:rPr>
                <w:rFonts w:ascii="Times New Roman" w:hAnsi="Times New Roman" w:cs="Times New Roman"/>
              </w:rPr>
              <w:t>Traités ratifiés par le pays</w:t>
            </w:r>
          </w:p>
          <w:p w14:paraId="07D63891" w14:textId="77777777" w:rsidR="00BF0F3D" w:rsidRPr="0039775A" w:rsidRDefault="00BF0F3D" w:rsidP="00BF0F3D">
            <w:pPr>
              <w:jc w:val="both"/>
              <w:rPr>
                <w:rFonts w:ascii="Times New Roman" w:hAnsi="Times New Roman" w:cs="Times New Roman"/>
              </w:rPr>
            </w:pPr>
          </w:p>
          <w:p w14:paraId="4044D2AA" w14:textId="77777777" w:rsidR="00BF0F3D" w:rsidRPr="0039775A" w:rsidRDefault="00BF0F3D" w:rsidP="00BF0F3D">
            <w:pPr>
              <w:jc w:val="both"/>
              <w:rPr>
                <w:rFonts w:ascii="Times New Roman" w:hAnsi="Times New Roman" w:cs="Times New Roman"/>
              </w:rPr>
            </w:pPr>
            <w:r w:rsidRPr="0039775A">
              <w:rPr>
                <w:rFonts w:ascii="Times New Roman" w:hAnsi="Times New Roman" w:cs="Times New Roman"/>
              </w:rPr>
              <w:t>Rapports EPU</w:t>
            </w:r>
          </w:p>
        </w:tc>
        <w:tc>
          <w:tcPr>
            <w:tcW w:w="1823" w:type="dxa"/>
          </w:tcPr>
          <w:p w14:paraId="2B52A23E" w14:textId="77777777" w:rsidR="00BF0F3D" w:rsidRPr="0039775A" w:rsidRDefault="00BF0F3D" w:rsidP="00BF0F3D">
            <w:pPr>
              <w:jc w:val="both"/>
              <w:rPr>
                <w:rFonts w:ascii="Times New Roman" w:hAnsi="Times New Roman" w:cs="Times New Roman"/>
              </w:rPr>
            </w:pPr>
            <w:r w:rsidRPr="0039775A">
              <w:rPr>
                <w:rFonts w:ascii="Times New Roman" w:hAnsi="Times New Roman" w:cs="Times New Roman"/>
              </w:rPr>
              <w:t>Revue documentaire</w:t>
            </w:r>
          </w:p>
          <w:p w14:paraId="1C27003D" w14:textId="77777777" w:rsidR="00BF0F3D" w:rsidRPr="0039775A" w:rsidRDefault="00BF0F3D" w:rsidP="00BF0F3D">
            <w:pPr>
              <w:jc w:val="both"/>
              <w:rPr>
                <w:rFonts w:ascii="Times New Roman" w:hAnsi="Times New Roman" w:cs="Times New Roman"/>
              </w:rPr>
            </w:pPr>
          </w:p>
          <w:p w14:paraId="1F40E43A" w14:textId="77777777" w:rsidR="00BF0F3D" w:rsidRPr="0039775A" w:rsidRDefault="00BF0F3D" w:rsidP="00BF0F3D">
            <w:pPr>
              <w:jc w:val="both"/>
              <w:rPr>
                <w:rFonts w:ascii="Times New Roman" w:hAnsi="Times New Roman" w:cs="Times New Roman"/>
              </w:rPr>
            </w:pPr>
            <w:r w:rsidRPr="0039775A">
              <w:rPr>
                <w:rFonts w:ascii="Times New Roman" w:hAnsi="Times New Roman" w:cs="Times New Roman"/>
              </w:rPr>
              <w:t>Entretiens avec les informateurs clés</w:t>
            </w:r>
          </w:p>
          <w:p w14:paraId="1780442A" w14:textId="77777777" w:rsidR="00BF0F3D" w:rsidRPr="0039775A" w:rsidRDefault="00BF0F3D" w:rsidP="00BF0F3D">
            <w:pPr>
              <w:jc w:val="both"/>
              <w:rPr>
                <w:rFonts w:ascii="Times New Roman" w:hAnsi="Times New Roman" w:cs="Times New Roman"/>
              </w:rPr>
            </w:pPr>
          </w:p>
        </w:tc>
        <w:tc>
          <w:tcPr>
            <w:tcW w:w="2163" w:type="dxa"/>
          </w:tcPr>
          <w:p w14:paraId="2EC3B07D" w14:textId="77777777" w:rsidR="00BF0F3D" w:rsidRPr="0039775A" w:rsidRDefault="00BF0F3D" w:rsidP="00BF0F3D">
            <w:pPr>
              <w:jc w:val="both"/>
              <w:rPr>
                <w:rFonts w:ascii="Times New Roman" w:hAnsi="Times New Roman" w:cs="Times New Roman"/>
              </w:rPr>
            </w:pPr>
            <w:r w:rsidRPr="0039775A">
              <w:rPr>
                <w:rFonts w:ascii="Times New Roman" w:hAnsi="Times New Roman" w:cs="Times New Roman"/>
              </w:rPr>
              <w:t>Analyse du contenu</w:t>
            </w:r>
          </w:p>
          <w:p w14:paraId="24566BDA" w14:textId="77777777" w:rsidR="00BF0F3D" w:rsidRPr="0039775A" w:rsidRDefault="00BF0F3D" w:rsidP="00BF0F3D">
            <w:pPr>
              <w:jc w:val="both"/>
              <w:rPr>
                <w:rFonts w:ascii="Times New Roman" w:hAnsi="Times New Roman" w:cs="Times New Roman"/>
              </w:rPr>
            </w:pPr>
          </w:p>
          <w:p w14:paraId="227445C4" w14:textId="77777777" w:rsidR="00BF0F3D" w:rsidRPr="0039775A" w:rsidRDefault="00BF0F3D" w:rsidP="00BF0F3D">
            <w:pPr>
              <w:jc w:val="both"/>
              <w:rPr>
                <w:rFonts w:ascii="Times New Roman" w:hAnsi="Times New Roman" w:cs="Times New Roman"/>
              </w:rPr>
            </w:pPr>
          </w:p>
        </w:tc>
      </w:tr>
    </w:tbl>
    <w:p w14:paraId="19A9A11D" w14:textId="77777777" w:rsidR="00BF0F3D" w:rsidRPr="0039775A" w:rsidRDefault="00BF0F3D" w:rsidP="00BF0F3D">
      <w:pPr>
        <w:rPr>
          <w:rFonts w:ascii="Times New Roman" w:hAnsi="Times New Roman" w:cs="Times New Roman"/>
        </w:rPr>
      </w:pPr>
      <w:r w:rsidRPr="0039775A">
        <w:rPr>
          <w:rFonts w:ascii="Times New Roman" w:hAnsi="Times New Roman" w:cs="Times New Roman"/>
        </w:rPr>
        <w:br w:type="page"/>
      </w:r>
    </w:p>
    <w:tbl>
      <w:tblPr>
        <w:tblW w:w="0" w:type="auto"/>
        <w:tblLook w:val="04A0" w:firstRow="1" w:lastRow="0" w:firstColumn="1" w:lastColumn="0" w:noHBand="0" w:noVBand="1"/>
      </w:tblPr>
      <w:tblGrid>
        <w:gridCol w:w="1345"/>
        <w:gridCol w:w="2639"/>
        <w:gridCol w:w="1231"/>
        <w:gridCol w:w="1980"/>
        <w:gridCol w:w="2767"/>
        <w:gridCol w:w="1823"/>
        <w:gridCol w:w="2163"/>
      </w:tblGrid>
      <w:tr w:rsidR="00BF0F3D" w:rsidRPr="0039775A" w14:paraId="00A88EBB" w14:textId="77777777" w:rsidTr="00BF0F3D">
        <w:tc>
          <w:tcPr>
            <w:tcW w:w="1345" w:type="dxa"/>
            <w:vMerge w:val="restart"/>
            <w:textDirection w:val="btLr"/>
            <w:vAlign w:val="center"/>
          </w:tcPr>
          <w:p w14:paraId="1B96A5DC" w14:textId="77777777" w:rsidR="00BF0F3D" w:rsidRPr="0039775A" w:rsidRDefault="00BF0F3D" w:rsidP="00BF0F3D">
            <w:pPr>
              <w:ind w:left="113" w:right="113"/>
              <w:jc w:val="center"/>
              <w:rPr>
                <w:rFonts w:ascii="Bernard MT Condensed" w:hAnsi="Bernard MT Condensed" w:cs="Times New Roman"/>
                <w:sz w:val="28"/>
                <w:szCs w:val="28"/>
              </w:rPr>
            </w:pPr>
            <w:r w:rsidRPr="0039775A">
              <w:rPr>
                <w:rFonts w:ascii="Bernard MT Condensed" w:hAnsi="Bernard MT Condensed" w:cs="Times New Roman"/>
                <w:sz w:val="28"/>
                <w:szCs w:val="28"/>
              </w:rPr>
              <w:t>Efficacité</w:t>
            </w:r>
          </w:p>
        </w:tc>
        <w:tc>
          <w:tcPr>
            <w:tcW w:w="2639" w:type="dxa"/>
          </w:tcPr>
          <w:p w14:paraId="7D65B7F8" w14:textId="77777777" w:rsidR="00BF0F3D" w:rsidRPr="0039775A" w:rsidRDefault="00BF0F3D" w:rsidP="00BF0F3D">
            <w:pPr>
              <w:spacing w:before="60" w:after="60"/>
              <w:rPr>
                <w:rFonts w:ascii="Times New Roman" w:hAnsi="Times New Roman" w:cs="Times New Roman"/>
                <w:sz w:val="20"/>
                <w:szCs w:val="20"/>
              </w:rPr>
            </w:pPr>
            <w:r w:rsidRPr="0039775A">
              <w:rPr>
                <w:rFonts w:ascii="Times New Roman" w:hAnsi="Times New Roman" w:cs="Times New Roman"/>
                <w:sz w:val="20"/>
                <w:szCs w:val="20"/>
              </w:rPr>
              <w:t>Dans quelle mesure l'UNDAF actuel est-il sur la bonne voie pour atteindre les résultats prévus (y compris les résultats intentionnels et non intentionnels, positifs ou négatifs) ?</w:t>
            </w:r>
          </w:p>
        </w:tc>
        <w:tc>
          <w:tcPr>
            <w:tcW w:w="1231" w:type="dxa"/>
          </w:tcPr>
          <w:p w14:paraId="424F9723" w14:textId="77777777" w:rsidR="00BF0F3D" w:rsidRPr="0039775A" w:rsidRDefault="00BF0F3D" w:rsidP="00BF0F3D">
            <w:pPr>
              <w:jc w:val="both"/>
              <w:rPr>
                <w:rFonts w:ascii="Times New Roman" w:hAnsi="Times New Roman" w:cs="Times New Roman"/>
              </w:rPr>
            </w:pPr>
          </w:p>
        </w:tc>
        <w:tc>
          <w:tcPr>
            <w:tcW w:w="1980" w:type="dxa"/>
          </w:tcPr>
          <w:p w14:paraId="0265DEE1" w14:textId="77777777" w:rsidR="00BF0F3D" w:rsidRPr="0039775A" w:rsidRDefault="00BF0F3D" w:rsidP="00BF0F3D">
            <w:pPr>
              <w:jc w:val="both"/>
              <w:rPr>
                <w:rFonts w:ascii="Times New Roman" w:hAnsi="Times New Roman" w:cs="Times New Roman"/>
              </w:rPr>
            </w:pPr>
            <w:r w:rsidRPr="0039775A">
              <w:rPr>
                <w:rFonts w:ascii="Times New Roman" w:hAnsi="Times New Roman" w:cs="Times New Roman"/>
              </w:rPr>
              <w:t xml:space="preserve">Taux de réalisation des résultats (Effets &amp; Produits) désagrégé par sexe, vulnérabilité, localité    </w:t>
            </w:r>
          </w:p>
        </w:tc>
        <w:tc>
          <w:tcPr>
            <w:tcW w:w="2767" w:type="dxa"/>
          </w:tcPr>
          <w:p w14:paraId="192403F4" w14:textId="77777777" w:rsidR="00BF0F3D" w:rsidRPr="0039775A" w:rsidRDefault="00BF0F3D" w:rsidP="00BF0F3D">
            <w:pPr>
              <w:jc w:val="both"/>
              <w:rPr>
                <w:rFonts w:ascii="Times New Roman" w:hAnsi="Times New Roman" w:cs="Times New Roman"/>
              </w:rPr>
            </w:pPr>
            <w:r w:rsidRPr="0039775A">
              <w:rPr>
                <w:rFonts w:ascii="Times New Roman" w:hAnsi="Times New Roman" w:cs="Times New Roman"/>
              </w:rPr>
              <w:t>-Rapport de mise en œuvre PDES 2019 - 2021</w:t>
            </w:r>
          </w:p>
          <w:p w14:paraId="15B8738C" w14:textId="77777777" w:rsidR="00BF0F3D" w:rsidRPr="0039775A" w:rsidRDefault="00BF0F3D" w:rsidP="00BF0F3D">
            <w:pPr>
              <w:jc w:val="both"/>
              <w:rPr>
                <w:rFonts w:ascii="Times New Roman" w:hAnsi="Times New Roman" w:cs="Times New Roman"/>
              </w:rPr>
            </w:pPr>
            <w:r w:rsidRPr="0039775A">
              <w:rPr>
                <w:rFonts w:ascii="Times New Roman" w:hAnsi="Times New Roman" w:cs="Times New Roman"/>
              </w:rPr>
              <w:t>-Rapport évaluation finale PDES</w:t>
            </w:r>
          </w:p>
          <w:p w14:paraId="60358C69" w14:textId="77777777" w:rsidR="00BF0F3D" w:rsidRPr="0039775A" w:rsidRDefault="00BF0F3D" w:rsidP="00BF0F3D">
            <w:pPr>
              <w:jc w:val="both"/>
              <w:rPr>
                <w:rFonts w:ascii="Times New Roman" w:hAnsi="Times New Roman" w:cs="Times New Roman"/>
              </w:rPr>
            </w:pPr>
            <w:r w:rsidRPr="0039775A">
              <w:rPr>
                <w:rFonts w:ascii="Times New Roman" w:hAnsi="Times New Roman" w:cs="Times New Roman"/>
              </w:rPr>
              <w:t>-Rapports bilan effets produits par les groupes résultats</w:t>
            </w:r>
          </w:p>
          <w:p w14:paraId="01588E16" w14:textId="77777777" w:rsidR="00BF0F3D" w:rsidRPr="0039775A" w:rsidRDefault="00BF0F3D" w:rsidP="00BF0F3D">
            <w:pPr>
              <w:jc w:val="both"/>
              <w:rPr>
                <w:rFonts w:ascii="Times New Roman" w:hAnsi="Times New Roman" w:cs="Times New Roman"/>
              </w:rPr>
            </w:pPr>
            <w:r w:rsidRPr="0039775A">
              <w:rPr>
                <w:rFonts w:ascii="Times New Roman" w:hAnsi="Times New Roman" w:cs="Times New Roman"/>
              </w:rPr>
              <w:t>-Rapport bilan de mise en œuvre UNDAF produit par le RCO</w:t>
            </w:r>
          </w:p>
          <w:p w14:paraId="3D4F91B9" w14:textId="77777777" w:rsidR="00BF0F3D" w:rsidRPr="0039775A" w:rsidRDefault="00BF0F3D" w:rsidP="00BF0F3D">
            <w:pPr>
              <w:jc w:val="both"/>
              <w:rPr>
                <w:rFonts w:ascii="Times New Roman" w:hAnsi="Times New Roman" w:cs="Times New Roman"/>
              </w:rPr>
            </w:pPr>
          </w:p>
        </w:tc>
        <w:tc>
          <w:tcPr>
            <w:tcW w:w="1823" w:type="dxa"/>
          </w:tcPr>
          <w:p w14:paraId="309634BC" w14:textId="77777777" w:rsidR="00BF0F3D" w:rsidRPr="0039775A" w:rsidRDefault="00BF0F3D" w:rsidP="00BF0F3D">
            <w:pPr>
              <w:jc w:val="both"/>
              <w:rPr>
                <w:rFonts w:ascii="Times New Roman" w:hAnsi="Times New Roman" w:cs="Times New Roman"/>
              </w:rPr>
            </w:pPr>
            <w:r w:rsidRPr="0039775A">
              <w:rPr>
                <w:rFonts w:ascii="Times New Roman" w:hAnsi="Times New Roman" w:cs="Times New Roman"/>
              </w:rPr>
              <w:t xml:space="preserve">Revue documentaire </w:t>
            </w:r>
          </w:p>
          <w:p w14:paraId="0D71DD07" w14:textId="77777777" w:rsidR="00BF0F3D" w:rsidRPr="0039775A" w:rsidRDefault="00BF0F3D" w:rsidP="00BF0F3D">
            <w:pPr>
              <w:jc w:val="both"/>
              <w:rPr>
                <w:rFonts w:ascii="Times New Roman" w:hAnsi="Times New Roman" w:cs="Times New Roman"/>
              </w:rPr>
            </w:pPr>
          </w:p>
          <w:p w14:paraId="64390904" w14:textId="77777777" w:rsidR="00BF0F3D" w:rsidRPr="0039775A" w:rsidRDefault="00BF0F3D" w:rsidP="00BF0F3D">
            <w:pPr>
              <w:jc w:val="both"/>
              <w:rPr>
                <w:rFonts w:ascii="Times New Roman" w:hAnsi="Times New Roman" w:cs="Times New Roman"/>
              </w:rPr>
            </w:pPr>
            <w:r w:rsidRPr="0039775A">
              <w:rPr>
                <w:rFonts w:ascii="Times New Roman" w:hAnsi="Times New Roman" w:cs="Times New Roman"/>
              </w:rPr>
              <w:t xml:space="preserve">Entretiens avec les informateurs clés </w:t>
            </w:r>
          </w:p>
        </w:tc>
        <w:tc>
          <w:tcPr>
            <w:tcW w:w="2163" w:type="dxa"/>
          </w:tcPr>
          <w:p w14:paraId="7B1BD67C" w14:textId="77777777" w:rsidR="00BF0F3D" w:rsidRPr="0039775A" w:rsidRDefault="00BF0F3D" w:rsidP="00BF0F3D">
            <w:pPr>
              <w:jc w:val="both"/>
              <w:rPr>
                <w:rFonts w:ascii="Times New Roman" w:hAnsi="Times New Roman" w:cs="Times New Roman"/>
              </w:rPr>
            </w:pPr>
            <w:r w:rsidRPr="0039775A">
              <w:rPr>
                <w:rFonts w:ascii="Times New Roman" w:hAnsi="Times New Roman" w:cs="Times New Roman"/>
              </w:rPr>
              <w:t>Analyse de contenu</w:t>
            </w:r>
          </w:p>
          <w:p w14:paraId="760052CC" w14:textId="77777777" w:rsidR="00BF0F3D" w:rsidRPr="0039775A" w:rsidRDefault="00BF0F3D" w:rsidP="00BF0F3D">
            <w:pPr>
              <w:jc w:val="both"/>
              <w:rPr>
                <w:rFonts w:ascii="Times New Roman" w:hAnsi="Times New Roman" w:cs="Times New Roman"/>
              </w:rPr>
            </w:pPr>
          </w:p>
          <w:p w14:paraId="057550C7" w14:textId="77777777" w:rsidR="00BF0F3D" w:rsidRPr="0039775A" w:rsidRDefault="00BF0F3D" w:rsidP="00BF0F3D">
            <w:pPr>
              <w:jc w:val="both"/>
              <w:rPr>
                <w:rFonts w:ascii="Times New Roman" w:hAnsi="Times New Roman" w:cs="Times New Roman"/>
              </w:rPr>
            </w:pPr>
            <w:r w:rsidRPr="0039775A">
              <w:rPr>
                <w:rFonts w:ascii="Times New Roman" w:hAnsi="Times New Roman" w:cs="Times New Roman"/>
              </w:rPr>
              <w:t xml:space="preserve">Analyse statistique </w:t>
            </w:r>
          </w:p>
        </w:tc>
      </w:tr>
      <w:tr w:rsidR="00BF0F3D" w:rsidRPr="0039775A" w14:paraId="29FBA438" w14:textId="77777777" w:rsidTr="00BF0F3D">
        <w:tc>
          <w:tcPr>
            <w:tcW w:w="1345" w:type="dxa"/>
            <w:vMerge/>
          </w:tcPr>
          <w:p w14:paraId="5D784465" w14:textId="77777777" w:rsidR="00BF0F3D" w:rsidRPr="0039775A" w:rsidRDefault="00BF0F3D" w:rsidP="00BF0F3D">
            <w:pPr>
              <w:jc w:val="both"/>
              <w:rPr>
                <w:rFonts w:ascii="Times New Roman" w:hAnsi="Times New Roman" w:cs="Times New Roman"/>
              </w:rPr>
            </w:pPr>
          </w:p>
        </w:tc>
        <w:tc>
          <w:tcPr>
            <w:tcW w:w="2639" w:type="dxa"/>
          </w:tcPr>
          <w:p w14:paraId="69E4B3D4" w14:textId="77777777" w:rsidR="00BF0F3D" w:rsidRPr="0039775A" w:rsidRDefault="00BF0F3D" w:rsidP="00BF0F3D">
            <w:pPr>
              <w:spacing w:before="60" w:after="60"/>
              <w:jc w:val="both"/>
              <w:rPr>
                <w:rFonts w:ascii="Times New Roman" w:hAnsi="Times New Roman" w:cs="Times New Roman"/>
                <w:sz w:val="20"/>
                <w:szCs w:val="20"/>
              </w:rPr>
            </w:pPr>
            <w:r w:rsidRPr="0039775A">
              <w:rPr>
                <w:rFonts w:ascii="Times New Roman" w:hAnsi="Times New Roman" w:cs="Times New Roman"/>
                <w:sz w:val="20"/>
                <w:szCs w:val="20"/>
              </w:rPr>
              <w:t>Dans quelle mesure la réalisation des Effets de l’actuel UNDAF a-t-elle contribué à l’atteinte des résultats de développement du pays ?</w:t>
            </w:r>
          </w:p>
        </w:tc>
        <w:tc>
          <w:tcPr>
            <w:tcW w:w="1231" w:type="dxa"/>
          </w:tcPr>
          <w:p w14:paraId="05D3A8DB" w14:textId="77777777" w:rsidR="00BF0F3D" w:rsidRPr="0039775A" w:rsidRDefault="00BF0F3D" w:rsidP="00BF0F3D">
            <w:pPr>
              <w:jc w:val="both"/>
              <w:rPr>
                <w:rFonts w:ascii="Times New Roman" w:hAnsi="Times New Roman" w:cs="Times New Roman"/>
              </w:rPr>
            </w:pPr>
          </w:p>
        </w:tc>
        <w:tc>
          <w:tcPr>
            <w:tcW w:w="1980" w:type="dxa"/>
          </w:tcPr>
          <w:p w14:paraId="24018F0F" w14:textId="77777777" w:rsidR="00BF0F3D" w:rsidRPr="0039775A" w:rsidRDefault="00BF0F3D" w:rsidP="00BF0F3D">
            <w:pPr>
              <w:jc w:val="both"/>
              <w:rPr>
                <w:rFonts w:ascii="Times New Roman" w:hAnsi="Times New Roman" w:cs="Times New Roman"/>
              </w:rPr>
            </w:pPr>
            <w:r w:rsidRPr="0039775A">
              <w:rPr>
                <w:rFonts w:ascii="Times New Roman" w:hAnsi="Times New Roman" w:cs="Times New Roman"/>
              </w:rPr>
              <w:t xml:space="preserve">Taux de réalisation des résultats (Effets &amp; Produits) désagrégé par sexe, vulnérabilité, localité    </w:t>
            </w:r>
          </w:p>
        </w:tc>
        <w:tc>
          <w:tcPr>
            <w:tcW w:w="2767" w:type="dxa"/>
          </w:tcPr>
          <w:p w14:paraId="6ADA0073" w14:textId="77777777" w:rsidR="00BF0F3D" w:rsidRPr="0039775A" w:rsidRDefault="00BF0F3D" w:rsidP="00BF0F3D">
            <w:pPr>
              <w:jc w:val="both"/>
              <w:rPr>
                <w:rFonts w:ascii="Times New Roman" w:hAnsi="Times New Roman" w:cs="Times New Roman"/>
              </w:rPr>
            </w:pPr>
            <w:r w:rsidRPr="0039775A">
              <w:rPr>
                <w:rFonts w:ascii="Times New Roman" w:hAnsi="Times New Roman" w:cs="Times New Roman"/>
              </w:rPr>
              <w:t>-Rapport de mise en œuvre PDES 2019 - 2021</w:t>
            </w:r>
          </w:p>
          <w:p w14:paraId="485018FD" w14:textId="77777777" w:rsidR="00BF0F3D" w:rsidRPr="0039775A" w:rsidRDefault="00BF0F3D" w:rsidP="00BF0F3D">
            <w:pPr>
              <w:jc w:val="both"/>
              <w:rPr>
                <w:rFonts w:ascii="Times New Roman" w:hAnsi="Times New Roman" w:cs="Times New Roman"/>
              </w:rPr>
            </w:pPr>
            <w:r w:rsidRPr="0039775A">
              <w:rPr>
                <w:rFonts w:ascii="Times New Roman" w:hAnsi="Times New Roman" w:cs="Times New Roman"/>
              </w:rPr>
              <w:t>-Rapport évaluation finale PDES</w:t>
            </w:r>
          </w:p>
          <w:p w14:paraId="43DB7A40" w14:textId="77777777" w:rsidR="00BF0F3D" w:rsidRPr="0039775A" w:rsidRDefault="00BF0F3D" w:rsidP="00BF0F3D">
            <w:pPr>
              <w:jc w:val="both"/>
              <w:rPr>
                <w:rFonts w:ascii="Times New Roman" w:hAnsi="Times New Roman" w:cs="Times New Roman"/>
              </w:rPr>
            </w:pPr>
            <w:r w:rsidRPr="0039775A">
              <w:rPr>
                <w:rFonts w:ascii="Times New Roman" w:hAnsi="Times New Roman" w:cs="Times New Roman"/>
              </w:rPr>
              <w:t>-Rapports bilan effets produits par les groupes résultats</w:t>
            </w:r>
          </w:p>
          <w:p w14:paraId="55EDC902" w14:textId="77777777" w:rsidR="00BF0F3D" w:rsidRPr="0039775A" w:rsidRDefault="00BF0F3D" w:rsidP="00BF0F3D">
            <w:pPr>
              <w:jc w:val="both"/>
              <w:rPr>
                <w:rFonts w:ascii="Times New Roman" w:hAnsi="Times New Roman" w:cs="Times New Roman"/>
              </w:rPr>
            </w:pPr>
            <w:r w:rsidRPr="0039775A">
              <w:rPr>
                <w:rFonts w:ascii="Times New Roman" w:hAnsi="Times New Roman" w:cs="Times New Roman"/>
              </w:rPr>
              <w:t>-Rapport bilan de mise en œuvre UNDAF produit par le RCO</w:t>
            </w:r>
          </w:p>
        </w:tc>
        <w:tc>
          <w:tcPr>
            <w:tcW w:w="1823" w:type="dxa"/>
          </w:tcPr>
          <w:p w14:paraId="1E4530D0" w14:textId="77777777" w:rsidR="00BF0F3D" w:rsidRPr="0039775A" w:rsidRDefault="00BF0F3D" w:rsidP="00BF0F3D">
            <w:pPr>
              <w:jc w:val="both"/>
              <w:rPr>
                <w:rFonts w:ascii="Times New Roman" w:hAnsi="Times New Roman" w:cs="Times New Roman"/>
              </w:rPr>
            </w:pPr>
            <w:r w:rsidRPr="0039775A">
              <w:rPr>
                <w:rFonts w:ascii="Times New Roman" w:hAnsi="Times New Roman" w:cs="Times New Roman"/>
              </w:rPr>
              <w:t xml:space="preserve">Revue documentaire </w:t>
            </w:r>
          </w:p>
          <w:p w14:paraId="5F6E624B" w14:textId="77777777" w:rsidR="00BF0F3D" w:rsidRPr="0039775A" w:rsidRDefault="00BF0F3D" w:rsidP="00BF0F3D">
            <w:pPr>
              <w:jc w:val="both"/>
              <w:rPr>
                <w:rFonts w:ascii="Times New Roman" w:hAnsi="Times New Roman" w:cs="Times New Roman"/>
              </w:rPr>
            </w:pPr>
          </w:p>
          <w:p w14:paraId="28BDC312" w14:textId="77777777" w:rsidR="00BF0F3D" w:rsidRPr="0039775A" w:rsidRDefault="00BF0F3D" w:rsidP="00BF0F3D">
            <w:pPr>
              <w:jc w:val="both"/>
              <w:rPr>
                <w:rFonts w:ascii="Times New Roman" w:hAnsi="Times New Roman" w:cs="Times New Roman"/>
              </w:rPr>
            </w:pPr>
            <w:r w:rsidRPr="0039775A">
              <w:rPr>
                <w:rFonts w:ascii="Times New Roman" w:hAnsi="Times New Roman" w:cs="Times New Roman"/>
              </w:rPr>
              <w:t xml:space="preserve">Entretiens avec les informateurs clés </w:t>
            </w:r>
          </w:p>
        </w:tc>
        <w:tc>
          <w:tcPr>
            <w:tcW w:w="2163" w:type="dxa"/>
          </w:tcPr>
          <w:p w14:paraId="12F14BA1" w14:textId="77777777" w:rsidR="00BF0F3D" w:rsidRPr="0039775A" w:rsidRDefault="00BF0F3D" w:rsidP="00BF0F3D">
            <w:pPr>
              <w:jc w:val="both"/>
              <w:rPr>
                <w:rFonts w:ascii="Times New Roman" w:hAnsi="Times New Roman" w:cs="Times New Roman"/>
              </w:rPr>
            </w:pPr>
            <w:r w:rsidRPr="0039775A">
              <w:rPr>
                <w:rFonts w:ascii="Times New Roman" w:hAnsi="Times New Roman" w:cs="Times New Roman"/>
              </w:rPr>
              <w:t>Analyse de contenu</w:t>
            </w:r>
          </w:p>
          <w:p w14:paraId="4DEF1AE8" w14:textId="77777777" w:rsidR="00BF0F3D" w:rsidRPr="0039775A" w:rsidRDefault="00BF0F3D" w:rsidP="00BF0F3D">
            <w:pPr>
              <w:jc w:val="both"/>
              <w:rPr>
                <w:rFonts w:ascii="Times New Roman" w:hAnsi="Times New Roman" w:cs="Times New Roman"/>
              </w:rPr>
            </w:pPr>
          </w:p>
          <w:p w14:paraId="68E811B1" w14:textId="77777777" w:rsidR="00BF0F3D" w:rsidRPr="0039775A" w:rsidRDefault="00BF0F3D" w:rsidP="00BF0F3D">
            <w:pPr>
              <w:jc w:val="both"/>
              <w:rPr>
                <w:rFonts w:ascii="Times New Roman" w:hAnsi="Times New Roman" w:cs="Times New Roman"/>
              </w:rPr>
            </w:pPr>
            <w:r w:rsidRPr="0039775A">
              <w:rPr>
                <w:rFonts w:ascii="Times New Roman" w:hAnsi="Times New Roman" w:cs="Times New Roman"/>
              </w:rPr>
              <w:t xml:space="preserve">Analyse statistique </w:t>
            </w:r>
          </w:p>
        </w:tc>
      </w:tr>
      <w:tr w:rsidR="00BF0F3D" w:rsidRPr="0039775A" w14:paraId="476E7832" w14:textId="77777777" w:rsidTr="00BF0F3D">
        <w:tc>
          <w:tcPr>
            <w:tcW w:w="1345" w:type="dxa"/>
            <w:vMerge/>
          </w:tcPr>
          <w:p w14:paraId="35D7C7EB" w14:textId="77777777" w:rsidR="00BF0F3D" w:rsidRPr="0039775A" w:rsidRDefault="00BF0F3D" w:rsidP="00BF0F3D">
            <w:pPr>
              <w:jc w:val="both"/>
              <w:rPr>
                <w:rFonts w:ascii="Times New Roman" w:hAnsi="Times New Roman" w:cs="Times New Roman"/>
              </w:rPr>
            </w:pPr>
          </w:p>
        </w:tc>
        <w:tc>
          <w:tcPr>
            <w:tcW w:w="2639" w:type="dxa"/>
          </w:tcPr>
          <w:p w14:paraId="321D5877" w14:textId="77777777" w:rsidR="00BF0F3D" w:rsidRPr="0039775A" w:rsidRDefault="00BF0F3D" w:rsidP="00BF0F3D">
            <w:pPr>
              <w:spacing w:before="60" w:after="60"/>
              <w:jc w:val="both"/>
              <w:rPr>
                <w:rFonts w:ascii="Times New Roman" w:hAnsi="Times New Roman" w:cs="Times New Roman"/>
                <w:sz w:val="20"/>
                <w:szCs w:val="20"/>
              </w:rPr>
            </w:pPr>
            <w:r w:rsidRPr="0039775A">
              <w:rPr>
                <w:rFonts w:ascii="Times New Roman" w:hAnsi="Times New Roman" w:cs="Times New Roman"/>
                <w:sz w:val="20"/>
                <w:szCs w:val="20"/>
              </w:rPr>
              <w:t>Quel a été l’impact de la COVID-19 sur la réalisation (ou non) des effets et produits de l’actuel UNDAF ?</w:t>
            </w:r>
          </w:p>
        </w:tc>
        <w:tc>
          <w:tcPr>
            <w:tcW w:w="1231" w:type="dxa"/>
          </w:tcPr>
          <w:p w14:paraId="2AD79BC2" w14:textId="77777777" w:rsidR="00BF0F3D" w:rsidRPr="0039775A" w:rsidRDefault="00BF0F3D" w:rsidP="00BF0F3D">
            <w:pPr>
              <w:jc w:val="both"/>
              <w:rPr>
                <w:rFonts w:ascii="Times New Roman" w:hAnsi="Times New Roman" w:cs="Times New Roman"/>
              </w:rPr>
            </w:pPr>
          </w:p>
        </w:tc>
        <w:tc>
          <w:tcPr>
            <w:tcW w:w="1980" w:type="dxa"/>
          </w:tcPr>
          <w:p w14:paraId="2C7F22BE" w14:textId="77777777" w:rsidR="00BF0F3D" w:rsidRPr="0039775A" w:rsidRDefault="00BF0F3D" w:rsidP="00BF0F3D">
            <w:pPr>
              <w:jc w:val="both"/>
              <w:rPr>
                <w:rFonts w:ascii="Times New Roman" w:hAnsi="Times New Roman" w:cs="Times New Roman"/>
              </w:rPr>
            </w:pPr>
            <w:r w:rsidRPr="0039775A">
              <w:rPr>
                <w:rFonts w:ascii="Times New Roman" w:hAnsi="Times New Roman" w:cs="Times New Roman"/>
              </w:rPr>
              <w:t>Taux de réalisation des résultats (Effets &amp; Produits)</w:t>
            </w:r>
          </w:p>
        </w:tc>
        <w:tc>
          <w:tcPr>
            <w:tcW w:w="2767" w:type="dxa"/>
          </w:tcPr>
          <w:p w14:paraId="24648E85" w14:textId="77777777" w:rsidR="00BF0F3D" w:rsidRPr="0039775A" w:rsidRDefault="00BF0F3D" w:rsidP="00BF0F3D">
            <w:pPr>
              <w:jc w:val="both"/>
              <w:rPr>
                <w:rFonts w:ascii="Times New Roman" w:hAnsi="Times New Roman" w:cs="Times New Roman"/>
              </w:rPr>
            </w:pPr>
            <w:r w:rsidRPr="0039775A">
              <w:rPr>
                <w:rFonts w:ascii="Times New Roman" w:hAnsi="Times New Roman" w:cs="Times New Roman"/>
              </w:rPr>
              <w:t>-Rapports bilan effets produits par les groupes résultats</w:t>
            </w:r>
          </w:p>
          <w:p w14:paraId="40BC4056" w14:textId="77777777" w:rsidR="00BF0F3D" w:rsidRPr="0039775A" w:rsidRDefault="00BF0F3D" w:rsidP="00BF0F3D">
            <w:pPr>
              <w:jc w:val="both"/>
              <w:rPr>
                <w:rFonts w:ascii="Times New Roman" w:hAnsi="Times New Roman" w:cs="Times New Roman"/>
              </w:rPr>
            </w:pPr>
            <w:r w:rsidRPr="0039775A">
              <w:rPr>
                <w:rFonts w:ascii="Times New Roman" w:hAnsi="Times New Roman" w:cs="Times New Roman"/>
              </w:rPr>
              <w:t>-Rapport bilan de mise en œuvre UNDAF produit par le RCO</w:t>
            </w:r>
          </w:p>
          <w:p w14:paraId="10FCE9AE" w14:textId="77777777" w:rsidR="00BF0F3D" w:rsidRPr="0039775A" w:rsidRDefault="00BF0F3D" w:rsidP="00BF0F3D">
            <w:pPr>
              <w:jc w:val="both"/>
              <w:rPr>
                <w:rFonts w:ascii="Times New Roman" w:hAnsi="Times New Roman" w:cs="Times New Roman"/>
              </w:rPr>
            </w:pPr>
            <w:r w:rsidRPr="0039775A">
              <w:rPr>
                <w:rFonts w:ascii="Times New Roman" w:hAnsi="Times New Roman" w:cs="Times New Roman"/>
              </w:rPr>
              <w:t xml:space="preserve">Rapport mise en œuvre plan de contingence </w:t>
            </w:r>
          </w:p>
        </w:tc>
        <w:tc>
          <w:tcPr>
            <w:tcW w:w="1823" w:type="dxa"/>
          </w:tcPr>
          <w:p w14:paraId="519D61CC" w14:textId="77777777" w:rsidR="00BF0F3D" w:rsidRPr="0039775A" w:rsidRDefault="00BF0F3D" w:rsidP="00BF0F3D">
            <w:pPr>
              <w:jc w:val="both"/>
              <w:rPr>
                <w:rFonts w:ascii="Times New Roman" w:hAnsi="Times New Roman" w:cs="Times New Roman"/>
              </w:rPr>
            </w:pPr>
            <w:r w:rsidRPr="0039775A">
              <w:rPr>
                <w:rFonts w:ascii="Times New Roman" w:hAnsi="Times New Roman" w:cs="Times New Roman"/>
              </w:rPr>
              <w:t xml:space="preserve">Revue documentaire </w:t>
            </w:r>
          </w:p>
          <w:p w14:paraId="1DBDA1AF" w14:textId="77777777" w:rsidR="00BF0F3D" w:rsidRPr="0039775A" w:rsidRDefault="00BF0F3D" w:rsidP="00BF0F3D">
            <w:pPr>
              <w:jc w:val="both"/>
              <w:rPr>
                <w:rFonts w:ascii="Times New Roman" w:hAnsi="Times New Roman" w:cs="Times New Roman"/>
              </w:rPr>
            </w:pPr>
          </w:p>
          <w:p w14:paraId="0EF0707F" w14:textId="77777777" w:rsidR="00BF0F3D" w:rsidRPr="0039775A" w:rsidRDefault="00BF0F3D" w:rsidP="00BF0F3D">
            <w:pPr>
              <w:jc w:val="both"/>
              <w:rPr>
                <w:rFonts w:ascii="Times New Roman" w:hAnsi="Times New Roman" w:cs="Times New Roman"/>
              </w:rPr>
            </w:pPr>
            <w:r w:rsidRPr="0039775A">
              <w:rPr>
                <w:rFonts w:ascii="Times New Roman" w:hAnsi="Times New Roman" w:cs="Times New Roman"/>
              </w:rPr>
              <w:t xml:space="preserve">Entretiens avec les informateurs clés </w:t>
            </w:r>
          </w:p>
        </w:tc>
        <w:tc>
          <w:tcPr>
            <w:tcW w:w="2163" w:type="dxa"/>
          </w:tcPr>
          <w:p w14:paraId="39187B46" w14:textId="77777777" w:rsidR="00BF0F3D" w:rsidRPr="0039775A" w:rsidRDefault="00BF0F3D" w:rsidP="00BF0F3D">
            <w:pPr>
              <w:jc w:val="both"/>
              <w:rPr>
                <w:rFonts w:ascii="Times New Roman" w:hAnsi="Times New Roman" w:cs="Times New Roman"/>
              </w:rPr>
            </w:pPr>
            <w:r w:rsidRPr="0039775A">
              <w:rPr>
                <w:rFonts w:ascii="Times New Roman" w:hAnsi="Times New Roman" w:cs="Times New Roman"/>
              </w:rPr>
              <w:t>Analyse de contenu</w:t>
            </w:r>
          </w:p>
          <w:p w14:paraId="7B3DFCAD" w14:textId="77777777" w:rsidR="00BF0F3D" w:rsidRPr="0039775A" w:rsidRDefault="00BF0F3D" w:rsidP="00BF0F3D">
            <w:pPr>
              <w:jc w:val="both"/>
              <w:rPr>
                <w:rFonts w:ascii="Times New Roman" w:hAnsi="Times New Roman" w:cs="Times New Roman"/>
              </w:rPr>
            </w:pPr>
          </w:p>
          <w:p w14:paraId="1413674C" w14:textId="77777777" w:rsidR="00BF0F3D" w:rsidRPr="0039775A" w:rsidRDefault="00BF0F3D" w:rsidP="00BF0F3D">
            <w:pPr>
              <w:jc w:val="both"/>
              <w:rPr>
                <w:rFonts w:ascii="Times New Roman" w:hAnsi="Times New Roman" w:cs="Times New Roman"/>
              </w:rPr>
            </w:pPr>
          </w:p>
        </w:tc>
      </w:tr>
    </w:tbl>
    <w:p w14:paraId="7405E8BB" w14:textId="77777777" w:rsidR="00BF0F3D" w:rsidRPr="0039775A" w:rsidRDefault="00BF0F3D" w:rsidP="00BF0F3D">
      <w:pPr>
        <w:rPr>
          <w:rFonts w:ascii="Times New Roman" w:hAnsi="Times New Roman" w:cs="Times New Roman"/>
        </w:rPr>
      </w:pPr>
      <w:r w:rsidRPr="0039775A">
        <w:rPr>
          <w:rFonts w:ascii="Times New Roman" w:hAnsi="Times New Roman" w:cs="Times New Roman"/>
        </w:rPr>
        <w:br w:type="page"/>
      </w:r>
    </w:p>
    <w:tbl>
      <w:tblPr>
        <w:tblW w:w="0" w:type="auto"/>
        <w:tblLook w:val="04A0" w:firstRow="1" w:lastRow="0" w:firstColumn="1" w:lastColumn="0" w:noHBand="0" w:noVBand="1"/>
      </w:tblPr>
      <w:tblGrid>
        <w:gridCol w:w="1345"/>
        <w:gridCol w:w="2639"/>
        <w:gridCol w:w="1231"/>
        <w:gridCol w:w="1980"/>
        <w:gridCol w:w="2767"/>
        <w:gridCol w:w="1823"/>
        <w:gridCol w:w="2163"/>
      </w:tblGrid>
      <w:tr w:rsidR="00BF0F3D" w:rsidRPr="0039775A" w14:paraId="35CDB5EC" w14:textId="77777777" w:rsidTr="00BF0F3D">
        <w:trPr>
          <w:cantSplit/>
          <w:trHeight w:val="1134"/>
        </w:trPr>
        <w:tc>
          <w:tcPr>
            <w:tcW w:w="1345" w:type="dxa"/>
            <w:vMerge w:val="restart"/>
            <w:textDirection w:val="btLr"/>
            <w:vAlign w:val="center"/>
          </w:tcPr>
          <w:p w14:paraId="21BE5495" w14:textId="77777777" w:rsidR="00BF0F3D" w:rsidRPr="0039775A" w:rsidRDefault="00BF0F3D" w:rsidP="00BF0F3D">
            <w:pPr>
              <w:ind w:left="113" w:right="113"/>
              <w:jc w:val="center"/>
              <w:rPr>
                <w:rFonts w:ascii="Bernard MT Condensed" w:hAnsi="Bernard MT Condensed" w:cs="Times New Roman"/>
                <w:sz w:val="28"/>
                <w:szCs w:val="28"/>
              </w:rPr>
            </w:pPr>
            <w:r w:rsidRPr="0039775A">
              <w:rPr>
                <w:rFonts w:ascii="Times New Roman" w:hAnsi="Times New Roman" w:cs="Times New Roman"/>
              </w:rPr>
              <w:br w:type="page"/>
            </w:r>
            <w:r w:rsidRPr="0039775A">
              <w:rPr>
                <w:rFonts w:ascii="Bernard MT Condensed" w:hAnsi="Bernard MT Condensed" w:cs="Times New Roman"/>
                <w:sz w:val="28"/>
                <w:szCs w:val="28"/>
              </w:rPr>
              <w:t>Efficacité</w:t>
            </w:r>
          </w:p>
        </w:tc>
        <w:tc>
          <w:tcPr>
            <w:tcW w:w="2639" w:type="dxa"/>
          </w:tcPr>
          <w:p w14:paraId="1DBF9B58" w14:textId="77777777" w:rsidR="00BF0F3D" w:rsidRPr="0039775A" w:rsidRDefault="00BF0F3D" w:rsidP="00BF0F3D">
            <w:pPr>
              <w:spacing w:before="60" w:after="60"/>
              <w:jc w:val="both"/>
              <w:rPr>
                <w:rFonts w:ascii="Times New Roman" w:hAnsi="Times New Roman" w:cs="Times New Roman"/>
                <w:sz w:val="20"/>
                <w:szCs w:val="20"/>
              </w:rPr>
            </w:pPr>
            <w:r w:rsidRPr="0039775A">
              <w:rPr>
                <w:rFonts w:ascii="Times New Roman" w:hAnsi="Times New Roman" w:cs="Times New Roman"/>
                <w:sz w:val="20"/>
                <w:szCs w:val="20"/>
              </w:rPr>
              <w:t>Comment les cinq principes de programmation des Nations Unies ont-ils été intégrés dans la conception, la mise en œuvre et le suivi et l'évaluation (S&amp;E) de l’UNDAF 2019-2021 ?</w:t>
            </w:r>
          </w:p>
        </w:tc>
        <w:tc>
          <w:tcPr>
            <w:tcW w:w="1231" w:type="dxa"/>
          </w:tcPr>
          <w:p w14:paraId="5AB72FD2" w14:textId="77777777" w:rsidR="00BF0F3D" w:rsidRPr="0039775A" w:rsidRDefault="00BF0F3D" w:rsidP="00BF0F3D">
            <w:pPr>
              <w:jc w:val="both"/>
              <w:rPr>
                <w:rFonts w:ascii="Times New Roman" w:hAnsi="Times New Roman" w:cs="Times New Roman"/>
              </w:rPr>
            </w:pPr>
          </w:p>
        </w:tc>
        <w:tc>
          <w:tcPr>
            <w:tcW w:w="1980" w:type="dxa"/>
          </w:tcPr>
          <w:p w14:paraId="40B2759D" w14:textId="77777777" w:rsidR="00BF0F3D" w:rsidRPr="0039775A" w:rsidRDefault="00BF0F3D" w:rsidP="00BF0F3D">
            <w:pPr>
              <w:jc w:val="both"/>
              <w:rPr>
                <w:rFonts w:ascii="Times New Roman" w:hAnsi="Times New Roman" w:cs="Times New Roman"/>
              </w:rPr>
            </w:pPr>
            <w:r w:rsidRPr="0039775A">
              <w:rPr>
                <w:rFonts w:ascii="Times New Roman" w:hAnsi="Times New Roman" w:cs="Times New Roman"/>
              </w:rPr>
              <w:t>Niveau prise en compte cinq principes programmatiques dans UNDAF, plans de travail conjoint, rapports bilan effets</w:t>
            </w:r>
          </w:p>
          <w:p w14:paraId="1956D836" w14:textId="77777777" w:rsidR="00BF0F3D" w:rsidRPr="0039775A" w:rsidRDefault="00BF0F3D" w:rsidP="00BF0F3D">
            <w:pPr>
              <w:jc w:val="both"/>
              <w:rPr>
                <w:rFonts w:ascii="Times New Roman" w:hAnsi="Times New Roman" w:cs="Times New Roman"/>
              </w:rPr>
            </w:pPr>
            <w:r w:rsidRPr="0039775A">
              <w:rPr>
                <w:rFonts w:ascii="Times New Roman" w:hAnsi="Times New Roman" w:cs="Times New Roman"/>
              </w:rPr>
              <w:t>(Echelle de notation)</w:t>
            </w:r>
          </w:p>
        </w:tc>
        <w:tc>
          <w:tcPr>
            <w:tcW w:w="2767" w:type="dxa"/>
          </w:tcPr>
          <w:p w14:paraId="33B150BB" w14:textId="77777777" w:rsidR="00BF0F3D" w:rsidRPr="0039775A" w:rsidRDefault="00BF0F3D" w:rsidP="00BF0F3D">
            <w:pPr>
              <w:jc w:val="both"/>
              <w:rPr>
                <w:rFonts w:ascii="Times New Roman" w:hAnsi="Times New Roman" w:cs="Times New Roman"/>
              </w:rPr>
            </w:pPr>
            <w:r w:rsidRPr="0039775A">
              <w:rPr>
                <w:rFonts w:ascii="Times New Roman" w:hAnsi="Times New Roman" w:cs="Times New Roman"/>
              </w:rPr>
              <w:t>-Rapports bilan effets produits par les groupes résultats</w:t>
            </w:r>
          </w:p>
          <w:p w14:paraId="3472E9DB" w14:textId="77777777" w:rsidR="00BF0F3D" w:rsidRPr="0039775A" w:rsidRDefault="00BF0F3D" w:rsidP="00BF0F3D">
            <w:pPr>
              <w:jc w:val="both"/>
              <w:rPr>
                <w:rFonts w:ascii="Times New Roman" w:hAnsi="Times New Roman" w:cs="Times New Roman"/>
              </w:rPr>
            </w:pPr>
            <w:r w:rsidRPr="0039775A">
              <w:rPr>
                <w:rFonts w:ascii="Times New Roman" w:hAnsi="Times New Roman" w:cs="Times New Roman"/>
              </w:rPr>
              <w:t>-Rapport bilan de mise en œuvre UNDAF produit par le RCO</w:t>
            </w:r>
          </w:p>
          <w:p w14:paraId="37823AD2" w14:textId="77777777" w:rsidR="00BF0F3D" w:rsidRPr="0039775A" w:rsidRDefault="00BF0F3D" w:rsidP="00BF0F3D">
            <w:pPr>
              <w:jc w:val="both"/>
              <w:rPr>
                <w:rFonts w:ascii="Times New Roman" w:hAnsi="Times New Roman" w:cs="Times New Roman"/>
              </w:rPr>
            </w:pPr>
          </w:p>
        </w:tc>
        <w:tc>
          <w:tcPr>
            <w:tcW w:w="1823" w:type="dxa"/>
          </w:tcPr>
          <w:p w14:paraId="1A174FFA" w14:textId="77777777" w:rsidR="00BF0F3D" w:rsidRPr="0039775A" w:rsidRDefault="00BF0F3D" w:rsidP="00BF0F3D">
            <w:pPr>
              <w:jc w:val="both"/>
              <w:rPr>
                <w:rFonts w:ascii="Times New Roman" w:hAnsi="Times New Roman" w:cs="Times New Roman"/>
              </w:rPr>
            </w:pPr>
            <w:r w:rsidRPr="0039775A">
              <w:rPr>
                <w:rFonts w:ascii="Times New Roman" w:hAnsi="Times New Roman" w:cs="Times New Roman"/>
              </w:rPr>
              <w:t xml:space="preserve">Revue documentaire </w:t>
            </w:r>
          </w:p>
          <w:p w14:paraId="0B63DA74" w14:textId="77777777" w:rsidR="00BF0F3D" w:rsidRPr="0039775A" w:rsidRDefault="00BF0F3D" w:rsidP="00BF0F3D">
            <w:pPr>
              <w:jc w:val="both"/>
              <w:rPr>
                <w:rFonts w:ascii="Times New Roman" w:hAnsi="Times New Roman" w:cs="Times New Roman"/>
              </w:rPr>
            </w:pPr>
          </w:p>
          <w:p w14:paraId="10C04333" w14:textId="77777777" w:rsidR="00BF0F3D" w:rsidRPr="0039775A" w:rsidRDefault="00BF0F3D" w:rsidP="00BF0F3D">
            <w:pPr>
              <w:jc w:val="both"/>
              <w:rPr>
                <w:rFonts w:ascii="Times New Roman" w:hAnsi="Times New Roman" w:cs="Times New Roman"/>
              </w:rPr>
            </w:pPr>
            <w:r w:rsidRPr="0039775A">
              <w:rPr>
                <w:rFonts w:ascii="Times New Roman" w:hAnsi="Times New Roman" w:cs="Times New Roman"/>
              </w:rPr>
              <w:t xml:space="preserve">Entretiens avec les informateurs clés </w:t>
            </w:r>
          </w:p>
        </w:tc>
        <w:tc>
          <w:tcPr>
            <w:tcW w:w="2163" w:type="dxa"/>
          </w:tcPr>
          <w:p w14:paraId="3ADEB1B3" w14:textId="77777777" w:rsidR="00BF0F3D" w:rsidRPr="0039775A" w:rsidRDefault="00BF0F3D" w:rsidP="00BF0F3D">
            <w:pPr>
              <w:jc w:val="both"/>
              <w:rPr>
                <w:rFonts w:ascii="Times New Roman" w:hAnsi="Times New Roman" w:cs="Times New Roman"/>
              </w:rPr>
            </w:pPr>
            <w:r w:rsidRPr="0039775A">
              <w:rPr>
                <w:rFonts w:ascii="Times New Roman" w:hAnsi="Times New Roman" w:cs="Times New Roman"/>
              </w:rPr>
              <w:t>Analyse de contenu</w:t>
            </w:r>
          </w:p>
          <w:p w14:paraId="0C540662" w14:textId="77777777" w:rsidR="00BF0F3D" w:rsidRPr="0039775A" w:rsidRDefault="00BF0F3D" w:rsidP="00BF0F3D">
            <w:pPr>
              <w:jc w:val="both"/>
              <w:rPr>
                <w:rFonts w:ascii="Times New Roman" w:hAnsi="Times New Roman" w:cs="Times New Roman"/>
              </w:rPr>
            </w:pPr>
          </w:p>
          <w:p w14:paraId="0E8595BA" w14:textId="77777777" w:rsidR="00BF0F3D" w:rsidRPr="0039775A" w:rsidRDefault="00BF0F3D" w:rsidP="00BF0F3D">
            <w:pPr>
              <w:jc w:val="both"/>
              <w:rPr>
                <w:rFonts w:ascii="Times New Roman" w:hAnsi="Times New Roman" w:cs="Times New Roman"/>
              </w:rPr>
            </w:pPr>
          </w:p>
        </w:tc>
      </w:tr>
      <w:tr w:rsidR="00BF0F3D" w:rsidRPr="0039775A" w14:paraId="6F2B635C" w14:textId="77777777" w:rsidTr="00BF0F3D">
        <w:tc>
          <w:tcPr>
            <w:tcW w:w="1345" w:type="dxa"/>
            <w:vMerge/>
          </w:tcPr>
          <w:p w14:paraId="2FC8DECD" w14:textId="77777777" w:rsidR="00BF0F3D" w:rsidRPr="0039775A" w:rsidRDefault="00BF0F3D" w:rsidP="00BF0F3D">
            <w:pPr>
              <w:jc w:val="both"/>
              <w:rPr>
                <w:rFonts w:ascii="Times New Roman" w:hAnsi="Times New Roman" w:cs="Times New Roman"/>
              </w:rPr>
            </w:pPr>
          </w:p>
        </w:tc>
        <w:tc>
          <w:tcPr>
            <w:tcW w:w="2639" w:type="dxa"/>
          </w:tcPr>
          <w:p w14:paraId="48181D90" w14:textId="77777777" w:rsidR="00BF0F3D" w:rsidRPr="0039775A" w:rsidRDefault="00BF0F3D" w:rsidP="00BF0F3D">
            <w:pPr>
              <w:spacing w:before="60" w:after="60"/>
              <w:jc w:val="both"/>
              <w:rPr>
                <w:rFonts w:ascii="Times New Roman" w:hAnsi="Times New Roman" w:cs="Times New Roman"/>
                <w:sz w:val="20"/>
                <w:szCs w:val="20"/>
              </w:rPr>
            </w:pPr>
            <w:r w:rsidRPr="0039775A">
              <w:rPr>
                <w:rFonts w:ascii="Times New Roman" w:hAnsi="Times New Roman" w:cs="Times New Roman"/>
                <w:color w:val="000000" w:themeColor="text1"/>
                <w:sz w:val="20"/>
                <w:szCs w:val="20"/>
              </w:rPr>
              <w:t>Dans quelle mesure l'UNDAF a-t-il réussi à renforcer les capacités nationales (y compris les capacités nationales d'exécution, institutionnelles et humaines), ainsi que les capacités de gestion des ressources humaines ?</w:t>
            </w:r>
          </w:p>
        </w:tc>
        <w:tc>
          <w:tcPr>
            <w:tcW w:w="1231" w:type="dxa"/>
          </w:tcPr>
          <w:p w14:paraId="6032F4E7" w14:textId="77777777" w:rsidR="00BF0F3D" w:rsidRPr="0039775A" w:rsidRDefault="00BF0F3D" w:rsidP="00BF0F3D">
            <w:pPr>
              <w:jc w:val="both"/>
              <w:rPr>
                <w:rFonts w:ascii="Times New Roman" w:hAnsi="Times New Roman" w:cs="Times New Roman"/>
              </w:rPr>
            </w:pPr>
          </w:p>
        </w:tc>
        <w:tc>
          <w:tcPr>
            <w:tcW w:w="1980" w:type="dxa"/>
          </w:tcPr>
          <w:p w14:paraId="1DEA28B9" w14:textId="77777777" w:rsidR="00BF0F3D" w:rsidRPr="0039775A" w:rsidRDefault="00BF0F3D" w:rsidP="00BF0F3D">
            <w:pPr>
              <w:jc w:val="both"/>
              <w:rPr>
                <w:rFonts w:ascii="Times New Roman" w:hAnsi="Times New Roman" w:cs="Times New Roman"/>
              </w:rPr>
            </w:pPr>
            <w:r w:rsidRPr="0039775A">
              <w:rPr>
                <w:rFonts w:ascii="Times New Roman" w:hAnsi="Times New Roman" w:cs="Times New Roman"/>
              </w:rPr>
              <w:t xml:space="preserve">Nombre de personnes et d’institutions renforcées </w:t>
            </w:r>
          </w:p>
        </w:tc>
        <w:tc>
          <w:tcPr>
            <w:tcW w:w="2767" w:type="dxa"/>
          </w:tcPr>
          <w:p w14:paraId="3B28FCC7" w14:textId="77777777" w:rsidR="00BF0F3D" w:rsidRPr="0039775A" w:rsidRDefault="00BF0F3D" w:rsidP="00BF0F3D">
            <w:pPr>
              <w:jc w:val="both"/>
              <w:rPr>
                <w:rFonts w:ascii="Times New Roman" w:hAnsi="Times New Roman" w:cs="Times New Roman"/>
              </w:rPr>
            </w:pPr>
            <w:r w:rsidRPr="0039775A">
              <w:rPr>
                <w:rFonts w:ascii="Times New Roman" w:hAnsi="Times New Roman" w:cs="Times New Roman"/>
              </w:rPr>
              <w:t>-Rapports bilan effets produits par les groupes résultats</w:t>
            </w:r>
          </w:p>
          <w:p w14:paraId="2E762148" w14:textId="77777777" w:rsidR="00BF0F3D" w:rsidRPr="0039775A" w:rsidRDefault="00BF0F3D" w:rsidP="00BF0F3D">
            <w:pPr>
              <w:jc w:val="both"/>
              <w:rPr>
                <w:rFonts w:ascii="Times New Roman" w:hAnsi="Times New Roman" w:cs="Times New Roman"/>
              </w:rPr>
            </w:pPr>
            <w:r w:rsidRPr="0039775A">
              <w:rPr>
                <w:rFonts w:ascii="Times New Roman" w:hAnsi="Times New Roman" w:cs="Times New Roman"/>
              </w:rPr>
              <w:t>-Rapport bilan de mise en œuvre UNDAF produit par le RCO</w:t>
            </w:r>
          </w:p>
          <w:p w14:paraId="04E78979" w14:textId="77777777" w:rsidR="00BF0F3D" w:rsidRPr="0039775A" w:rsidRDefault="00BF0F3D" w:rsidP="00BF0F3D">
            <w:pPr>
              <w:jc w:val="both"/>
              <w:rPr>
                <w:rFonts w:ascii="Times New Roman" w:hAnsi="Times New Roman" w:cs="Times New Roman"/>
              </w:rPr>
            </w:pPr>
          </w:p>
        </w:tc>
        <w:tc>
          <w:tcPr>
            <w:tcW w:w="1823" w:type="dxa"/>
          </w:tcPr>
          <w:p w14:paraId="419190EB" w14:textId="77777777" w:rsidR="00BF0F3D" w:rsidRPr="0039775A" w:rsidRDefault="00BF0F3D" w:rsidP="00BF0F3D">
            <w:pPr>
              <w:jc w:val="both"/>
              <w:rPr>
                <w:rFonts w:ascii="Times New Roman" w:hAnsi="Times New Roman" w:cs="Times New Roman"/>
              </w:rPr>
            </w:pPr>
            <w:r w:rsidRPr="0039775A">
              <w:rPr>
                <w:rFonts w:ascii="Times New Roman" w:hAnsi="Times New Roman" w:cs="Times New Roman"/>
              </w:rPr>
              <w:t xml:space="preserve">Revue documentaire </w:t>
            </w:r>
          </w:p>
          <w:p w14:paraId="0871566D" w14:textId="77777777" w:rsidR="00BF0F3D" w:rsidRPr="0039775A" w:rsidRDefault="00BF0F3D" w:rsidP="00BF0F3D">
            <w:pPr>
              <w:jc w:val="both"/>
              <w:rPr>
                <w:rFonts w:ascii="Times New Roman" w:hAnsi="Times New Roman" w:cs="Times New Roman"/>
              </w:rPr>
            </w:pPr>
          </w:p>
          <w:p w14:paraId="7F0D38E9" w14:textId="77777777" w:rsidR="00BF0F3D" w:rsidRPr="0039775A" w:rsidRDefault="00BF0F3D" w:rsidP="00BF0F3D">
            <w:pPr>
              <w:jc w:val="both"/>
              <w:rPr>
                <w:rFonts w:ascii="Times New Roman" w:hAnsi="Times New Roman" w:cs="Times New Roman"/>
              </w:rPr>
            </w:pPr>
            <w:r w:rsidRPr="0039775A">
              <w:rPr>
                <w:rFonts w:ascii="Times New Roman" w:hAnsi="Times New Roman" w:cs="Times New Roman"/>
              </w:rPr>
              <w:t xml:space="preserve">Entretiens avec les informateurs clés </w:t>
            </w:r>
          </w:p>
        </w:tc>
        <w:tc>
          <w:tcPr>
            <w:tcW w:w="2163" w:type="dxa"/>
          </w:tcPr>
          <w:p w14:paraId="394D2E04" w14:textId="77777777" w:rsidR="00BF0F3D" w:rsidRPr="0039775A" w:rsidRDefault="00BF0F3D" w:rsidP="00BF0F3D">
            <w:pPr>
              <w:jc w:val="both"/>
              <w:rPr>
                <w:rFonts w:ascii="Times New Roman" w:hAnsi="Times New Roman" w:cs="Times New Roman"/>
              </w:rPr>
            </w:pPr>
            <w:r w:rsidRPr="0039775A">
              <w:rPr>
                <w:rFonts w:ascii="Times New Roman" w:hAnsi="Times New Roman" w:cs="Times New Roman"/>
              </w:rPr>
              <w:t>Analyse de contenu</w:t>
            </w:r>
          </w:p>
          <w:p w14:paraId="60EB3488" w14:textId="77777777" w:rsidR="00BF0F3D" w:rsidRPr="0039775A" w:rsidRDefault="00BF0F3D" w:rsidP="00BF0F3D">
            <w:pPr>
              <w:jc w:val="both"/>
              <w:rPr>
                <w:rFonts w:ascii="Times New Roman" w:hAnsi="Times New Roman" w:cs="Times New Roman"/>
              </w:rPr>
            </w:pPr>
          </w:p>
          <w:p w14:paraId="3A4B2085" w14:textId="77777777" w:rsidR="00BF0F3D" w:rsidRPr="0039775A" w:rsidRDefault="00BF0F3D" w:rsidP="00BF0F3D">
            <w:pPr>
              <w:jc w:val="both"/>
              <w:rPr>
                <w:rFonts w:ascii="Times New Roman" w:hAnsi="Times New Roman" w:cs="Times New Roman"/>
              </w:rPr>
            </w:pPr>
          </w:p>
        </w:tc>
      </w:tr>
      <w:tr w:rsidR="00BF0F3D" w:rsidRPr="0039775A" w14:paraId="190B943E" w14:textId="77777777" w:rsidTr="00BF0F3D">
        <w:tc>
          <w:tcPr>
            <w:tcW w:w="1345" w:type="dxa"/>
            <w:vMerge/>
          </w:tcPr>
          <w:p w14:paraId="6E8FA07A" w14:textId="77777777" w:rsidR="00BF0F3D" w:rsidRPr="0039775A" w:rsidRDefault="00BF0F3D" w:rsidP="00BF0F3D">
            <w:pPr>
              <w:jc w:val="both"/>
              <w:rPr>
                <w:rFonts w:ascii="Times New Roman" w:hAnsi="Times New Roman" w:cs="Times New Roman"/>
              </w:rPr>
            </w:pPr>
          </w:p>
        </w:tc>
        <w:tc>
          <w:tcPr>
            <w:tcW w:w="2639" w:type="dxa"/>
          </w:tcPr>
          <w:p w14:paraId="170C636E" w14:textId="77777777" w:rsidR="00BF0F3D" w:rsidRPr="0039775A" w:rsidRDefault="00BF0F3D" w:rsidP="00BF0F3D">
            <w:pPr>
              <w:spacing w:before="60" w:after="60"/>
              <w:jc w:val="both"/>
              <w:rPr>
                <w:rFonts w:ascii="Times New Roman" w:hAnsi="Times New Roman" w:cs="Times New Roman"/>
                <w:sz w:val="20"/>
                <w:szCs w:val="20"/>
              </w:rPr>
            </w:pPr>
            <w:r w:rsidRPr="0039775A">
              <w:rPr>
                <w:rFonts w:ascii="Times New Roman" w:hAnsi="Times New Roman" w:cs="Times New Roman"/>
                <w:sz w:val="20"/>
                <w:szCs w:val="20"/>
              </w:rPr>
              <w:t>Dans quelle mesure le SNU a-t-il été en mesure de former et de maintenir des partenariats avec d'autres acteurs du développement, y compris des organisations bilatérales, des organisations de la société civile et le secteur privé, afin d'obtenir des résultats ?</w:t>
            </w:r>
          </w:p>
        </w:tc>
        <w:tc>
          <w:tcPr>
            <w:tcW w:w="1231" w:type="dxa"/>
          </w:tcPr>
          <w:p w14:paraId="514F3738" w14:textId="77777777" w:rsidR="00BF0F3D" w:rsidRPr="0039775A" w:rsidRDefault="00BF0F3D" w:rsidP="00BF0F3D">
            <w:pPr>
              <w:jc w:val="both"/>
              <w:rPr>
                <w:rFonts w:ascii="Times New Roman" w:hAnsi="Times New Roman" w:cs="Times New Roman"/>
              </w:rPr>
            </w:pPr>
          </w:p>
        </w:tc>
        <w:tc>
          <w:tcPr>
            <w:tcW w:w="1980" w:type="dxa"/>
          </w:tcPr>
          <w:p w14:paraId="67064B63" w14:textId="77777777" w:rsidR="00BF0F3D" w:rsidRPr="0039775A" w:rsidRDefault="00BF0F3D" w:rsidP="00BF0F3D">
            <w:pPr>
              <w:jc w:val="both"/>
              <w:rPr>
                <w:rFonts w:ascii="Times New Roman" w:hAnsi="Times New Roman" w:cs="Times New Roman"/>
              </w:rPr>
            </w:pPr>
            <w:r w:rsidRPr="0039775A">
              <w:rPr>
                <w:rFonts w:ascii="Times New Roman" w:hAnsi="Times New Roman" w:cs="Times New Roman"/>
              </w:rPr>
              <w:t>Existence de synergies avec les  partenaires engagés</w:t>
            </w:r>
          </w:p>
          <w:p w14:paraId="77871251" w14:textId="77777777" w:rsidR="00BF0F3D" w:rsidRPr="0039775A" w:rsidRDefault="00BF0F3D" w:rsidP="00BF0F3D">
            <w:pPr>
              <w:jc w:val="both"/>
              <w:rPr>
                <w:rFonts w:ascii="Times New Roman" w:hAnsi="Times New Roman" w:cs="Times New Roman"/>
              </w:rPr>
            </w:pPr>
            <w:r w:rsidRPr="0039775A">
              <w:rPr>
                <w:rFonts w:ascii="Times New Roman" w:hAnsi="Times New Roman" w:cs="Times New Roman"/>
              </w:rPr>
              <w:t xml:space="preserve">Montant des fonds mobilisés auprès des partenaires </w:t>
            </w:r>
          </w:p>
        </w:tc>
        <w:tc>
          <w:tcPr>
            <w:tcW w:w="2767" w:type="dxa"/>
          </w:tcPr>
          <w:p w14:paraId="13D6A936" w14:textId="77777777" w:rsidR="00BF0F3D" w:rsidRPr="0039775A" w:rsidRDefault="00BF0F3D" w:rsidP="00BF0F3D">
            <w:pPr>
              <w:jc w:val="both"/>
              <w:rPr>
                <w:rFonts w:ascii="Times New Roman" w:hAnsi="Times New Roman" w:cs="Times New Roman"/>
              </w:rPr>
            </w:pPr>
            <w:r w:rsidRPr="0039775A">
              <w:rPr>
                <w:rFonts w:ascii="Times New Roman" w:hAnsi="Times New Roman" w:cs="Times New Roman"/>
              </w:rPr>
              <w:t>-Rapports bilan effets produits par les groupes résultats</w:t>
            </w:r>
          </w:p>
          <w:p w14:paraId="2D2632CB" w14:textId="77777777" w:rsidR="00BF0F3D" w:rsidRPr="0039775A" w:rsidRDefault="00BF0F3D" w:rsidP="00BF0F3D">
            <w:pPr>
              <w:jc w:val="both"/>
              <w:rPr>
                <w:rFonts w:ascii="Times New Roman" w:hAnsi="Times New Roman" w:cs="Times New Roman"/>
              </w:rPr>
            </w:pPr>
            <w:r w:rsidRPr="0039775A">
              <w:rPr>
                <w:rFonts w:ascii="Times New Roman" w:hAnsi="Times New Roman" w:cs="Times New Roman"/>
              </w:rPr>
              <w:t>-Rapport bilan de mise en œuvre UNDAF produit par le RCO</w:t>
            </w:r>
          </w:p>
          <w:p w14:paraId="2D7755BC" w14:textId="77777777" w:rsidR="00BF0F3D" w:rsidRPr="0039775A" w:rsidRDefault="00BF0F3D" w:rsidP="00BF0F3D">
            <w:pPr>
              <w:jc w:val="both"/>
              <w:rPr>
                <w:rFonts w:ascii="Times New Roman" w:hAnsi="Times New Roman" w:cs="Times New Roman"/>
              </w:rPr>
            </w:pPr>
          </w:p>
        </w:tc>
        <w:tc>
          <w:tcPr>
            <w:tcW w:w="1823" w:type="dxa"/>
          </w:tcPr>
          <w:p w14:paraId="5620EBC8" w14:textId="77777777" w:rsidR="00BF0F3D" w:rsidRPr="0039775A" w:rsidRDefault="00BF0F3D" w:rsidP="00BF0F3D">
            <w:pPr>
              <w:jc w:val="both"/>
              <w:rPr>
                <w:rFonts w:ascii="Times New Roman" w:hAnsi="Times New Roman" w:cs="Times New Roman"/>
              </w:rPr>
            </w:pPr>
            <w:r w:rsidRPr="0039775A">
              <w:rPr>
                <w:rFonts w:ascii="Times New Roman" w:hAnsi="Times New Roman" w:cs="Times New Roman"/>
              </w:rPr>
              <w:t xml:space="preserve">Revue documentaire </w:t>
            </w:r>
          </w:p>
          <w:p w14:paraId="4802335E" w14:textId="77777777" w:rsidR="00BF0F3D" w:rsidRPr="0039775A" w:rsidRDefault="00BF0F3D" w:rsidP="00BF0F3D">
            <w:pPr>
              <w:jc w:val="both"/>
              <w:rPr>
                <w:rFonts w:ascii="Times New Roman" w:hAnsi="Times New Roman" w:cs="Times New Roman"/>
              </w:rPr>
            </w:pPr>
          </w:p>
          <w:p w14:paraId="17798394" w14:textId="77777777" w:rsidR="00BF0F3D" w:rsidRPr="0039775A" w:rsidRDefault="00BF0F3D" w:rsidP="00BF0F3D">
            <w:pPr>
              <w:jc w:val="both"/>
              <w:rPr>
                <w:rFonts w:ascii="Times New Roman" w:hAnsi="Times New Roman" w:cs="Times New Roman"/>
              </w:rPr>
            </w:pPr>
            <w:r w:rsidRPr="0039775A">
              <w:rPr>
                <w:rFonts w:ascii="Times New Roman" w:hAnsi="Times New Roman" w:cs="Times New Roman"/>
              </w:rPr>
              <w:t xml:space="preserve">Entretiens avec les informateurs clés </w:t>
            </w:r>
          </w:p>
        </w:tc>
        <w:tc>
          <w:tcPr>
            <w:tcW w:w="2163" w:type="dxa"/>
          </w:tcPr>
          <w:p w14:paraId="2BB983DB" w14:textId="77777777" w:rsidR="00BF0F3D" w:rsidRPr="0039775A" w:rsidRDefault="00BF0F3D" w:rsidP="00BF0F3D">
            <w:pPr>
              <w:jc w:val="both"/>
              <w:rPr>
                <w:rFonts w:ascii="Times New Roman" w:hAnsi="Times New Roman" w:cs="Times New Roman"/>
              </w:rPr>
            </w:pPr>
            <w:r w:rsidRPr="0039775A">
              <w:rPr>
                <w:rFonts w:ascii="Times New Roman" w:hAnsi="Times New Roman" w:cs="Times New Roman"/>
              </w:rPr>
              <w:t>Analyse de contenu</w:t>
            </w:r>
          </w:p>
          <w:p w14:paraId="07044027" w14:textId="77777777" w:rsidR="00BF0F3D" w:rsidRPr="0039775A" w:rsidRDefault="00BF0F3D" w:rsidP="00BF0F3D">
            <w:pPr>
              <w:jc w:val="both"/>
              <w:rPr>
                <w:rFonts w:ascii="Times New Roman" w:hAnsi="Times New Roman" w:cs="Times New Roman"/>
              </w:rPr>
            </w:pPr>
          </w:p>
          <w:p w14:paraId="491DD89B" w14:textId="77777777" w:rsidR="00BF0F3D" w:rsidRPr="0039775A" w:rsidRDefault="00BF0F3D" w:rsidP="00BF0F3D">
            <w:pPr>
              <w:jc w:val="both"/>
              <w:rPr>
                <w:rFonts w:ascii="Times New Roman" w:hAnsi="Times New Roman" w:cs="Times New Roman"/>
              </w:rPr>
            </w:pPr>
          </w:p>
        </w:tc>
      </w:tr>
    </w:tbl>
    <w:p w14:paraId="6C42D182" w14:textId="77777777" w:rsidR="00BF0F3D" w:rsidRPr="0039775A" w:rsidRDefault="00BF0F3D" w:rsidP="00BF0F3D">
      <w:pPr>
        <w:rPr>
          <w:rFonts w:ascii="Times New Roman" w:hAnsi="Times New Roman" w:cs="Times New Roman"/>
        </w:rPr>
      </w:pPr>
      <w:r w:rsidRPr="0039775A">
        <w:rPr>
          <w:rFonts w:ascii="Times New Roman" w:hAnsi="Times New Roman" w:cs="Times New Roman"/>
        </w:rPr>
        <w:br w:type="page"/>
      </w:r>
    </w:p>
    <w:tbl>
      <w:tblPr>
        <w:tblW w:w="0" w:type="auto"/>
        <w:tblLook w:val="04A0" w:firstRow="1" w:lastRow="0" w:firstColumn="1" w:lastColumn="0" w:noHBand="0" w:noVBand="1"/>
      </w:tblPr>
      <w:tblGrid>
        <w:gridCol w:w="1179"/>
        <w:gridCol w:w="2805"/>
        <w:gridCol w:w="1231"/>
        <w:gridCol w:w="1980"/>
        <w:gridCol w:w="2767"/>
        <w:gridCol w:w="1823"/>
        <w:gridCol w:w="2163"/>
      </w:tblGrid>
      <w:tr w:rsidR="00BF0F3D" w:rsidRPr="0039775A" w14:paraId="22D06394" w14:textId="77777777" w:rsidTr="00BF0F3D">
        <w:tc>
          <w:tcPr>
            <w:tcW w:w="1179" w:type="dxa"/>
          </w:tcPr>
          <w:p w14:paraId="5A6C50E6" w14:textId="77777777" w:rsidR="00BF0F3D" w:rsidRPr="0039775A" w:rsidRDefault="00BF0F3D" w:rsidP="00BF0F3D">
            <w:pPr>
              <w:jc w:val="both"/>
              <w:rPr>
                <w:rFonts w:ascii="Times New Roman" w:hAnsi="Times New Roman" w:cs="Times New Roman"/>
              </w:rPr>
            </w:pPr>
          </w:p>
        </w:tc>
        <w:tc>
          <w:tcPr>
            <w:tcW w:w="2805" w:type="dxa"/>
          </w:tcPr>
          <w:p w14:paraId="08687E52" w14:textId="77777777" w:rsidR="00BF0F3D" w:rsidRPr="0039775A" w:rsidRDefault="00BF0F3D" w:rsidP="00BF0F3D">
            <w:pPr>
              <w:spacing w:before="60" w:after="60"/>
              <w:jc w:val="both"/>
              <w:rPr>
                <w:rFonts w:ascii="Times New Roman" w:hAnsi="Times New Roman" w:cs="Times New Roman"/>
                <w:sz w:val="20"/>
                <w:szCs w:val="20"/>
              </w:rPr>
            </w:pPr>
            <w:r w:rsidRPr="0039775A">
              <w:rPr>
                <w:rFonts w:ascii="Times New Roman" w:hAnsi="Times New Roman" w:cs="Times New Roman"/>
                <w:sz w:val="20"/>
                <w:szCs w:val="20"/>
              </w:rPr>
              <w:t>Dans quelle mesure les Agences du SNU ont-elles pu mobiliser leurs équipes en vue de faciliter le suivi et évaluation (réunions de suivi, rapports périodiques et revue) et de rendre compte de l’état de réalisations de leurs activités en vue de l’atteinte des résultats escomptés ?</w:t>
            </w:r>
          </w:p>
        </w:tc>
        <w:tc>
          <w:tcPr>
            <w:tcW w:w="1231" w:type="dxa"/>
          </w:tcPr>
          <w:p w14:paraId="2BC2BF72" w14:textId="77777777" w:rsidR="00BF0F3D" w:rsidRPr="0039775A" w:rsidRDefault="00BF0F3D" w:rsidP="00BF0F3D">
            <w:pPr>
              <w:jc w:val="both"/>
              <w:rPr>
                <w:rFonts w:ascii="Times New Roman" w:hAnsi="Times New Roman" w:cs="Times New Roman"/>
              </w:rPr>
            </w:pPr>
          </w:p>
        </w:tc>
        <w:tc>
          <w:tcPr>
            <w:tcW w:w="1980" w:type="dxa"/>
          </w:tcPr>
          <w:p w14:paraId="69373FF8" w14:textId="77777777" w:rsidR="00BF0F3D" w:rsidRPr="0039775A" w:rsidRDefault="00BF0F3D" w:rsidP="00BF0F3D">
            <w:pPr>
              <w:jc w:val="both"/>
              <w:rPr>
                <w:rFonts w:ascii="Times New Roman" w:hAnsi="Times New Roman" w:cs="Times New Roman"/>
              </w:rPr>
            </w:pPr>
            <w:r w:rsidRPr="0039775A">
              <w:rPr>
                <w:rFonts w:ascii="Times New Roman" w:hAnsi="Times New Roman" w:cs="Times New Roman"/>
              </w:rPr>
              <w:t>Nombre de visites conjointes sur le terrain</w:t>
            </w:r>
          </w:p>
          <w:p w14:paraId="079DF8D8" w14:textId="77777777" w:rsidR="00BF0F3D" w:rsidRPr="0039775A" w:rsidRDefault="00BF0F3D" w:rsidP="00BF0F3D">
            <w:pPr>
              <w:jc w:val="both"/>
              <w:rPr>
                <w:rFonts w:ascii="Times New Roman" w:hAnsi="Times New Roman" w:cs="Times New Roman"/>
              </w:rPr>
            </w:pPr>
            <w:r w:rsidRPr="0039775A">
              <w:rPr>
                <w:rFonts w:ascii="Times New Roman" w:hAnsi="Times New Roman" w:cs="Times New Roman"/>
              </w:rPr>
              <w:t>Fréquence des réunions du GTSE</w:t>
            </w:r>
          </w:p>
          <w:p w14:paraId="52603196" w14:textId="77777777" w:rsidR="00BF0F3D" w:rsidRPr="0039775A" w:rsidRDefault="00BF0F3D" w:rsidP="00BF0F3D">
            <w:pPr>
              <w:jc w:val="both"/>
              <w:rPr>
                <w:rFonts w:ascii="Times New Roman" w:hAnsi="Times New Roman" w:cs="Times New Roman"/>
              </w:rPr>
            </w:pPr>
            <w:r w:rsidRPr="0039775A">
              <w:rPr>
                <w:rFonts w:ascii="Times New Roman" w:hAnsi="Times New Roman" w:cs="Times New Roman"/>
              </w:rPr>
              <w:t xml:space="preserve">Taux de participation des membres du GTSE aux renions </w:t>
            </w:r>
          </w:p>
        </w:tc>
        <w:tc>
          <w:tcPr>
            <w:tcW w:w="2767" w:type="dxa"/>
          </w:tcPr>
          <w:p w14:paraId="4F5B2D65" w14:textId="77777777" w:rsidR="00BF0F3D" w:rsidRPr="0039775A" w:rsidRDefault="00BF0F3D" w:rsidP="00BF0F3D">
            <w:pPr>
              <w:jc w:val="both"/>
              <w:rPr>
                <w:rFonts w:ascii="Times New Roman" w:hAnsi="Times New Roman" w:cs="Times New Roman"/>
              </w:rPr>
            </w:pPr>
            <w:r w:rsidRPr="0039775A">
              <w:rPr>
                <w:rFonts w:ascii="Times New Roman" w:hAnsi="Times New Roman" w:cs="Times New Roman"/>
              </w:rPr>
              <w:t>Rapports ou comptes rendus de réunions du GTSE</w:t>
            </w:r>
          </w:p>
          <w:p w14:paraId="77E956BA" w14:textId="77777777" w:rsidR="00BF0F3D" w:rsidRPr="0039775A" w:rsidRDefault="00BF0F3D" w:rsidP="00BF0F3D">
            <w:pPr>
              <w:jc w:val="both"/>
              <w:rPr>
                <w:rFonts w:ascii="Times New Roman" w:hAnsi="Times New Roman" w:cs="Times New Roman"/>
              </w:rPr>
            </w:pPr>
          </w:p>
          <w:p w14:paraId="4DB11202" w14:textId="77777777" w:rsidR="00BF0F3D" w:rsidRPr="0039775A" w:rsidRDefault="00BF0F3D" w:rsidP="00BF0F3D">
            <w:pPr>
              <w:jc w:val="both"/>
              <w:rPr>
                <w:rFonts w:ascii="Times New Roman" w:hAnsi="Times New Roman" w:cs="Times New Roman"/>
              </w:rPr>
            </w:pPr>
            <w:r w:rsidRPr="0039775A">
              <w:rPr>
                <w:rFonts w:ascii="Times New Roman" w:hAnsi="Times New Roman" w:cs="Times New Roman"/>
              </w:rPr>
              <w:t xml:space="preserve">Rapports des visites conjointes  de terrain </w:t>
            </w:r>
          </w:p>
        </w:tc>
        <w:tc>
          <w:tcPr>
            <w:tcW w:w="1823" w:type="dxa"/>
          </w:tcPr>
          <w:p w14:paraId="1D0CBB0F" w14:textId="77777777" w:rsidR="00BF0F3D" w:rsidRPr="0039775A" w:rsidRDefault="00BF0F3D" w:rsidP="00BF0F3D">
            <w:pPr>
              <w:jc w:val="both"/>
              <w:rPr>
                <w:rFonts w:ascii="Times New Roman" w:hAnsi="Times New Roman" w:cs="Times New Roman"/>
              </w:rPr>
            </w:pPr>
            <w:r w:rsidRPr="0039775A">
              <w:rPr>
                <w:rFonts w:ascii="Times New Roman" w:hAnsi="Times New Roman" w:cs="Times New Roman"/>
              </w:rPr>
              <w:t xml:space="preserve">Revue documentaire </w:t>
            </w:r>
          </w:p>
          <w:p w14:paraId="0C70EA3F" w14:textId="77777777" w:rsidR="00BF0F3D" w:rsidRPr="0039775A" w:rsidRDefault="00BF0F3D" w:rsidP="00BF0F3D">
            <w:pPr>
              <w:jc w:val="both"/>
              <w:rPr>
                <w:rFonts w:ascii="Times New Roman" w:hAnsi="Times New Roman" w:cs="Times New Roman"/>
              </w:rPr>
            </w:pPr>
          </w:p>
          <w:p w14:paraId="62D7246A" w14:textId="77777777" w:rsidR="00BF0F3D" w:rsidRPr="0039775A" w:rsidRDefault="00BF0F3D" w:rsidP="00BF0F3D">
            <w:pPr>
              <w:jc w:val="both"/>
              <w:rPr>
                <w:rFonts w:ascii="Times New Roman" w:hAnsi="Times New Roman" w:cs="Times New Roman"/>
              </w:rPr>
            </w:pPr>
          </w:p>
        </w:tc>
        <w:tc>
          <w:tcPr>
            <w:tcW w:w="2163" w:type="dxa"/>
          </w:tcPr>
          <w:p w14:paraId="729CD2D1" w14:textId="77777777" w:rsidR="00BF0F3D" w:rsidRPr="0039775A" w:rsidRDefault="00BF0F3D" w:rsidP="00BF0F3D">
            <w:pPr>
              <w:jc w:val="both"/>
              <w:rPr>
                <w:rFonts w:ascii="Times New Roman" w:hAnsi="Times New Roman" w:cs="Times New Roman"/>
              </w:rPr>
            </w:pPr>
            <w:r w:rsidRPr="0039775A">
              <w:rPr>
                <w:rFonts w:ascii="Times New Roman" w:hAnsi="Times New Roman" w:cs="Times New Roman"/>
              </w:rPr>
              <w:t>Analyse de contenu</w:t>
            </w:r>
          </w:p>
          <w:p w14:paraId="055093BD" w14:textId="77777777" w:rsidR="00BF0F3D" w:rsidRPr="0039775A" w:rsidRDefault="00BF0F3D" w:rsidP="00BF0F3D">
            <w:pPr>
              <w:jc w:val="both"/>
              <w:rPr>
                <w:rFonts w:ascii="Times New Roman" w:hAnsi="Times New Roman" w:cs="Times New Roman"/>
              </w:rPr>
            </w:pPr>
          </w:p>
          <w:p w14:paraId="7F407E37" w14:textId="77777777" w:rsidR="00BF0F3D" w:rsidRPr="0039775A" w:rsidRDefault="00BF0F3D" w:rsidP="00BF0F3D">
            <w:pPr>
              <w:jc w:val="both"/>
              <w:rPr>
                <w:rFonts w:ascii="Times New Roman" w:hAnsi="Times New Roman" w:cs="Times New Roman"/>
              </w:rPr>
            </w:pPr>
          </w:p>
          <w:p w14:paraId="68370BE6" w14:textId="77777777" w:rsidR="00BF0F3D" w:rsidRPr="0039775A" w:rsidRDefault="00BF0F3D" w:rsidP="00BF0F3D">
            <w:pPr>
              <w:jc w:val="both"/>
              <w:rPr>
                <w:rFonts w:ascii="Times New Roman" w:hAnsi="Times New Roman" w:cs="Times New Roman"/>
              </w:rPr>
            </w:pPr>
          </w:p>
        </w:tc>
      </w:tr>
      <w:tr w:rsidR="00BF0F3D" w:rsidRPr="0039775A" w14:paraId="328B1F57" w14:textId="77777777" w:rsidTr="00BF0F3D">
        <w:trPr>
          <w:cantSplit/>
          <w:trHeight w:val="1134"/>
        </w:trPr>
        <w:tc>
          <w:tcPr>
            <w:tcW w:w="1179" w:type="dxa"/>
            <w:textDirection w:val="btLr"/>
            <w:vAlign w:val="center"/>
          </w:tcPr>
          <w:p w14:paraId="2F88E342" w14:textId="77777777" w:rsidR="00BF0F3D" w:rsidRPr="0039775A" w:rsidRDefault="00BF0F3D" w:rsidP="00BF0F3D">
            <w:pPr>
              <w:ind w:left="113" w:right="113"/>
              <w:jc w:val="center"/>
              <w:rPr>
                <w:rFonts w:ascii="Bernard MT Condensed" w:hAnsi="Bernard MT Condensed" w:cs="Times New Roman"/>
                <w:sz w:val="28"/>
                <w:szCs w:val="28"/>
              </w:rPr>
            </w:pPr>
            <w:r w:rsidRPr="0039775A">
              <w:rPr>
                <w:rFonts w:ascii="Bernard MT Condensed" w:hAnsi="Bernard MT Condensed" w:cs="Times New Roman"/>
                <w:sz w:val="28"/>
                <w:szCs w:val="28"/>
              </w:rPr>
              <w:t>Efficience</w:t>
            </w:r>
          </w:p>
        </w:tc>
        <w:tc>
          <w:tcPr>
            <w:tcW w:w="2805" w:type="dxa"/>
          </w:tcPr>
          <w:p w14:paraId="31832130" w14:textId="77777777" w:rsidR="00BF0F3D" w:rsidRPr="0039775A" w:rsidRDefault="00BF0F3D" w:rsidP="00BF0F3D">
            <w:pPr>
              <w:spacing w:before="60" w:after="60"/>
              <w:contextualSpacing/>
              <w:jc w:val="both"/>
              <w:rPr>
                <w:rFonts w:ascii="Times New Roman" w:hAnsi="Times New Roman" w:cs="Times New Roman"/>
                <w:sz w:val="20"/>
                <w:szCs w:val="20"/>
              </w:rPr>
            </w:pPr>
            <w:r w:rsidRPr="0039775A">
              <w:rPr>
                <w:rFonts w:ascii="Times New Roman" w:hAnsi="Times New Roman" w:cs="Times New Roman"/>
                <w:sz w:val="20"/>
                <w:szCs w:val="20"/>
              </w:rPr>
              <w:t xml:space="preserve">Dans quelle mesure et comment le système des Nations Unies a-t-il mobilisé et utilisé les ressources financières, humaines et matérielles affectées à la mise en œuvre du programme sont-elles : </w:t>
            </w:r>
          </w:p>
          <w:p w14:paraId="0E9CE97C" w14:textId="77777777" w:rsidR="00BF0F3D" w:rsidRPr="0039775A" w:rsidRDefault="00BF0F3D" w:rsidP="00E322F0">
            <w:pPr>
              <w:numPr>
                <w:ilvl w:val="0"/>
                <w:numId w:val="46"/>
              </w:numPr>
              <w:ind w:left="700" w:hanging="270"/>
              <w:contextualSpacing/>
              <w:rPr>
                <w:rFonts w:ascii="Times New Roman" w:hAnsi="Times New Roman" w:cs="Times New Roman"/>
                <w:sz w:val="20"/>
                <w:szCs w:val="20"/>
              </w:rPr>
            </w:pPr>
            <w:r w:rsidRPr="0039775A">
              <w:rPr>
                <w:rFonts w:ascii="Times New Roman" w:hAnsi="Times New Roman" w:cs="Times New Roman"/>
                <w:sz w:val="20"/>
                <w:szCs w:val="20"/>
              </w:rPr>
              <w:t>Suffisantes (en quantité) par rapport aux besoins et aux résultats escomptés ?</w:t>
            </w:r>
          </w:p>
          <w:p w14:paraId="34B5F29E" w14:textId="77777777" w:rsidR="00BF0F3D" w:rsidRPr="0039775A" w:rsidRDefault="00BF0F3D" w:rsidP="00E322F0">
            <w:pPr>
              <w:numPr>
                <w:ilvl w:val="0"/>
                <w:numId w:val="46"/>
              </w:numPr>
              <w:ind w:left="700" w:hanging="270"/>
              <w:contextualSpacing/>
              <w:rPr>
                <w:rFonts w:ascii="Times New Roman" w:hAnsi="Times New Roman" w:cs="Times New Roman"/>
                <w:sz w:val="20"/>
                <w:szCs w:val="20"/>
              </w:rPr>
            </w:pPr>
            <w:r w:rsidRPr="0039775A">
              <w:rPr>
                <w:rFonts w:ascii="Times New Roman" w:hAnsi="Times New Roman" w:cs="Times New Roman"/>
                <w:sz w:val="20"/>
                <w:szCs w:val="20"/>
              </w:rPr>
              <w:t xml:space="preserve">Adéquates (en qualité) par rapport aux résultats escomptés ? </w:t>
            </w:r>
          </w:p>
          <w:p w14:paraId="4329768F" w14:textId="77777777" w:rsidR="00BF0F3D" w:rsidRPr="0039775A" w:rsidRDefault="00BF0F3D" w:rsidP="00E322F0">
            <w:pPr>
              <w:numPr>
                <w:ilvl w:val="0"/>
                <w:numId w:val="46"/>
              </w:numPr>
              <w:ind w:left="700" w:hanging="270"/>
              <w:contextualSpacing/>
              <w:rPr>
                <w:rFonts w:ascii="Times New Roman" w:hAnsi="Times New Roman" w:cs="Times New Roman"/>
                <w:sz w:val="20"/>
                <w:szCs w:val="20"/>
              </w:rPr>
            </w:pPr>
            <w:r w:rsidRPr="0039775A">
              <w:rPr>
                <w:rFonts w:ascii="Times New Roman" w:hAnsi="Times New Roman" w:cs="Times New Roman"/>
                <w:sz w:val="20"/>
                <w:szCs w:val="20"/>
              </w:rPr>
              <w:t>Déployées à temps ?</w:t>
            </w:r>
          </w:p>
        </w:tc>
        <w:tc>
          <w:tcPr>
            <w:tcW w:w="1231" w:type="dxa"/>
          </w:tcPr>
          <w:p w14:paraId="28B619A7" w14:textId="77777777" w:rsidR="00BF0F3D" w:rsidRPr="0039775A" w:rsidRDefault="00BF0F3D" w:rsidP="00BF0F3D">
            <w:pPr>
              <w:jc w:val="both"/>
              <w:rPr>
                <w:rFonts w:ascii="Times New Roman" w:hAnsi="Times New Roman" w:cs="Times New Roman"/>
              </w:rPr>
            </w:pPr>
          </w:p>
        </w:tc>
        <w:tc>
          <w:tcPr>
            <w:tcW w:w="1980" w:type="dxa"/>
          </w:tcPr>
          <w:p w14:paraId="6D02DD01" w14:textId="77777777" w:rsidR="00BF0F3D" w:rsidRPr="0039775A" w:rsidRDefault="00BF0F3D" w:rsidP="00BF0F3D">
            <w:pPr>
              <w:jc w:val="both"/>
              <w:rPr>
                <w:rFonts w:ascii="Times New Roman" w:hAnsi="Times New Roman" w:cs="Times New Roman"/>
              </w:rPr>
            </w:pPr>
            <w:r w:rsidRPr="0039775A">
              <w:rPr>
                <w:rFonts w:ascii="Times New Roman" w:hAnsi="Times New Roman" w:cs="Times New Roman"/>
              </w:rPr>
              <w:t xml:space="preserve">Taux d’exécution financière </w:t>
            </w:r>
          </w:p>
        </w:tc>
        <w:tc>
          <w:tcPr>
            <w:tcW w:w="2767" w:type="dxa"/>
          </w:tcPr>
          <w:p w14:paraId="21E55831" w14:textId="77777777" w:rsidR="00BF0F3D" w:rsidRPr="0039775A" w:rsidRDefault="00BF0F3D" w:rsidP="00BF0F3D">
            <w:pPr>
              <w:jc w:val="both"/>
              <w:rPr>
                <w:rFonts w:ascii="Times New Roman" w:hAnsi="Times New Roman" w:cs="Times New Roman"/>
              </w:rPr>
            </w:pPr>
            <w:r w:rsidRPr="0039775A">
              <w:rPr>
                <w:rFonts w:ascii="Times New Roman" w:hAnsi="Times New Roman" w:cs="Times New Roman"/>
              </w:rPr>
              <w:t>-Rapports bilan effets produits par les groupes résultats</w:t>
            </w:r>
          </w:p>
          <w:p w14:paraId="767507C5" w14:textId="77777777" w:rsidR="00BF0F3D" w:rsidRPr="0039775A" w:rsidRDefault="00BF0F3D" w:rsidP="00BF0F3D">
            <w:pPr>
              <w:jc w:val="both"/>
              <w:rPr>
                <w:rFonts w:ascii="Times New Roman" w:hAnsi="Times New Roman" w:cs="Times New Roman"/>
              </w:rPr>
            </w:pPr>
            <w:r w:rsidRPr="0039775A">
              <w:rPr>
                <w:rFonts w:ascii="Times New Roman" w:hAnsi="Times New Roman" w:cs="Times New Roman"/>
              </w:rPr>
              <w:t>-Rapport bilan de mise en œuvre UNDAF produit par le RCO</w:t>
            </w:r>
          </w:p>
          <w:p w14:paraId="02B804B6" w14:textId="77777777" w:rsidR="00BF0F3D" w:rsidRPr="0039775A" w:rsidRDefault="00BF0F3D" w:rsidP="00BF0F3D">
            <w:pPr>
              <w:jc w:val="both"/>
              <w:rPr>
                <w:rFonts w:ascii="Times New Roman" w:hAnsi="Times New Roman" w:cs="Times New Roman"/>
              </w:rPr>
            </w:pPr>
          </w:p>
        </w:tc>
        <w:tc>
          <w:tcPr>
            <w:tcW w:w="1823" w:type="dxa"/>
          </w:tcPr>
          <w:p w14:paraId="68995C35" w14:textId="77777777" w:rsidR="00BF0F3D" w:rsidRPr="0039775A" w:rsidRDefault="00BF0F3D" w:rsidP="00BF0F3D">
            <w:pPr>
              <w:jc w:val="both"/>
              <w:rPr>
                <w:rFonts w:ascii="Times New Roman" w:hAnsi="Times New Roman" w:cs="Times New Roman"/>
              </w:rPr>
            </w:pPr>
            <w:r w:rsidRPr="0039775A">
              <w:rPr>
                <w:rFonts w:ascii="Times New Roman" w:hAnsi="Times New Roman" w:cs="Times New Roman"/>
              </w:rPr>
              <w:t xml:space="preserve">Revue documentaire </w:t>
            </w:r>
          </w:p>
          <w:p w14:paraId="5E734FE5" w14:textId="77777777" w:rsidR="00BF0F3D" w:rsidRPr="0039775A" w:rsidRDefault="00BF0F3D" w:rsidP="00BF0F3D">
            <w:pPr>
              <w:jc w:val="both"/>
              <w:rPr>
                <w:rFonts w:ascii="Times New Roman" w:hAnsi="Times New Roman" w:cs="Times New Roman"/>
              </w:rPr>
            </w:pPr>
          </w:p>
          <w:p w14:paraId="08CCF197" w14:textId="77777777" w:rsidR="00BF0F3D" w:rsidRPr="0039775A" w:rsidRDefault="00BF0F3D" w:rsidP="00BF0F3D">
            <w:pPr>
              <w:jc w:val="both"/>
              <w:rPr>
                <w:rFonts w:ascii="Times New Roman" w:hAnsi="Times New Roman" w:cs="Times New Roman"/>
              </w:rPr>
            </w:pPr>
          </w:p>
        </w:tc>
        <w:tc>
          <w:tcPr>
            <w:tcW w:w="2163" w:type="dxa"/>
          </w:tcPr>
          <w:p w14:paraId="395CE8D3" w14:textId="77777777" w:rsidR="00BF0F3D" w:rsidRPr="0039775A" w:rsidRDefault="00BF0F3D" w:rsidP="00BF0F3D">
            <w:pPr>
              <w:jc w:val="both"/>
              <w:rPr>
                <w:rFonts w:ascii="Times New Roman" w:hAnsi="Times New Roman" w:cs="Times New Roman"/>
              </w:rPr>
            </w:pPr>
            <w:r w:rsidRPr="0039775A">
              <w:rPr>
                <w:rFonts w:ascii="Times New Roman" w:hAnsi="Times New Roman" w:cs="Times New Roman"/>
              </w:rPr>
              <w:t>Analyse de contenu</w:t>
            </w:r>
          </w:p>
          <w:p w14:paraId="3C5CBE9E" w14:textId="77777777" w:rsidR="00BF0F3D" w:rsidRPr="0039775A" w:rsidRDefault="00BF0F3D" w:rsidP="00BF0F3D">
            <w:pPr>
              <w:jc w:val="both"/>
              <w:rPr>
                <w:rFonts w:ascii="Times New Roman" w:hAnsi="Times New Roman" w:cs="Times New Roman"/>
              </w:rPr>
            </w:pPr>
          </w:p>
          <w:p w14:paraId="4D0996AE" w14:textId="77777777" w:rsidR="00BF0F3D" w:rsidRPr="0039775A" w:rsidRDefault="00BF0F3D" w:rsidP="00BF0F3D">
            <w:pPr>
              <w:jc w:val="both"/>
              <w:rPr>
                <w:rFonts w:ascii="Times New Roman" w:hAnsi="Times New Roman" w:cs="Times New Roman"/>
              </w:rPr>
            </w:pPr>
            <w:r w:rsidRPr="0039775A">
              <w:rPr>
                <w:rFonts w:ascii="Times New Roman" w:hAnsi="Times New Roman" w:cs="Times New Roman"/>
              </w:rPr>
              <w:t xml:space="preserve">Analyse statistique </w:t>
            </w:r>
          </w:p>
          <w:p w14:paraId="03E65E8A" w14:textId="77777777" w:rsidR="00BF0F3D" w:rsidRPr="0039775A" w:rsidRDefault="00BF0F3D" w:rsidP="00BF0F3D">
            <w:pPr>
              <w:jc w:val="both"/>
              <w:rPr>
                <w:rFonts w:ascii="Times New Roman" w:hAnsi="Times New Roman" w:cs="Times New Roman"/>
              </w:rPr>
            </w:pPr>
          </w:p>
          <w:p w14:paraId="37C598FE" w14:textId="77777777" w:rsidR="00BF0F3D" w:rsidRPr="0039775A" w:rsidRDefault="00BF0F3D" w:rsidP="00BF0F3D">
            <w:pPr>
              <w:jc w:val="both"/>
              <w:rPr>
                <w:rFonts w:ascii="Times New Roman" w:hAnsi="Times New Roman" w:cs="Times New Roman"/>
              </w:rPr>
            </w:pPr>
          </w:p>
        </w:tc>
      </w:tr>
      <w:tr w:rsidR="00BF0F3D" w:rsidRPr="0039775A" w14:paraId="43C00640" w14:textId="77777777" w:rsidTr="00BF0F3D">
        <w:trPr>
          <w:cantSplit/>
          <w:trHeight w:val="1134"/>
        </w:trPr>
        <w:tc>
          <w:tcPr>
            <w:tcW w:w="1179" w:type="dxa"/>
            <w:textDirection w:val="btLr"/>
            <w:vAlign w:val="center"/>
          </w:tcPr>
          <w:p w14:paraId="1E3E28FF" w14:textId="77777777" w:rsidR="00BF0F3D" w:rsidRPr="0039775A" w:rsidRDefault="00BF0F3D" w:rsidP="00BF0F3D">
            <w:pPr>
              <w:ind w:left="113" w:right="113"/>
              <w:jc w:val="center"/>
              <w:rPr>
                <w:rFonts w:ascii="Bernard MT Condensed" w:hAnsi="Bernard MT Condensed" w:cs="Times New Roman"/>
                <w:sz w:val="28"/>
                <w:szCs w:val="28"/>
              </w:rPr>
            </w:pPr>
            <w:r w:rsidRPr="0039775A">
              <w:rPr>
                <w:rFonts w:ascii="Bernard MT Condensed" w:hAnsi="Bernard MT Condensed" w:cs="Times New Roman"/>
                <w:sz w:val="28"/>
                <w:szCs w:val="28"/>
              </w:rPr>
              <w:t>Cohérence</w:t>
            </w:r>
          </w:p>
        </w:tc>
        <w:tc>
          <w:tcPr>
            <w:tcW w:w="2805" w:type="dxa"/>
          </w:tcPr>
          <w:p w14:paraId="51B770B0" w14:textId="77777777" w:rsidR="00BF0F3D" w:rsidRPr="0039775A" w:rsidRDefault="00BF0F3D" w:rsidP="00BF0F3D">
            <w:pPr>
              <w:spacing w:before="60" w:after="60"/>
              <w:contextualSpacing/>
              <w:jc w:val="both"/>
              <w:rPr>
                <w:rFonts w:ascii="Times New Roman" w:hAnsi="Times New Roman" w:cs="Times New Roman"/>
                <w:sz w:val="20"/>
                <w:szCs w:val="20"/>
              </w:rPr>
            </w:pPr>
            <w:r w:rsidRPr="0039775A">
              <w:rPr>
                <w:rFonts w:ascii="Times New Roman" w:hAnsi="Times New Roman" w:cs="Times New Roman"/>
                <w:sz w:val="20"/>
                <w:szCs w:val="20"/>
              </w:rPr>
              <w:t xml:space="preserve">Dans quelle mesure le Système des Nations Unies a-t-il amélioré les synergies inter-agences pour atteindre les résultats prévus dans le cycle actuel de l'UNDAF ? </w:t>
            </w:r>
          </w:p>
        </w:tc>
        <w:tc>
          <w:tcPr>
            <w:tcW w:w="1231" w:type="dxa"/>
          </w:tcPr>
          <w:p w14:paraId="056AF6AB" w14:textId="77777777" w:rsidR="00BF0F3D" w:rsidRPr="0039775A" w:rsidRDefault="00BF0F3D" w:rsidP="00BF0F3D">
            <w:pPr>
              <w:jc w:val="both"/>
              <w:rPr>
                <w:rFonts w:ascii="Times New Roman" w:hAnsi="Times New Roman" w:cs="Times New Roman"/>
              </w:rPr>
            </w:pPr>
          </w:p>
        </w:tc>
        <w:tc>
          <w:tcPr>
            <w:tcW w:w="1980" w:type="dxa"/>
          </w:tcPr>
          <w:p w14:paraId="7385B2B8" w14:textId="77777777" w:rsidR="00BF0F3D" w:rsidRPr="0039775A" w:rsidRDefault="00BF0F3D" w:rsidP="00BF0F3D">
            <w:pPr>
              <w:jc w:val="both"/>
              <w:rPr>
                <w:rFonts w:ascii="Times New Roman" w:hAnsi="Times New Roman" w:cs="Times New Roman"/>
              </w:rPr>
            </w:pPr>
            <w:r w:rsidRPr="0039775A">
              <w:rPr>
                <w:rFonts w:ascii="Times New Roman" w:hAnsi="Times New Roman" w:cs="Times New Roman"/>
              </w:rPr>
              <w:t xml:space="preserve">Nombre de programmes conjoints/Activités conjointes </w:t>
            </w:r>
          </w:p>
        </w:tc>
        <w:tc>
          <w:tcPr>
            <w:tcW w:w="2767" w:type="dxa"/>
          </w:tcPr>
          <w:p w14:paraId="6B262A50" w14:textId="77777777" w:rsidR="00BF0F3D" w:rsidRPr="0039775A" w:rsidRDefault="00BF0F3D" w:rsidP="00BF0F3D">
            <w:pPr>
              <w:jc w:val="both"/>
              <w:rPr>
                <w:rFonts w:ascii="Times New Roman" w:hAnsi="Times New Roman" w:cs="Times New Roman"/>
              </w:rPr>
            </w:pPr>
            <w:r w:rsidRPr="0039775A">
              <w:rPr>
                <w:rFonts w:ascii="Times New Roman" w:hAnsi="Times New Roman" w:cs="Times New Roman"/>
              </w:rPr>
              <w:t>-Rapports bilan effets produits par les groupes résultats</w:t>
            </w:r>
          </w:p>
          <w:p w14:paraId="32322770" w14:textId="77777777" w:rsidR="00BF0F3D" w:rsidRPr="0039775A" w:rsidRDefault="00BF0F3D" w:rsidP="00BF0F3D">
            <w:pPr>
              <w:jc w:val="both"/>
              <w:rPr>
                <w:rFonts w:ascii="Times New Roman" w:hAnsi="Times New Roman" w:cs="Times New Roman"/>
              </w:rPr>
            </w:pPr>
            <w:r w:rsidRPr="0039775A">
              <w:rPr>
                <w:rFonts w:ascii="Times New Roman" w:hAnsi="Times New Roman" w:cs="Times New Roman"/>
              </w:rPr>
              <w:t>-Rapport bilan de mise en œuvre UNDAF produit par le RCO</w:t>
            </w:r>
          </w:p>
          <w:p w14:paraId="491FCE93" w14:textId="77777777" w:rsidR="00BF0F3D" w:rsidRPr="0039775A" w:rsidRDefault="00BF0F3D" w:rsidP="00BF0F3D">
            <w:pPr>
              <w:jc w:val="both"/>
              <w:rPr>
                <w:rFonts w:ascii="Times New Roman" w:hAnsi="Times New Roman" w:cs="Times New Roman"/>
              </w:rPr>
            </w:pPr>
          </w:p>
        </w:tc>
        <w:tc>
          <w:tcPr>
            <w:tcW w:w="1823" w:type="dxa"/>
          </w:tcPr>
          <w:p w14:paraId="6444C3E7" w14:textId="77777777" w:rsidR="00BF0F3D" w:rsidRPr="0039775A" w:rsidRDefault="00BF0F3D" w:rsidP="00BF0F3D">
            <w:pPr>
              <w:jc w:val="both"/>
              <w:rPr>
                <w:rFonts w:ascii="Times New Roman" w:hAnsi="Times New Roman" w:cs="Times New Roman"/>
              </w:rPr>
            </w:pPr>
            <w:r w:rsidRPr="0039775A">
              <w:rPr>
                <w:rFonts w:ascii="Times New Roman" w:hAnsi="Times New Roman" w:cs="Times New Roman"/>
              </w:rPr>
              <w:t xml:space="preserve">Revue documentaire </w:t>
            </w:r>
          </w:p>
          <w:p w14:paraId="3D1C6157" w14:textId="77777777" w:rsidR="00BF0F3D" w:rsidRPr="0039775A" w:rsidRDefault="00BF0F3D" w:rsidP="00BF0F3D">
            <w:pPr>
              <w:jc w:val="both"/>
              <w:rPr>
                <w:rFonts w:ascii="Times New Roman" w:hAnsi="Times New Roman" w:cs="Times New Roman"/>
              </w:rPr>
            </w:pPr>
          </w:p>
          <w:p w14:paraId="04CF1A14" w14:textId="77777777" w:rsidR="00BF0F3D" w:rsidRPr="0039775A" w:rsidRDefault="00BF0F3D" w:rsidP="00BF0F3D">
            <w:pPr>
              <w:jc w:val="both"/>
              <w:rPr>
                <w:rFonts w:ascii="Times New Roman" w:hAnsi="Times New Roman" w:cs="Times New Roman"/>
              </w:rPr>
            </w:pPr>
          </w:p>
        </w:tc>
        <w:tc>
          <w:tcPr>
            <w:tcW w:w="2163" w:type="dxa"/>
          </w:tcPr>
          <w:p w14:paraId="18283215" w14:textId="77777777" w:rsidR="00BF0F3D" w:rsidRPr="0039775A" w:rsidRDefault="00BF0F3D" w:rsidP="00BF0F3D">
            <w:pPr>
              <w:jc w:val="both"/>
              <w:rPr>
                <w:rFonts w:ascii="Times New Roman" w:hAnsi="Times New Roman" w:cs="Times New Roman"/>
              </w:rPr>
            </w:pPr>
            <w:r w:rsidRPr="0039775A">
              <w:rPr>
                <w:rFonts w:ascii="Times New Roman" w:hAnsi="Times New Roman" w:cs="Times New Roman"/>
              </w:rPr>
              <w:t>Analyse de contenu</w:t>
            </w:r>
          </w:p>
          <w:p w14:paraId="591607AD" w14:textId="77777777" w:rsidR="00BF0F3D" w:rsidRPr="0039775A" w:rsidRDefault="00BF0F3D" w:rsidP="00BF0F3D">
            <w:pPr>
              <w:jc w:val="both"/>
              <w:rPr>
                <w:rFonts w:ascii="Times New Roman" w:hAnsi="Times New Roman" w:cs="Times New Roman"/>
              </w:rPr>
            </w:pPr>
          </w:p>
          <w:p w14:paraId="3D314C98" w14:textId="77777777" w:rsidR="00BF0F3D" w:rsidRPr="0039775A" w:rsidRDefault="00BF0F3D" w:rsidP="00BF0F3D">
            <w:pPr>
              <w:jc w:val="both"/>
              <w:rPr>
                <w:rFonts w:ascii="Times New Roman" w:hAnsi="Times New Roman" w:cs="Times New Roman"/>
              </w:rPr>
            </w:pPr>
            <w:r w:rsidRPr="0039775A">
              <w:rPr>
                <w:rFonts w:ascii="Times New Roman" w:hAnsi="Times New Roman" w:cs="Times New Roman"/>
              </w:rPr>
              <w:t xml:space="preserve">Analyse statistique </w:t>
            </w:r>
          </w:p>
          <w:p w14:paraId="27542768" w14:textId="77777777" w:rsidR="00BF0F3D" w:rsidRPr="0039775A" w:rsidRDefault="00BF0F3D" w:rsidP="00BF0F3D">
            <w:pPr>
              <w:jc w:val="both"/>
              <w:rPr>
                <w:rFonts w:ascii="Times New Roman" w:hAnsi="Times New Roman" w:cs="Times New Roman"/>
              </w:rPr>
            </w:pPr>
          </w:p>
          <w:p w14:paraId="62787F7F" w14:textId="77777777" w:rsidR="00BF0F3D" w:rsidRPr="0039775A" w:rsidRDefault="00BF0F3D" w:rsidP="00BF0F3D">
            <w:pPr>
              <w:jc w:val="both"/>
              <w:rPr>
                <w:rFonts w:ascii="Times New Roman" w:hAnsi="Times New Roman" w:cs="Times New Roman"/>
              </w:rPr>
            </w:pPr>
          </w:p>
        </w:tc>
      </w:tr>
    </w:tbl>
    <w:p w14:paraId="38BC9A4B" w14:textId="77777777" w:rsidR="00BF0F3D" w:rsidRPr="0039775A" w:rsidRDefault="00BF0F3D" w:rsidP="00BF0F3D">
      <w:pPr>
        <w:rPr>
          <w:rFonts w:ascii="Times New Roman" w:hAnsi="Times New Roman" w:cs="Times New Roman"/>
        </w:rPr>
      </w:pPr>
      <w:r w:rsidRPr="0039775A">
        <w:rPr>
          <w:rFonts w:ascii="Times New Roman" w:hAnsi="Times New Roman" w:cs="Times New Roman"/>
        </w:rPr>
        <w:br w:type="page"/>
      </w:r>
    </w:p>
    <w:tbl>
      <w:tblPr>
        <w:tblW w:w="0" w:type="auto"/>
        <w:tblLook w:val="04A0" w:firstRow="1" w:lastRow="0" w:firstColumn="1" w:lastColumn="0" w:noHBand="0" w:noVBand="1"/>
      </w:tblPr>
      <w:tblGrid>
        <w:gridCol w:w="1120"/>
        <w:gridCol w:w="2835"/>
        <w:gridCol w:w="1350"/>
        <w:gridCol w:w="1980"/>
        <w:gridCol w:w="2700"/>
        <w:gridCol w:w="1800"/>
        <w:gridCol w:w="2160"/>
      </w:tblGrid>
      <w:tr w:rsidR="00BF0F3D" w:rsidRPr="0039775A" w14:paraId="287AAA00" w14:textId="77777777" w:rsidTr="00BF0F3D">
        <w:trPr>
          <w:cantSplit/>
          <w:trHeight w:val="1134"/>
        </w:trPr>
        <w:tc>
          <w:tcPr>
            <w:tcW w:w="1120" w:type="dxa"/>
            <w:vMerge w:val="restart"/>
            <w:textDirection w:val="btLr"/>
            <w:vAlign w:val="center"/>
          </w:tcPr>
          <w:p w14:paraId="36780F4E" w14:textId="77777777" w:rsidR="00BF0F3D" w:rsidRPr="0039775A" w:rsidRDefault="00BF0F3D" w:rsidP="00BF0F3D">
            <w:pPr>
              <w:ind w:left="113" w:right="113"/>
              <w:jc w:val="center"/>
              <w:rPr>
                <w:rFonts w:ascii="Bernard MT Condensed" w:hAnsi="Bernard MT Condensed" w:cs="Times New Roman"/>
              </w:rPr>
            </w:pPr>
            <w:r w:rsidRPr="0039775A">
              <w:rPr>
                <w:rFonts w:ascii="Bernard MT Condensed" w:hAnsi="Bernard MT Condensed" w:cs="Times New Roman"/>
                <w:sz w:val="28"/>
                <w:szCs w:val="28"/>
              </w:rPr>
              <w:t>Cohérence</w:t>
            </w:r>
          </w:p>
        </w:tc>
        <w:tc>
          <w:tcPr>
            <w:tcW w:w="2835" w:type="dxa"/>
          </w:tcPr>
          <w:p w14:paraId="36EFF7EE" w14:textId="77777777" w:rsidR="00BF0F3D" w:rsidRPr="0039775A" w:rsidRDefault="00BF0F3D" w:rsidP="00BF0F3D">
            <w:pPr>
              <w:spacing w:before="60" w:after="60"/>
              <w:jc w:val="both"/>
              <w:rPr>
                <w:rFonts w:ascii="Times New Roman" w:hAnsi="Times New Roman" w:cs="Times New Roman"/>
                <w:sz w:val="20"/>
                <w:szCs w:val="20"/>
              </w:rPr>
            </w:pPr>
            <w:r w:rsidRPr="0039775A">
              <w:rPr>
                <w:rFonts w:ascii="Times New Roman" w:hAnsi="Times New Roman" w:cs="Times New Roman"/>
                <w:sz w:val="20"/>
                <w:szCs w:val="20"/>
              </w:rPr>
              <w:t xml:space="preserve">Quelle est la valeur ajoutée du SNU au Niger en tant qu’entité, mais aussi les agences qui le composent, notamment par rapport aux autres acteurs de développement ? </w:t>
            </w:r>
          </w:p>
        </w:tc>
        <w:tc>
          <w:tcPr>
            <w:tcW w:w="1350" w:type="dxa"/>
          </w:tcPr>
          <w:p w14:paraId="2F074213" w14:textId="77777777" w:rsidR="00BF0F3D" w:rsidRPr="0039775A" w:rsidRDefault="00BF0F3D" w:rsidP="00BF0F3D">
            <w:pPr>
              <w:jc w:val="both"/>
              <w:rPr>
                <w:rFonts w:ascii="Times New Roman" w:hAnsi="Times New Roman" w:cs="Times New Roman"/>
              </w:rPr>
            </w:pPr>
          </w:p>
        </w:tc>
        <w:tc>
          <w:tcPr>
            <w:tcW w:w="1980" w:type="dxa"/>
          </w:tcPr>
          <w:p w14:paraId="447E99DC" w14:textId="77777777" w:rsidR="00BF0F3D" w:rsidRPr="0039775A" w:rsidRDefault="00BF0F3D" w:rsidP="00BF0F3D">
            <w:pPr>
              <w:jc w:val="both"/>
              <w:rPr>
                <w:rFonts w:ascii="Times New Roman" w:hAnsi="Times New Roman" w:cs="Times New Roman"/>
              </w:rPr>
            </w:pPr>
            <w:r w:rsidRPr="0039775A">
              <w:rPr>
                <w:rFonts w:ascii="Times New Roman" w:hAnsi="Times New Roman" w:cs="Times New Roman"/>
              </w:rPr>
              <w:t xml:space="preserve">Valeur ajoutée </w:t>
            </w:r>
          </w:p>
        </w:tc>
        <w:tc>
          <w:tcPr>
            <w:tcW w:w="2700" w:type="dxa"/>
          </w:tcPr>
          <w:p w14:paraId="47E16749" w14:textId="77777777" w:rsidR="00BF0F3D" w:rsidRPr="0039775A" w:rsidRDefault="00BF0F3D" w:rsidP="00BF0F3D">
            <w:pPr>
              <w:jc w:val="both"/>
              <w:rPr>
                <w:rFonts w:ascii="Times New Roman" w:hAnsi="Times New Roman" w:cs="Times New Roman"/>
              </w:rPr>
            </w:pPr>
            <w:r w:rsidRPr="0039775A">
              <w:rPr>
                <w:rFonts w:ascii="Times New Roman" w:hAnsi="Times New Roman" w:cs="Times New Roman"/>
              </w:rPr>
              <w:t>-Rapports bilan effets produits par les groupes résultats</w:t>
            </w:r>
          </w:p>
          <w:p w14:paraId="2D44379C" w14:textId="77777777" w:rsidR="00BF0F3D" w:rsidRPr="0039775A" w:rsidRDefault="00BF0F3D" w:rsidP="00BF0F3D">
            <w:pPr>
              <w:jc w:val="both"/>
              <w:rPr>
                <w:rFonts w:ascii="Times New Roman" w:hAnsi="Times New Roman" w:cs="Times New Roman"/>
              </w:rPr>
            </w:pPr>
            <w:r w:rsidRPr="0039775A">
              <w:rPr>
                <w:rFonts w:ascii="Times New Roman" w:hAnsi="Times New Roman" w:cs="Times New Roman"/>
              </w:rPr>
              <w:t>-Rapport bilan de mise en œuvre UNDAF produit par le RCO</w:t>
            </w:r>
          </w:p>
          <w:p w14:paraId="2D161837" w14:textId="77777777" w:rsidR="00BF0F3D" w:rsidRPr="0039775A" w:rsidRDefault="00BF0F3D" w:rsidP="00BF0F3D">
            <w:pPr>
              <w:jc w:val="both"/>
              <w:rPr>
                <w:rFonts w:ascii="Times New Roman" w:hAnsi="Times New Roman" w:cs="Times New Roman"/>
              </w:rPr>
            </w:pPr>
          </w:p>
        </w:tc>
        <w:tc>
          <w:tcPr>
            <w:tcW w:w="1800" w:type="dxa"/>
          </w:tcPr>
          <w:p w14:paraId="43ABC6D4" w14:textId="77777777" w:rsidR="00BF0F3D" w:rsidRPr="0039775A" w:rsidRDefault="00BF0F3D" w:rsidP="00BF0F3D">
            <w:pPr>
              <w:jc w:val="both"/>
              <w:rPr>
                <w:rFonts w:ascii="Times New Roman" w:hAnsi="Times New Roman" w:cs="Times New Roman"/>
              </w:rPr>
            </w:pPr>
            <w:r w:rsidRPr="0039775A">
              <w:rPr>
                <w:rFonts w:ascii="Times New Roman" w:hAnsi="Times New Roman" w:cs="Times New Roman"/>
              </w:rPr>
              <w:t xml:space="preserve">Revue documentaire </w:t>
            </w:r>
          </w:p>
          <w:p w14:paraId="2FF78C7B" w14:textId="77777777" w:rsidR="00BF0F3D" w:rsidRPr="0039775A" w:rsidRDefault="00BF0F3D" w:rsidP="00BF0F3D">
            <w:pPr>
              <w:jc w:val="both"/>
              <w:rPr>
                <w:rFonts w:ascii="Times New Roman" w:hAnsi="Times New Roman" w:cs="Times New Roman"/>
              </w:rPr>
            </w:pPr>
          </w:p>
          <w:p w14:paraId="46D51FE1" w14:textId="77777777" w:rsidR="00BF0F3D" w:rsidRPr="0039775A" w:rsidRDefault="00BF0F3D" w:rsidP="00BF0F3D">
            <w:pPr>
              <w:jc w:val="both"/>
              <w:rPr>
                <w:rFonts w:ascii="Times New Roman" w:hAnsi="Times New Roman" w:cs="Times New Roman"/>
              </w:rPr>
            </w:pPr>
          </w:p>
        </w:tc>
        <w:tc>
          <w:tcPr>
            <w:tcW w:w="2160" w:type="dxa"/>
          </w:tcPr>
          <w:p w14:paraId="7934C25E" w14:textId="77777777" w:rsidR="00BF0F3D" w:rsidRPr="0039775A" w:rsidRDefault="00BF0F3D" w:rsidP="00BF0F3D">
            <w:pPr>
              <w:jc w:val="both"/>
              <w:rPr>
                <w:rFonts w:ascii="Times New Roman" w:hAnsi="Times New Roman" w:cs="Times New Roman"/>
              </w:rPr>
            </w:pPr>
            <w:r w:rsidRPr="0039775A">
              <w:rPr>
                <w:rFonts w:ascii="Times New Roman" w:hAnsi="Times New Roman" w:cs="Times New Roman"/>
              </w:rPr>
              <w:t>Analyse de contenu</w:t>
            </w:r>
          </w:p>
          <w:p w14:paraId="781182DC" w14:textId="77777777" w:rsidR="00BF0F3D" w:rsidRPr="0039775A" w:rsidRDefault="00BF0F3D" w:rsidP="00BF0F3D">
            <w:pPr>
              <w:jc w:val="both"/>
              <w:rPr>
                <w:rFonts w:ascii="Times New Roman" w:hAnsi="Times New Roman" w:cs="Times New Roman"/>
              </w:rPr>
            </w:pPr>
          </w:p>
          <w:p w14:paraId="52D635B8" w14:textId="77777777" w:rsidR="00BF0F3D" w:rsidRPr="0039775A" w:rsidRDefault="00BF0F3D" w:rsidP="00BF0F3D">
            <w:pPr>
              <w:jc w:val="both"/>
              <w:rPr>
                <w:rFonts w:ascii="Times New Roman" w:hAnsi="Times New Roman" w:cs="Times New Roman"/>
              </w:rPr>
            </w:pPr>
            <w:r w:rsidRPr="0039775A">
              <w:rPr>
                <w:rFonts w:ascii="Times New Roman" w:hAnsi="Times New Roman" w:cs="Times New Roman"/>
              </w:rPr>
              <w:t xml:space="preserve">Analyse statistique </w:t>
            </w:r>
          </w:p>
          <w:p w14:paraId="7ED7C129" w14:textId="77777777" w:rsidR="00BF0F3D" w:rsidRPr="0039775A" w:rsidRDefault="00BF0F3D" w:rsidP="00BF0F3D">
            <w:pPr>
              <w:jc w:val="both"/>
              <w:rPr>
                <w:rFonts w:ascii="Times New Roman" w:hAnsi="Times New Roman" w:cs="Times New Roman"/>
              </w:rPr>
            </w:pPr>
          </w:p>
          <w:p w14:paraId="361A429F" w14:textId="77777777" w:rsidR="00BF0F3D" w:rsidRPr="0039775A" w:rsidRDefault="00BF0F3D" w:rsidP="00BF0F3D">
            <w:pPr>
              <w:jc w:val="both"/>
              <w:rPr>
                <w:rFonts w:ascii="Times New Roman" w:hAnsi="Times New Roman" w:cs="Times New Roman"/>
              </w:rPr>
            </w:pPr>
          </w:p>
        </w:tc>
      </w:tr>
      <w:tr w:rsidR="00BF0F3D" w:rsidRPr="0039775A" w14:paraId="4B430421" w14:textId="77777777" w:rsidTr="00BF0F3D">
        <w:tc>
          <w:tcPr>
            <w:tcW w:w="1120" w:type="dxa"/>
            <w:vMerge/>
          </w:tcPr>
          <w:p w14:paraId="04D88C7C" w14:textId="77777777" w:rsidR="00BF0F3D" w:rsidRPr="0039775A" w:rsidRDefault="00BF0F3D" w:rsidP="00BF0F3D">
            <w:pPr>
              <w:jc w:val="both"/>
              <w:rPr>
                <w:rFonts w:ascii="Times New Roman" w:hAnsi="Times New Roman" w:cs="Times New Roman"/>
              </w:rPr>
            </w:pPr>
          </w:p>
        </w:tc>
        <w:tc>
          <w:tcPr>
            <w:tcW w:w="2835" w:type="dxa"/>
          </w:tcPr>
          <w:p w14:paraId="0292134B" w14:textId="77777777" w:rsidR="00BF0F3D" w:rsidRPr="0039775A" w:rsidRDefault="00BF0F3D" w:rsidP="00BF0F3D">
            <w:pPr>
              <w:spacing w:before="60" w:after="60"/>
              <w:jc w:val="both"/>
              <w:rPr>
                <w:rFonts w:ascii="Times New Roman" w:hAnsi="Times New Roman" w:cs="Times New Roman"/>
                <w:sz w:val="20"/>
                <w:szCs w:val="20"/>
              </w:rPr>
            </w:pPr>
            <w:r w:rsidRPr="0039775A">
              <w:rPr>
                <w:rFonts w:ascii="Times New Roman" w:hAnsi="Times New Roman" w:cs="Times New Roman"/>
                <w:sz w:val="20"/>
                <w:szCs w:val="20"/>
              </w:rPr>
              <w:t>Dans quelle mesure des partenariats ou des mécanismes de coordination significatifs ont-ils été établis et rendu fonctionnels au sein du SNU mais aussi avec d'autres acteurs majeurs du développement du pays, par exemple les institutions gouvernementales aux niveaux national et local, la société civile, les ONG, etc. pour éviter les duplications, une mauvaise communication et permettre des responsabilités plus claires ?</w:t>
            </w:r>
          </w:p>
        </w:tc>
        <w:tc>
          <w:tcPr>
            <w:tcW w:w="1350" w:type="dxa"/>
          </w:tcPr>
          <w:p w14:paraId="38FAD819" w14:textId="77777777" w:rsidR="00BF0F3D" w:rsidRPr="0039775A" w:rsidRDefault="00BF0F3D" w:rsidP="00BF0F3D">
            <w:pPr>
              <w:jc w:val="both"/>
              <w:rPr>
                <w:rFonts w:ascii="Times New Roman" w:hAnsi="Times New Roman" w:cs="Times New Roman"/>
              </w:rPr>
            </w:pPr>
          </w:p>
        </w:tc>
        <w:tc>
          <w:tcPr>
            <w:tcW w:w="1980" w:type="dxa"/>
          </w:tcPr>
          <w:p w14:paraId="0A41053D" w14:textId="77777777" w:rsidR="00BF0F3D" w:rsidRPr="0039775A" w:rsidRDefault="00BF0F3D" w:rsidP="00BF0F3D">
            <w:pPr>
              <w:jc w:val="both"/>
              <w:rPr>
                <w:rFonts w:ascii="Times New Roman" w:hAnsi="Times New Roman" w:cs="Times New Roman"/>
              </w:rPr>
            </w:pPr>
          </w:p>
        </w:tc>
        <w:tc>
          <w:tcPr>
            <w:tcW w:w="2700" w:type="dxa"/>
          </w:tcPr>
          <w:p w14:paraId="7B72AA95" w14:textId="77777777" w:rsidR="00BF0F3D" w:rsidRPr="0039775A" w:rsidRDefault="00BF0F3D" w:rsidP="00BF0F3D">
            <w:pPr>
              <w:jc w:val="both"/>
              <w:rPr>
                <w:rFonts w:ascii="Times New Roman" w:hAnsi="Times New Roman" w:cs="Times New Roman"/>
              </w:rPr>
            </w:pPr>
          </w:p>
        </w:tc>
        <w:tc>
          <w:tcPr>
            <w:tcW w:w="1800" w:type="dxa"/>
          </w:tcPr>
          <w:p w14:paraId="79070385" w14:textId="77777777" w:rsidR="00BF0F3D" w:rsidRPr="0039775A" w:rsidRDefault="00BF0F3D" w:rsidP="00BF0F3D">
            <w:pPr>
              <w:jc w:val="both"/>
              <w:rPr>
                <w:rFonts w:ascii="Times New Roman" w:hAnsi="Times New Roman" w:cs="Times New Roman"/>
              </w:rPr>
            </w:pPr>
          </w:p>
        </w:tc>
        <w:tc>
          <w:tcPr>
            <w:tcW w:w="2160" w:type="dxa"/>
          </w:tcPr>
          <w:p w14:paraId="1D1F0D04" w14:textId="77777777" w:rsidR="00BF0F3D" w:rsidRPr="0039775A" w:rsidRDefault="00BF0F3D" w:rsidP="00BF0F3D">
            <w:pPr>
              <w:jc w:val="both"/>
              <w:rPr>
                <w:rFonts w:ascii="Times New Roman" w:hAnsi="Times New Roman" w:cs="Times New Roman"/>
              </w:rPr>
            </w:pPr>
          </w:p>
        </w:tc>
      </w:tr>
    </w:tbl>
    <w:p w14:paraId="6502503C" w14:textId="77777777" w:rsidR="00BF0F3D" w:rsidRPr="0039775A" w:rsidRDefault="00BF0F3D" w:rsidP="00BF0F3D">
      <w:pPr>
        <w:rPr>
          <w:rFonts w:ascii="Times New Roman" w:hAnsi="Times New Roman" w:cs="Times New Roman"/>
        </w:rPr>
      </w:pPr>
      <w:r w:rsidRPr="0039775A">
        <w:rPr>
          <w:rFonts w:ascii="Times New Roman" w:hAnsi="Times New Roman" w:cs="Times New Roman"/>
        </w:rPr>
        <w:br w:type="page"/>
      </w:r>
    </w:p>
    <w:tbl>
      <w:tblPr>
        <w:tblW w:w="13948" w:type="dxa"/>
        <w:tblLook w:val="04A0" w:firstRow="1" w:lastRow="0" w:firstColumn="1" w:lastColumn="0" w:noHBand="0" w:noVBand="1"/>
      </w:tblPr>
      <w:tblGrid>
        <w:gridCol w:w="1120"/>
        <w:gridCol w:w="2458"/>
        <w:gridCol w:w="1101"/>
        <w:gridCol w:w="2176"/>
        <w:gridCol w:w="2176"/>
        <w:gridCol w:w="1639"/>
        <w:gridCol w:w="1503"/>
        <w:gridCol w:w="1775"/>
      </w:tblGrid>
      <w:tr w:rsidR="00BF0F3D" w:rsidRPr="0039775A" w14:paraId="64CF4A3F" w14:textId="77777777" w:rsidTr="00BF0F3D">
        <w:tc>
          <w:tcPr>
            <w:tcW w:w="1120" w:type="dxa"/>
          </w:tcPr>
          <w:p w14:paraId="24CCFD5E" w14:textId="77777777" w:rsidR="00BF0F3D" w:rsidRPr="0039775A" w:rsidRDefault="00BF0F3D" w:rsidP="00BF0F3D">
            <w:pPr>
              <w:jc w:val="both"/>
              <w:rPr>
                <w:rFonts w:ascii="Times New Roman" w:hAnsi="Times New Roman" w:cs="Times New Roman"/>
              </w:rPr>
            </w:pPr>
          </w:p>
        </w:tc>
        <w:tc>
          <w:tcPr>
            <w:tcW w:w="2458" w:type="dxa"/>
          </w:tcPr>
          <w:p w14:paraId="6720C461" w14:textId="77777777" w:rsidR="00BF0F3D" w:rsidRPr="0039775A" w:rsidRDefault="00BF0F3D" w:rsidP="00BF0F3D">
            <w:pPr>
              <w:jc w:val="both"/>
              <w:rPr>
                <w:rFonts w:ascii="Times New Roman" w:hAnsi="Times New Roman" w:cs="Times New Roman"/>
              </w:rPr>
            </w:pPr>
            <w:r w:rsidRPr="0039775A">
              <w:rPr>
                <w:rFonts w:ascii="Times New Roman" w:hAnsi="Times New Roman" w:cs="Times New Roman"/>
                <w:sz w:val="20"/>
                <w:szCs w:val="20"/>
              </w:rPr>
              <w:t xml:space="preserve">Dans quelle mesure l’UNDAF a-t-il été conçu/adapté et mis en œuvre </w:t>
            </w:r>
            <w:r w:rsidRPr="0039775A">
              <w:rPr>
                <w:rFonts w:ascii="Times New Roman" w:hAnsi="Times New Roman" w:cs="Times New Roman"/>
                <w:color w:val="000000" w:themeColor="text1"/>
                <w:sz w:val="20"/>
                <w:szCs w:val="20"/>
              </w:rPr>
              <w:t>conformément</w:t>
            </w:r>
            <w:r w:rsidRPr="0039775A">
              <w:rPr>
                <w:rFonts w:ascii="Times New Roman" w:hAnsi="Times New Roman" w:cs="Times New Roman"/>
                <w:sz w:val="20"/>
                <w:szCs w:val="20"/>
              </w:rPr>
              <w:t xml:space="preserve"> aux ODD et aux cibles prioritaires choisis par le Niger, mais aussi pour prendre en compte le contexte changeant comme COVID-19 ?</w:t>
            </w:r>
          </w:p>
        </w:tc>
        <w:tc>
          <w:tcPr>
            <w:tcW w:w="1101" w:type="dxa"/>
          </w:tcPr>
          <w:p w14:paraId="6F1AB725" w14:textId="77777777" w:rsidR="00BF0F3D" w:rsidRPr="0039775A" w:rsidRDefault="00BF0F3D" w:rsidP="00BF0F3D">
            <w:pPr>
              <w:jc w:val="both"/>
              <w:rPr>
                <w:rFonts w:ascii="Times New Roman" w:hAnsi="Times New Roman" w:cs="Times New Roman"/>
              </w:rPr>
            </w:pPr>
          </w:p>
        </w:tc>
        <w:tc>
          <w:tcPr>
            <w:tcW w:w="2176" w:type="dxa"/>
          </w:tcPr>
          <w:p w14:paraId="6EF0F495" w14:textId="77777777" w:rsidR="00BF0F3D" w:rsidRPr="0039775A" w:rsidRDefault="00BF0F3D" w:rsidP="00BF0F3D">
            <w:pPr>
              <w:jc w:val="both"/>
              <w:rPr>
                <w:rFonts w:ascii="Times New Roman" w:hAnsi="Times New Roman" w:cs="Times New Roman"/>
              </w:rPr>
            </w:pPr>
          </w:p>
        </w:tc>
        <w:tc>
          <w:tcPr>
            <w:tcW w:w="2176" w:type="dxa"/>
          </w:tcPr>
          <w:p w14:paraId="2CE3F8EF" w14:textId="77777777" w:rsidR="00BF0F3D" w:rsidRPr="0039775A" w:rsidRDefault="00BF0F3D" w:rsidP="00BF0F3D">
            <w:pPr>
              <w:jc w:val="both"/>
              <w:rPr>
                <w:rFonts w:ascii="Times New Roman" w:hAnsi="Times New Roman" w:cs="Times New Roman"/>
              </w:rPr>
            </w:pPr>
          </w:p>
        </w:tc>
        <w:tc>
          <w:tcPr>
            <w:tcW w:w="1639" w:type="dxa"/>
          </w:tcPr>
          <w:p w14:paraId="40D1A597" w14:textId="77777777" w:rsidR="00BF0F3D" w:rsidRPr="0039775A" w:rsidRDefault="00BF0F3D" w:rsidP="00BF0F3D">
            <w:pPr>
              <w:jc w:val="both"/>
              <w:rPr>
                <w:rFonts w:ascii="Times New Roman" w:hAnsi="Times New Roman" w:cs="Times New Roman"/>
              </w:rPr>
            </w:pPr>
          </w:p>
        </w:tc>
        <w:tc>
          <w:tcPr>
            <w:tcW w:w="1503" w:type="dxa"/>
          </w:tcPr>
          <w:p w14:paraId="45CA779C" w14:textId="77777777" w:rsidR="00BF0F3D" w:rsidRPr="0039775A" w:rsidRDefault="00BF0F3D" w:rsidP="00BF0F3D">
            <w:pPr>
              <w:jc w:val="both"/>
              <w:rPr>
                <w:rFonts w:ascii="Times New Roman" w:hAnsi="Times New Roman" w:cs="Times New Roman"/>
              </w:rPr>
            </w:pPr>
          </w:p>
        </w:tc>
        <w:tc>
          <w:tcPr>
            <w:tcW w:w="1775" w:type="dxa"/>
          </w:tcPr>
          <w:p w14:paraId="035B68C7" w14:textId="77777777" w:rsidR="00BF0F3D" w:rsidRPr="0039775A" w:rsidRDefault="00BF0F3D" w:rsidP="00BF0F3D">
            <w:pPr>
              <w:jc w:val="both"/>
              <w:rPr>
                <w:rFonts w:ascii="Times New Roman" w:hAnsi="Times New Roman" w:cs="Times New Roman"/>
              </w:rPr>
            </w:pPr>
          </w:p>
        </w:tc>
      </w:tr>
      <w:tr w:rsidR="00BF0F3D" w:rsidRPr="0039775A" w14:paraId="73CBEA91" w14:textId="77777777" w:rsidTr="00BF0F3D">
        <w:tc>
          <w:tcPr>
            <w:tcW w:w="1120" w:type="dxa"/>
          </w:tcPr>
          <w:p w14:paraId="7F603650" w14:textId="77777777" w:rsidR="00BF0F3D" w:rsidRPr="0039775A" w:rsidRDefault="00BF0F3D" w:rsidP="00BF0F3D">
            <w:pPr>
              <w:jc w:val="both"/>
              <w:rPr>
                <w:rFonts w:ascii="Times New Roman" w:hAnsi="Times New Roman" w:cs="Times New Roman"/>
              </w:rPr>
            </w:pPr>
          </w:p>
        </w:tc>
        <w:tc>
          <w:tcPr>
            <w:tcW w:w="2458" w:type="dxa"/>
          </w:tcPr>
          <w:p w14:paraId="29109CB1" w14:textId="77777777" w:rsidR="00BF0F3D" w:rsidRPr="0039775A" w:rsidRDefault="00BF0F3D" w:rsidP="00BF0F3D">
            <w:pPr>
              <w:jc w:val="both"/>
              <w:rPr>
                <w:rFonts w:ascii="Times New Roman" w:hAnsi="Times New Roman" w:cs="Times New Roman"/>
              </w:rPr>
            </w:pPr>
          </w:p>
        </w:tc>
        <w:tc>
          <w:tcPr>
            <w:tcW w:w="1101" w:type="dxa"/>
          </w:tcPr>
          <w:p w14:paraId="7D57EF10" w14:textId="77777777" w:rsidR="00BF0F3D" w:rsidRPr="0039775A" w:rsidRDefault="00BF0F3D" w:rsidP="00BF0F3D">
            <w:pPr>
              <w:jc w:val="both"/>
              <w:rPr>
                <w:rFonts w:ascii="Times New Roman" w:hAnsi="Times New Roman" w:cs="Times New Roman"/>
              </w:rPr>
            </w:pPr>
          </w:p>
        </w:tc>
        <w:tc>
          <w:tcPr>
            <w:tcW w:w="2176" w:type="dxa"/>
          </w:tcPr>
          <w:p w14:paraId="317B44EE" w14:textId="77777777" w:rsidR="00BF0F3D" w:rsidRPr="0039775A" w:rsidRDefault="00BF0F3D" w:rsidP="00BF0F3D">
            <w:pPr>
              <w:jc w:val="both"/>
              <w:rPr>
                <w:rFonts w:ascii="Times New Roman" w:hAnsi="Times New Roman" w:cs="Times New Roman"/>
              </w:rPr>
            </w:pPr>
          </w:p>
        </w:tc>
        <w:tc>
          <w:tcPr>
            <w:tcW w:w="2176" w:type="dxa"/>
          </w:tcPr>
          <w:p w14:paraId="61102BB6" w14:textId="77777777" w:rsidR="00BF0F3D" w:rsidRPr="0039775A" w:rsidRDefault="00BF0F3D" w:rsidP="00BF0F3D">
            <w:pPr>
              <w:jc w:val="both"/>
              <w:rPr>
                <w:rFonts w:ascii="Times New Roman" w:hAnsi="Times New Roman" w:cs="Times New Roman"/>
              </w:rPr>
            </w:pPr>
          </w:p>
        </w:tc>
        <w:tc>
          <w:tcPr>
            <w:tcW w:w="1639" w:type="dxa"/>
          </w:tcPr>
          <w:p w14:paraId="4469C95F" w14:textId="77777777" w:rsidR="00BF0F3D" w:rsidRPr="0039775A" w:rsidRDefault="00BF0F3D" w:rsidP="00BF0F3D">
            <w:pPr>
              <w:jc w:val="both"/>
              <w:rPr>
                <w:rFonts w:ascii="Times New Roman" w:hAnsi="Times New Roman" w:cs="Times New Roman"/>
              </w:rPr>
            </w:pPr>
          </w:p>
        </w:tc>
        <w:tc>
          <w:tcPr>
            <w:tcW w:w="1503" w:type="dxa"/>
          </w:tcPr>
          <w:p w14:paraId="295F1CB3" w14:textId="77777777" w:rsidR="00BF0F3D" w:rsidRPr="0039775A" w:rsidRDefault="00BF0F3D" w:rsidP="00BF0F3D">
            <w:pPr>
              <w:jc w:val="both"/>
              <w:rPr>
                <w:rFonts w:ascii="Times New Roman" w:hAnsi="Times New Roman" w:cs="Times New Roman"/>
              </w:rPr>
            </w:pPr>
          </w:p>
        </w:tc>
        <w:tc>
          <w:tcPr>
            <w:tcW w:w="1775" w:type="dxa"/>
          </w:tcPr>
          <w:p w14:paraId="40DCDB0A" w14:textId="77777777" w:rsidR="00BF0F3D" w:rsidRPr="0039775A" w:rsidRDefault="00BF0F3D" w:rsidP="00BF0F3D">
            <w:pPr>
              <w:jc w:val="both"/>
              <w:rPr>
                <w:rFonts w:ascii="Times New Roman" w:hAnsi="Times New Roman" w:cs="Times New Roman"/>
              </w:rPr>
            </w:pPr>
          </w:p>
        </w:tc>
      </w:tr>
      <w:tr w:rsidR="00BF0F3D" w:rsidRPr="0039775A" w14:paraId="3F1CDBBA" w14:textId="77777777" w:rsidTr="00BF0F3D">
        <w:tc>
          <w:tcPr>
            <w:tcW w:w="1120" w:type="dxa"/>
            <w:vMerge w:val="restart"/>
            <w:textDirection w:val="btLr"/>
            <w:vAlign w:val="center"/>
          </w:tcPr>
          <w:p w14:paraId="70F2B801" w14:textId="77777777" w:rsidR="00BF0F3D" w:rsidRPr="0039775A" w:rsidRDefault="00BF0F3D" w:rsidP="00BF0F3D">
            <w:pPr>
              <w:ind w:left="113" w:right="113"/>
              <w:jc w:val="center"/>
              <w:rPr>
                <w:rFonts w:ascii="Bernard MT Condensed" w:hAnsi="Bernard MT Condensed" w:cs="Times New Roman"/>
                <w:sz w:val="28"/>
                <w:szCs w:val="28"/>
              </w:rPr>
            </w:pPr>
            <w:r w:rsidRPr="0039775A">
              <w:rPr>
                <w:rFonts w:ascii="Times New Roman" w:hAnsi="Times New Roman" w:cs="Times New Roman"/>
                <w:sz w:val="28"/>
                <w:szCs w:val="28"/>
              </w:rPr>
              <w:br w:type="page"/>
            </w:r>
            <w:r w:rsidRPr="0039775A">
              <w:rPr>
                <w:rFonts w:ascii="Bernard MT Condensed" w:hAnsi="Bernard MT Condensed" w:cs="Times New Roman"/>
                <w:sz w:val="28"/>
                <w:szCs w:val="28"/>
              </w:rPr>
              <w:t>Viabilité</w:t>
            </w:r>
          </w:p>
        </w:tc>
        <w:tc>
          <w:tcPr>
            <w:tcW w:w="2458" w:type="dxa"/>
          </w:tcPr>
          <w:p w14:paraId="2A89FDF8" w14:textId="77777777" w:rsidR="00BF0F3D" w:rsidRPr="0039775A" w:rsidRDefault="00BF0F3D" w:rsidP="00BF0F3D">
            <w:pPr>
              <w:spacing w:before="60" w:after="60"/>
              <w:jc w:val="both"/>
              <w:rPr>
                <w:rFonts w:ascii="Times New Roman" w:hAnsi="Times New Roman" w:cs="Times New Roman"/>
                <w:sz w:val="20"/>
                <w:szCs w:val="20"/>
              </w:rPr>
            </w:pPr>
            <w:r w:rsidRPr="0039775A">
              <w:rPr>
                <w:rFonts w:ascii="Times New Roman" w:hAnsi="Times New Roman" w:cs="Times New Roman"/>
                <w:sz w:val="20"/>
                <w:szCs w:val="20"/>
              </w:rPr>
              <w:t>Dans quelle mesure les bénéfices résultant de la mise en œuvre de l’'UNDAF se poursuivront-ils au niveau national, régional et local grâce à une appropriation, un engagement et une volonté adéquats de la part du gouvernement et les autres acteurs ?</w:t>
            </w:r>
          </w:p>
        </w:tc>
        <w:tc>
          <w:tcPr>
            <w:tcW w:w="1101" w:type="dxa"/>
          </w:tcPr>
          <w:p w14:paraId="0AE0D376" w14:textId="77777777" w:rsidR="00BF0F3D" w:rsidRPr="0039775A" w:rsidRDefault="00BF0F3D" w:rsidP="00BF0F3D">
            <w:pPr>
              <w:jc w:val="both"/>
              <w:rPr>
                <w:rFonts w:ascii="Times New Roman" w:hAnsi="Times New Roman" w:cs="Times New Roman"/>
              </w:rPr>
            </w:pPr>
          </w:p>
        </w:tc>
        <w:tc>
          <w:tcPr>
            <w:tcW w:w="2176" w:type="dxa"/>
          </w:tcPr>
          <w:p w14:paraId="6E1D0A77" w14:textId="77777777" w:rsidR="00BF0F3D" w:rsidRPr="0039775A" w:rsidRDefault="00BF0F3D" w:rsidP="00BF0F3D">
            <w:pPr>
              <w:jc w:val="both"/>
              <w:rPr>
                <w:rFonts w:ascii="Times New Roman" w:hAnsi="Times New Roman" w:cs="Times New Roman"/>
              </w:rPr>
            </w:pPr>
            <w:r w:rsidRPr="0039775A">
              <w:rPr>
                <w:rFonts w:ascii="Times New Roman" w:hAnsi="Times New Roman" w:cs="Times New Roman"/>
              </w:rPr>
              <w:t xml:space="preserve">Existence de stratégies de désengagement </w:t>
            </w:r>
          </w:p>
        </w:tc>
        <w:tc>
          <w:tcPr>
            <w:tcW w:w="2176" w:type="dxa"/>
          </w:tcPr>
          <w:p w14:paraId="6B2764B3" w14:textId="77777777" w:rsidR="00BF0F3D" w:rsidRPr="0039775A" w:rsidRDefault="00BF0F3D" w:rsidP="00BF0F3D">
            <w:pPr>
              <w:jc w:val="both"/>
              <w:rPr>
                <w:rFonts w:ascii="Times New Roman" w:hAnsi="Times New Roman" w:cs="Times New Roman"/>
              </w:rPr>
            </w:pPr>
            <w:r w:rsidRPr="0039775A">
              <w:rPr>
                <w:rFonts w:ascii="Times New Roman" w:hAnsi="Times New Roman" w:cs="Times New Roman"/>
              </w:rPr>
              <w:t xml:space="preserve">Documents de programmes et des projets </w:t>
            </w:r>
          </w:p>
        </w:tc>
        <w:tc>
          <w:tcPr>
            <w:tcW w:w="1639" w:type="dxa"/>
          </w:tcPr>
          <w:p w14:paraId="614F0F67" w14:textId="77777777" w:rsidR="00BF0F3D" w:rsidRPr="0039775A" w:rsidRDefault="00BF0F3D" w:rsidP="00BF0F3D">
            <w:pPr>
              <w:jc w:val="both"/>
              <w:rPr>
                <w:rFonts w:ascii="Times New Roman" w:hAnsi="Times New Roman" w:cs="Times New Roman"/>
              </w:rPr>
            </w:pPr>
            <w:r w:rsidRPr="0039775A">
              <w:rPr>
                <w:rFonts w:ascii="Times New Roman" w:hAnsi="Times New Roman" w:cs="Times New Roman"/>
              </w:rPr>
              <w:t>Revue documentaire</w:t>
            </w:r>
          </w:p>
          <w:p w14:paraId="310EBD4F" w14:textId="77777777" w:rsidR="00BF0F3D" w:rsidRPr="0039775A" w:rsidRDefault="00BF0F3D" w:rsidP="00BF0F3D">
            <w:pPr>
              <w:jc w:val="both"/>
              <w:rPr>
                <w:rFonts w:ascii="Times New Roman" w:hAnsi="Times New Roman" w:cs="Times New Roman"/>
              </w:rPr>
            </w:pPr>
          </w:p>
          <w:p w14:paraId="1D813FD7" w14:textId="77777777" w:rsidR="00BF0F3D" w:rsidRPr="0039775A" w:rsidRDefault="00BF0F3D" w:rsidP="00BF0F3D">
            <w:pPr>
              <w:jc w:val="both"/>
              <w:rPr>
                <w:rFonts w:ascii="Times New Roman" w:hAnsi="Times New Roman" w:cs="Times New Roman"/>
              </w:rPr>
            </w:pPr>
            <w:r w:rsidRPr="0039775A">
              <w:rPr>
                <w:rFonts w:ascii="Times New Roman" w:hAnsi="Times New Roman" w:cs="Times New Roman"/>
              </w:rPr>
              <w:t xml:space="preserve">Entretiens </w:t>
            </w:r>
          </w:p>
        </w:tc>
        <w:tc>
          <w:tcPr>
            <w:tcW w:w="3278" w:type="dxa"/>
            <w:gridSpan w:val="2"/>
          </w:tcPr>
          <w:p w14:paraId="027AE12B" w14:textId="77777777" w:rsidR="00BF0F3D" w:rsidRPr="0039775A" w:rsidRDefault="00BF0F3D" w:rsidP="00BF0F3D">
            <w:pPr>
              <w:jc w:val="both"/>
              <w:rPr>
                <w:rFonts w:ascii="Times New Roman" w:hAnsi="Times New Roman" w:cs="Times New Roman"/>
              </w:rPr>
            </w:pPr>
            <w:r w:rsidRPr="0039775A">
              <w:rPr>
                <w:rFonts w:ascii="Times New Roman" w:hAnsi="Times New Roman" w:cs="Times New Roman"/>
              </w:rPr>
              <w:t>Analyse de contenu</w:t>
            </w:r>
          </w:p>
        </w:tc>
      </w:tr>
      <w:tr w:rsidR="00BF0F3D" w:rsidRPr="0039775A" w14:paraId="38E78FDE" w14:textId="77777777" w:rsidTr="00BF0F3D">
        <w:tc>
          <w:tcPr>
            <w:tcW w:w="1120" w:type="dxa"/>
            <w:vMerge/>
          </w:tcPr>
          <w:p w14:paraId="512655C0" w14:textId="77777777" w:rsidR="00BF0F3D" w:rsidRPr="0039775A" w:rsidRDefault="00BF0F3D" w:rsidP="00BF0F3D">
            <w:pPr>
              <w:jc w:val="both"/>
              <w:rPr>
                <w:rFonts w:ascii="Times New Roman" w:hAnsi="Times New Roman" w:cs="Times New Roman"/>
              </w:rPr>
            </w:pPr>
          </w:p>
        </w:tc>
        <w:tc>
          <w:tcPr>
            <w:tcW w:w="2458" w:type="dxa"/>
          </w:tcPr>
          <w:p w14:paraId="46B475CD" w14:textId="77777777" w:rsidR="00BF0F3D" w:rsidRPr="0039775A" w:rsidRDefault="00BF0F3D" w:rsidP="00BF0F3D">
            <w:pPr>
              <w:spacing w:before="60" w:after="60"/>
              <w:jc w:val="both"/>
              <w:rPr>
                <w:rFonts w:ascii="Times New Roman" w:hAnsi="Times New Roman" w:cs="Times New Roman"/>
                <w:sz w:val="20"/>
                <w:szCs w:val="20"/>
              </w:rPr>
            </w:pPr>
            <w:r w:rsidRPr="0039775A">
              <w:rPr>
                <w:rFonts w:ascii="Times New Roman" w:hAnsi="Times New Roman" w:cs="Times New Roman"/>
                <w:sz w:val="20"/>
                <w:szCs w:val="20"/>
              </w:rPr>
              <w:t xml:space="preserve">Dans quelle mesure l'approche de renforcement des systèmes a-t-elle été </w:t>
            </w:r>
            <w:r w:rsidRPr="0039775A">
              <w:rPr>
                <w:rFonts w:ascii="Times New Roman" w:hAnsi="Times New Roman" w:cs="Times New Roman"/>
                <w:color w:val="000000" w:themeColor="text1"/>
                <w:sz w:val="20"/>
                <w:szCs w:val="20"/>
              </w:rPr>
              <w:t>appropriée</w:t>
            </w:r>
            <w:r w:rsidRPr="0039775A">
              <w:rPr>
                <w:rFonts w:ascii="Times New Roman" w:hAnsi="Times New Roman" w:cs="Times New Roman"/>
                <w:sz w:val="20"/>
                <w:szCs w:val="20"/>
              </w:rPr>
              <w:t>, réaliste et adaptée au contexte, compte tenu des capacités et des priorités actuelles et futures du gouvernement aux niveaux national, régional et communal, ainsi que des capacités et de la position des acteurs concernés ?</w:t>
            </w:r>
          </w:p>
        </w:tc>
        <w:tc>
          <w:tcPr>
            <w:tcW w:w="1101" w:type="dxa"/>
          </w:tcPr>
          <w:p w14:paraId="14180527" w14:textId="77777777" w:rsidR="00BF0F3D" w:rsidRPr="0039775A" w:rsidRDefault="00BF0F3D" w:rsidP="00BF0F3D">
            <w:pPr>
              <w:jc w:val="both"/>
              <w:rPr>
                <w:rFonts w:ascii="Times New Roman" w:hAnsi="Times New Roman" w:cs="Times New Roman"/>
              </w:rPr>
            </w:pPr>
          </w:p>
        </w:tc>
        <w:tc>
          <w:tcPr>
            <w:tcW w:w="2176" w:type="dxa"/>
          </w:tcPr>
          <w:p w14:paraId="788A6E2C" w14:textId="77777777" w:rsidR="00BF0F3D" w:rsidRPr="0039775A" w:rsidRDefault="00BF0F3D" w:rsidP="00BF0F3D">
            <w:pPr>
              <w:jc w:val="both"/>
              <w:rPr>
                <w:rFonts w:ascii="Times New Roman" w:hAnsi="Times New Roman" w:cs="Times New Roman"/>
              </w:rPr>
            </w:pPr>
            <w:r w:rsidRPr="0039775A">
              <w:rPr>
                <w:rFonts w:ascii="Times New Roman" w:hAnsi="Times New Roman" w:cs="Times New Roman"/>
              </w:rPr>
              <w:t xml:space="preserve">Efficacité de l’approche de renforcement des systèmes </w:t>
            </w:r>
          </w:p>
        </w:tc>
        <w:tc>
          <w:tcPr>
            <w:tcW w:w="2176" w:type="dxa"/>
          </w:tcPr>
          <w:p w14:paraId="71B19959" w14:textId="77777777" w:rsidR="00BF0F3D" w:rsidRPr="0039775A" w:rsidRDefault="00BF0F3D" w:rsidP="00BF0F3D">
            <w:pPr>
              <w:jc w:val="both"/>
              <w:rPr>
                <w:rFonts w:ascii="Times New Roman" w:hAnsi="Times New Roman" w:cs="Times New Roman"/>
              </w:rPr>
            </w:pPr>
            <w:r w:rsidRPr="0039775A">
              <w:rPr>
                <w:rFonts w:ascii="Times New Roman" w:hAnsi="Times New Roman" w:cs="Times New Roman"/>
              </w:rPr>
              <w:t>-Rapports bilan effets produits par les groupes résultats</w:t>
            </w:r>
          </w:p>
          <w:p w14:paraId="4554E5D7" w14:textId="77777777" w:rsidR="00BF0F3D" w:rsidRPr="0039775A" w:rsidRDefault="00BF0F3D" w:rsidP="00BF0F3D">
            <w:pPr>
              <w:jc w:val="both"/>
              <w:rPr>
                <w:rFonts w:ascii="Times New Roman" w:hAnsi="Times New Roman" w:cs="Times New Roman"/>
              </w:rPr>
            </w:pPr>
            <w:r w:rsidRPr="0039775A">
              <w:rPr>
                <w:rFonts w:ascii="Times New Roman" w:hAnsi="Times New Roman" w:cs="Times New Roman"/>
              </w:rPr>
              <w:t>-Rapport bilan de mise en œuvre UNDAF produit par le RCO</w:t>
            </w:r>
          </w:p>
        </w:tc>
        <w:tc>
          <w:tcPr>
            <w:tcW w:w="1639" w:type="dxa"/>
          </w:tcPr>
          <w:p w14:paraId="65024258" w14:textId="77777777" w:rsidR="00BF0F3D" w:rsidRPr="0039775A" w:rsidRDefault="00BF0F3D" w:rsidP="00BF0F3D">
            <w:pPr>
              <w:jc w:val="both"/>
              <w:rPr>
                <w:rFonts w:ascii="Times New Roman" w:hAnsi="Times New Roman" w:cs="Times New Roman"/>
              </w:rPr>
            </w:pPr>
            <w:r w:rsidRPr="0039775A">
              <w:rPr>
                <w:rFonts w:ascii="Times New Roman" w:hAnsi="Times New Roman" w:cs="Times New Roman"/>
              </w:rPr>
              <w:t>Revue documentaire</w:t>
            </w:r>
          </w:p>
          <w:p w14:paraId="22B8109F" w14:textId="77777777" w:rsidR="00BF0F3D" w:rsidRPr="0039775A" w:rsidRDefault="00BF0F3D" w:rsidP="00BF0F3D">
            <w:pPr>
              <w:jc w:val="both"/>
              <w:rPr>
                <w:rFonts w:ascii="Times New Roman" w:hAnsi="Times New Roman" w:cs="Times New Roman"/>
              </w:rPr>
            </w:pPr>
          </w:p>
          <w:p w14:paraId="0A6277C3" w14:textId="77777777" w:rsidR="00BF0F3D" w:rsidRPr="0039775A" w:rsidRDefault="00BF0F3D" w:rsidP="00BF0F3D">
            <w:pPr>
              <w:jc w:val="both"/>
              <w:rPr>
                <w:rFonts w:ascii="Times New Roman" w:hAnsi="Times New Roman" w:cs="Times New Roman"/>
              </w:rPr>
            </w:pPr>
            <w:r w:rsidRPr="0039775A">
              <w:rPr>
                <w:rFonts w:ascii="Times New Roman" w:hAnsi="Times New Roman" w:cs="Times New Roman"/>
              </w:rPr>
              <w:t>Entretiens</w:t>
            </w:r>
          </w:p>
        </w:tc>
        <w:tc>
          <w:tcPr>
            <w:tcW w:w="3278" w:type="dxa"/>
            <w:gridSpan w:val="2"/>
          </w:tcPr>
          <w:p w14:paraId="7E9918B3" w14:textId="77777777" w:rsidR="00BF0F3D" w:rsidRPr="0039775A" w:rsidRDefault="00BF0F3D" w:rsidP="00BF0F3D">
            <w:pPr>
              <w:jc w:val="both"/>
              <w:rPr>
                <w:rFonts w:ascii="Times New Roman" w:hAnsi="Times New Roman" w:cs="Times New Roman"/>
              </w:rPr>
            </w:pPr>
          </w:p>
          <w:p w14:paraId="52559951" w14:textId="77777777" w:rsidR="00BF0F3D" w:rsidRPr="0039775A" w:rsidRDefault="00BF0F3D" w:rsidP="00BF0F3D">
            <w:pPr>
              <w:jc w:val="both"/>
              <w:rPr>
                <w:rFonts w:ascii="Times New Roman" w:hAnsi="Times New Roman" w:cs="Times New Roman"/>
              </w:rPr>
            </w:pPr>
            <w:r w:rsidRPr="0039775A">
              <w:rPr>
                <w:rFonts w:ascii="Times New Roman" w:hAnsi="Times New Roman" w:cs="Times New Roman"/>
              </w:rPr>
              <w:t xml:space="preserve">Analyse de contenu </w:t>
            </w:r>
          </w:p>
        </w:tc>
      </w:tr>
      <w:tr w:rsidR="00BF0F3D" w:rsidRPr="0039775A" w14:paraId="2186C36A" w14:textId="77777777" w:rsidTr="00BF0F3D">
        <w:trPr>
          <w:cantSplit/>
          <w:trHeight w:val="1134"/>
        </w:trPr>
        <w:tc>
          <w:tcPr>
            <w:tcW w:w="1120" w:type="dxa"/>
            <w:textDirection w:val="btLr"/>
            <w:vAlign w:val="center"/>
          </w:tcPr>
          <w:p w14:paraId="26871084" w14:textId="77777777" w:rsidR="00BF0F3D" w:rsidRPr="0039775A" w:rsidRDefault="00BF0F3D" w:rsidP="00BF0F3D">
            <w:pPr>
              <w:ind w:left="113" w:right="113"/>
              <w:jc w:val="center"/>
              <w:rPr>
                <w:rFonts w:ascii="Bernard MT Condensed" w:hAnsi="Bernard MT Condensed" w:cs="Times New Roman"/>
              </w:rPr>
            </w:pPr>
            <w:r w:rsidRPr="0039775A">
              <w:rPr>
                <w:rFonts w:ascii="Bernard MT Condensed" w:hAnsi="Bernard MT Condensed" w:cs="Times New Roman"/>
                <w:sz w:val="28"/>
                <w:szCs w:val="28"/>
              </w:rPr>
              <w:t>Viabilité</w:t>
            </w:r>
          </w:p>
        </w:tc>
        <w:tc>
          <w:tcPr>
            <w:tcW w:w="2458" w:type="dxa"/>
          </w:tcPr>
          <w:p w14:paraId="26915BC4" w14:textId="77777777" w:rsidR="00BF0F3D" w:rsidRPr="0039775A" w:rsidRDefault="00BF0F3D" w:rsidP="00BF0F3D">
            <w:pPr>
              <w:jc w:val="both"/>
              <w:rPr>
                <w:rFonts w:ascii="Times New Roman" w:hAnsi="Times New Roman" w:cs="Times New Roman"/>
              </w:rPr>
            </w:pPr>
            <w:r w:rsidRPr="0039775A">
              <w:rPr>
                <w:rFonts w:ascii="Times New Roman" w:hAnsi="Times New Roman" w:cs="Times New Roman"/>
                <w:sz w:val="20"/>
                <w:szCs w:val="20"/>
              </w:rPr>
              <w:t>Dans quelle mesure l'application du lien entre les interventions humanitaires et le développement a-t-elle contribué à améliorer la pérennité des résultats dans un contexte d’urgences permanentes/récurrentes ?</w:t>
            </w:r>
          </w:p>
        </w:tc>
        <w:tc>
          <w:tcPr>
            <w:tcW w:w="1101" w:type="dxa"/>
          </w:tcPr>
          <w:p w14:paraId="317A3071" w14:textId="77777777" w:rsidR="00BF0F3D" w:rsidRPr="0039775A" w:rsidRDefault="00BF0F3D" w:rsidP="00BF0F3D">
            <w:pPr>
              <w:jc w:val="both"/>
              <w:rPr>
                <w:rFonts w:ascii="Times New Roman" w:hAnsi="Times New Roman" w:cs="Times New Roman"/>
              </w:rPr>
            </w:pPr>
          </w:p>
        </w:tc>
        <w:tc>
          <w:tcPr>
            <w:tcW w:w="2176" w:type="dxa"/>
          </w:tcPr>
          <w:p w14:paraId="37A12868" w14:textId="77777777" w:rsidR="00BF0F3D" w:rsidRPr="0039775A" w:rsidRDefault="00BF0F3D" w:rsidP="00BF0F3D">
            <w:pPr>
              <w:jc w:val="both"/>
              <w:rPr>
                <w:rFonts w:ascii="Times New Roman" w:hAnsi="Times New Roman" w:cs="Times New Roman"/>
              </w:rPr>
            </w:pPr>
            <w:r w:rsidRPr="0039775A">
              <w:rPr>
                <w:rFonts w:ascii="Times New Roman" w:hAnsi="Times New Roman" w:cs="Times New Roman"/>
              </w:rPr>
              <w:t xml:space="preserve">Existence du Nexus </w:t>
            </w:r>
          </w:p>
        </w:tc>
        <w:tc>
          <w:tcPr>
            <w:tcW w:w="2176" w:type="dxa"/>
          </w:tcPr>
          <w:p w14:paraId="3C97F0F4" w14:textId="77777777" w:rsidR="00BF0F3D" w:rsidRPr="0039775A" w:rsidRDefault="00BF0F3D" w:rsidP="00BF0F3D">
            <w:pPr>
              <w:jc w:val="both"/>
              <w:rPr>
                <w:rFonts w:ascii="Times New Roman" w:hAnsi="Times New Roman" w:cs="Times New Roman"/>
              </w:rPr>
            </w:pPr>
            <w:r w:rsidRPr="0039775A">
              <w:rPr>
                <w:rFonts w:ascii="Times New Roman" w:hAnsi="Times New Roman" w:cs="Times New Roman"/>
              </w:rPr>
              <w:t>-Rapports bilan effets produits par les groupes résultats</w:t>
            </w:r>
          </w:p>
          <w:p w14:paraId="2C038BF2" w14:textId="77777777" w:rsidR="00BF0F3D" w:rsidRPr="0039775A" w:rsidRDefault="00BF0F3D" w:rsidP="00BF0F3D">
            <w:pPr>
              <w:jc w:val="both"/>
              <w:rPr>
                <w:rFonts w:ascii="Times New Roman" w:hAnsi="Times New Roman" w:cs="Times New Roman"/>
              </w:rPr>
            </w:pPr>
            <w:r w:rsidRPr="0039775A">
              <w:rPr>
                <w:rFonts w:ascii="Times New Roman" w:hAnsi="Times New Roman" w:cs="Times New Roman"/>
              </w:rPr>
              <w:t>-Rapport bilan de mise en œuvre UNDAF produit par le RCO</w:t>
            </w:r>
          </w:p>
          <w:p w14:paraId="1F1C8B72" w14:textId="77777777" w:rsidR="00BF0F3D" w:rsidRPr="0039775A" w:rsidRDefault="00BF0F3D" w:rsidP="00BF0F3D">
            <w:pPr>
              <w:jc w:val="both"/>
              <w:rPr>
                <w:rFonts w:ascii="Times New Roman" w:hAnsi="Times New Roman" w:cs="Times New Roman"/>
              </w:rPr>
            </w:pPr>
          </w:p>
        </w:tc>
        <w:tc>
          <w:tcPr>
            <w:tcW w:w="1639" w:type="dxa"/>
          </w:tcPr>
          <w:p w14:paraId="251E67A9" w14:textId="77777777" w:rsidR="00BF0F3D" w:rsidRPr="0039775A" w:rsidRDefault="00BF0F3D" w:rsidP="00BF0F3D">
            <w:pPr>
              <w:jc w:val="both"/>
              <w:rPr>
                <w:rFonts w:ascii="Times New Roman" w:hAnsi="Times New Roman" w:cs="Times New Roman"/>
              </w:rPr>
            </w:pPr>
            <w:r w:rsidRPr="0039775A">
              <w:rPr>
                <w:rFonts w:ascii="Times New Roman" w:hAnsi="Times New Roman" w:cs="Times New Roman"/>
              </w:rPr>
              <w:t>-Rapports bilan effets produits par les groupes résultats</w:t>
            </w:r>
          </w:p>
          <w:p w14:paraId="1A7B90AB" w14:textId="77777777" w:rsidR="00BF0F3D" w:rsidRPr="0039775A" w:rsidRDefault="00BF0F3D" w:rsidP="00BF0F3D">
            <w:pPr>
              <w:jc w:val="both"/>
              <w:rPr>
                <w:rFonts w:ascii="Times New Roman" w:hAnsi="Times New Roman" w:cs="Times New Roman"/>
              </w:rPr>
            </w:pPr>
            <w:r w:rsidRPr="0039775A">
              <w:rPr>
                <w:rFonts w:ascii="Times New Roman" w:hAnsi="Times New Roman" w:cs="Times New Roman"/>
              </w:rPr>
              <w:t>-Rapport bilan de mise en œuvre UNDAF produit par le RCO</w:t>
            </w:r>
          </w:p>
        </w:tc>
        <w:tc>
          <w:tcPr>
            <w:tcW w:w="3278" w:type="dxa"/>
            <w:gridSpan w:val="2"/>
          </w:tcPr>
          <w:p w14:paraId="1169B489" w14:textId="77777777" w:rsidR="00BF0F3D" w:rsidRPr="0039775A" w:rsidRDefault="00BF0F3D" w:rsidP="00BF0F3D">
            <w:pPr>
              <w:jc w:val="both"/>
              <w:rPr>
                <w:rFonts w:ascii="Times New Roman" w:hAnsi="Times New Roman" w:cs="Times New Roman"/>
              </w:rPr>
            </w:pPr>
            <w:r w:rsidRPr="0039775A">
              <w:rPr>
                <w:rFonts w:ascii="Times New Roman" w:hAnsi="Times New Roman" w:cs="Times New Roman"/>
              </w:rPr>
              <w:t xml:space="preserve">Revue documentaire </w:t>
            </w:r>
          </w:p>
          <w:p w14:paraId="1F3F9907" w14:textId="77777777" w:rsidR="00BF0F3D" w:rsidRPr="0039775A" w:rsidRDefault="00BF0F3D" w:rsidP="00BF0F3D">
            <w:pPr>
              <w:jc w:val="both"/>
              <w:rPr>
                <w:rFonts w:ascii="Times New Roman" w:hAnsi="Times New Roman" w:cs="Times New Roman"/>
              </w:rPr>
            </w:pPr>
          </w:p>
          <w:p w14:paraId="65DE704A" w14:textId="77777777" w:rsidR="00BF0F3D" w:rsidRPr="0039775A" w:rsidRDefault="00BF0F3D" w:rsidP="00BF0F3D">
            <w:pPr>
              <w:jc w:val="both"/>
              <w:rPr>
                <w:rFonts w:ascii="Times New Roman" w:hAnsi="Times New Roman" w:cs="Times New Roman"/>
              </w:rPr>
            </w:pPr>
          </w:p>
        </w:tc>
      </w:tr>
    </w:tbl>
    <w:p w14:paraId="4A038F00" w14:textId="77777777" w:rsidR="00BF0F3D" w:rsidRPr="0039775A" w:rsidRDefault="00BF0F3D" w:rsidP="00BF0F3D">
      <w:pPr>
        <w:jc w:val="both"/>
        <w:rPr>
          <w:rFonts w:ascii="Times New Roman" w:hAnsi="Times New Roman" w:cs="Times New Roman"/>
        </w:rPr>
      </w:pPr>
    </w:p>
    <w:p w14:paraId="0591D682" w14:textId="77777777" w:rsidR="00BF0F3D" w:rsidRPr="0039775A" w:rsidRDefault="00BF0F3D" w:rsidP="00BF0F3D">
      <w:pPr>
        <w:rPr>
          <w:rFonts w:ascii="Times New Roman" w:hAnsi="Times New Roman" w:cs="Times New Roman"/>
        </w:rPr>
      </w:pPr>
    </w:p>
    <w:p w14:paraId="46DEF518" w14:textId="77777777" w:rsidR="00BF0F3D" w:rsidRDefault="00BF0F3D" w:rsidP="00BF0F3D"/>
    <w:p w14:paraId="726D7893" w14:textId="77777777" w:rsidR="00BF0F3D" w:rsidRDefault="00BF0F3D" w:rsidP="00BF0F3D"/>
    <w:p w14:paraId="6CB79DF4" w14:textId="77777777" w:rsidR="00BF0F3D" w:rsidRDefault="00BF0F3D" w:rsidP="00BF0F3D"/>
    <w:p w14:paraId="5B3391E6" w14:textId="77777777" w:rsidR="00BF0F3D" w:rsidRDefault="00BF0F3D" w:rsidP="00BF0F3D"/>
    <w:p w14:paraId="647112EC" w14:textId="77777777" w:rsidR="00BF0F3D" w:rsidRDefault="00BF0F3D" w:rsidP="00BF0F3D"/>
    <w:p w14:paraId="60EFD6ED" w14:textId="77777777" w:rsidR="00BF0F3D" w:rsidRDefault="00BF0F3D" w:rsidP="00BF0F3D"/>
    <w:p w14:paraId="6C153137" w14:textId="77777777" w:rsidR="00BF0F3D" w:rsidRDefault="00BF0F3D" w:rsidP="00BF0F3D"/>
    <w:p w14:paraId="040DF323" w14:textId="77777777" w:rsidR="00BF0F3D" w:rsidRDefault="00BF0F3D" w:rsidP="00BF0F3D"/>
    <w:p w14:paraId="26352569" w14:textId="77777777" w:rsidR="00BF0F3D" w:rsidRDefault="00BF0F3D" w:rsidP="00BF0F3D"/>
    <w:p w14:paraId="5FE9009D" w14:textId="77777777" w:rsidR="00BF0F3D" w:rsidRDefault="00BF0F3D" w:rsidP="00BF0F3D"/>
    <w:p w14:paraId="08C96E37" w14:textId="77777777" w:rsidR="00BF0F3D" w:rsidRDefault="00BF0F3D" w:rsidP="00BF0F3D"/>
    <w:p w14:paraId="3295EC07" w14:textId="77777777" w:rsidR="00BF0F3D" w:rsidRDefault="00BF0F3D" w:rsidP="00BF0F3D">
      <w:pPr>
        <w:sectPr w:rsidR="00BF0F3D" w:rsidSect="00BF0F3D">
          <w:pgSz w:w="16838" w:h="11906" w:orient="landscape"/>
          <w:pgMar w:top="1440" w:right="1440" w:bottom="1440" w:left="1440" w:header="720" w:footer="720" w:gutter="0"/>
          <w:pgNumType w:start="0"/>
          <w:cols w:space="720"/>
          <w:titlePg/>
          <w:docGrid w:linePitch="360"/>
        </w:sectPr>
      </w:pPr>
    </w:p>
    <w:p w14:paraId="3C8C9D4A" w14:textId="77777777" w:rsidR="00260D09" w:rsidRPr="00881BD0" w:rsidRDefault="00847195" w:rsidP="00881BD0">
      <w:pPr>
        <w:pStyle w:val="Titre1"/>
        <w:rPr>
          <w:rFonts w:ascii="Bernard MT Condensed" w:hAnsi="Bernard MT Condensed"/>
          <w:sz w:val="28"/>
          <w:szCs w:val="28"/>
        </w:rPr>
      </w:pPr>
      <w:bookmarkStart w:id="112" w:name="_Toc111996331"/>
      <w:bookmarkStart w:id="113" w:name="_Toc111463735"/>
      <w:r w:rsidRPr="00881BD0">
        <w:rPr>
          <w:rFonts w:ascii="Bernard MT Condensed" w:hAnsi="Bernard MT Condensed"/>
          <w:sz w:val="28"/>
          <w:szCs w:val="28"/>
        </w:rPr>
        <w:t>Annexe 3 : Outils de collecte</w:t>
      </w:r>
      <w:bookmarkEnd w:id="112"/>
    </w:p>
    <w:p w14:paraId="797AE410" w14:textId="77777777" w:rsidR="00847195" w:rsidRDefault="00847195" w:rsidP="00847195">
      <w:pPr>
        <w:pStyle w:val="Titre1"/>
        <w:rPr>
          <w:rFonts w:ascii="Bernard MT Condensed" w:hAnsi="Bernard MT Condensed"/>
          <w:sz w:val="24"/>
          <w:szCs w:val="24"/>
        </w:rPr>
      </w:pPr>
      <w:r>
        <w:rPr>
          <w:rFonts w:ascii="Bernard MT Condensed" w:hAnsi="Bernard MT Condensed"/>
          <w:sz w:val="24"/>
          <w:szCs w:val="24"/>
        </w:rPr>
        <w:t xml:space="preserve"> </w:t>
      </w:r>
      <w:bookmarkStart w:id="114" w:name="_Toc111996332"/>
      <w:r w:rsidR="00881BD0">
        <w:rPr>
          <w:rFonts w:ascii="Bernard MT Condensed" w:hAnsi="Bernard MT Condensed"/>
          <w:sz w:val="24"/>
          <w:szCs w:val="24"/>
        </w:rPr>
        <w:t>Guide d’entretien (Exemple de guide d’entretien)</w:t>
      </w:r>
      <w:bookmarkEnd w:id="114"/>
    </w:p>
    <w:p w14:paraId="7A8C4540" w14:textId="77777777" w:rsidR="00881BD0" w:rsidRPr="00881BD0" w:rsidRDefault="00881BD0" w:rsidP="00881BD0"/>
    <w:p w14:paraId="7249A9CC" w14:textId="77777777" w:rsidR="00260D09" w:rsidRPr="00260D09" w:rsidRDefault="00260D09" w:rsidP="00260D09">
      <w:pPr>
        <w:pStyle w:val="Paragraphedeliste"/>
        <w:numPr>
          <w:ilvl w:val="0"/>
          <w:numId w:val="67"/>
        </w:numPr>
        <w:rPr>
          <w:rFonts w:ascii="Times New Roman" w:hAnsi="Times New Roman" w:cs="Times New Roman"/>
          <w:b/>
        </w:rPr>
      </w:pPr>
      <w:r w:rsidRPr="00260D09">
        <w:rPr>
          <w:rFonts w:ascii="Times New Roman" w:hAnsi="Times New Roman" w:cs="Times New Roman"/>
          <w:b/>
        </w:rPr>
        <w:t>PRESENTATION DE L’OBJET DE LA MISSION</w:t>
      </w:r>
    </w:p>
    <w:p w14:paraId="0F03F990" w14:textId="77777777" w:rsidR="00260D09" w:rsidRPr="00260D09" w:rsidRDefault="00260D09" w:rsidP="00260D09">
      <w:pPr>
        <w:jc w:val="both"/>
        <w:rPr>
          <w:rFonts w:ascii="Times New Roman" w:hAnsi="Times New Roman" w:cs="Times New Roman"/>
          <w:b/>
        </w:rPr>
      </w:pPr>
      <w:r w:rsidRPr="00260D09">
        <w:rPr>
          <w:rFonts w:ascii="Times New Roman" w:hAnsi="Times New Roman" w:cs="Times New Roman"/>
          <w:bCs/>
          <w:i/>
        </w:rPr>
        <w:t xml:space="preserve">L’objectif de la présente mission porte sur l’évaluation finale du Plan Cadre des Nations Unies sur l’aide au développement (UNDAF) 2019-2021. Il s’agit particulièrement d’apprécier avec vous, les principaux acteurs de mise en œuvre, la pertinence, l’efficacité, l’efficience, la cohérence et </w:t>
      </w:r>
      <w:r w:rsidRPr="005D15C2">
        <w:rPr>
          <w:rFonts w:ascii="Times New Roman" w:hAnsi="Times New Roman" w:cs="Times New Roman"/>
          <w:bCs/>
          <w:i/>
        </w:rPr>
        <w:t>l’impact</w:t>
      </w:r>
      <w:r w:rsidRPr="00260D09">
        <w:rPr>
          <w:rFonts w:ascii="Times New Roman" w:hAnsi="Times New Roman" w:cs="Times New Roman"/>
          <w:bCs/>
          <w:i/>
        </w:rPr>
        <w:t xml:space="preserve"> des interventions menées dans le cadre de l’UNDAF 2019-2021 en matière de santé, de santé sexuelle, de santé de la reproduction, de lutte contre le VIH/sida, de nutrition, et d’accès à l’eau, à l’hygiène et à l’assainissement. Nos questions porteront principalement sur la collaboration de votre ministère/institution avec les agences du système des Nations Unies (UNFPA, UNICEF, OMS, FAO, PAM, ONUSIDA, OMS) entre 2019 et 2020. Nous vous assurons que les informations collectées resteront confidentielles et ne seront utilisées que pour des fins statistiques </w:t>
      </w:r>
      <w:r w:rsidRPr="00260D09">
        <w:rPr>
          <w:rFonts w:ascii="Times New Roman" w:hAnsi="Times New Roman" w:cs="Times New Roman"/>
          <w:i/>
        </w:rPr>
        <w:t>(la confidentialité sera assurée</w:t>
      </w:r>
      <w:r w:rsidRPr="00260D09">
        <w:rPr>
          <w:rFonts w:ascii="Times New Roman" w:hAnsi="Times New Roman" w:cs="Times New Roman"/>
        </w:rPr>
        <w:t>).</w:t>
      </w:r>
    </w:p>
    <w:p w14:paraId="2689C5EE" w14:textId="77777777" w:rsidR="00260D09" w:rsidRPr="00260D09" w:rsidRDefault="00260D09" w:rsidP="00260D09">
      <w:pPr>
        <w:pStyle w:val="Paragraphedeliste"/>
        <w:numPr>
          <w:ilvl w:val="0"/>
          <w:numId w:val="67"/>
        </w:numPr>
        <w:spacing w:after="120"/>
        <w:jc w:val="both"/>
        <w:rPr>
          <w:rFonts w:ascii="Times New Roman" w:hAnsi="Times New Roman" w:cs="Times New Roman"/>
          <w:b/>
        </w:rPr>
      </w:pPr>
      <w:r w:rsidRPr="00260D09">
        <w:rPr>
          <w:rFonts w:ascii="Times New Roman" w:hAnsi="Times New Roman" w:cs="Times New Roman"/>
          <w:b/>
        </w:rPr>
        <w:t>Issue de l’entretien</w:t>
      </w:r>
    </w:p>
    <w:tbl>
      <w:tblPr>
        <w:tblW w:w="526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738"/>
        <w:gridCol w:w="2291"/>
        <w:gridCol w:w="5521"/>
        <w:gridCol w:w="940"/>
      </w:tblGrid>
      <w:tr w:rsidR="00260D09" w:rsidRPr="00260D09" w14:paraId="4D8BF699" w14:textId="77777777" w:rsidTr="00260D09">
        <w:trPr>
          <w:trHeight w:val="300"/>
        </w:trPr>
        <w:tc>
          <w:tcPr>
            <w:tcW w:w="389" w:type="pct"/>
            <w:shd w:val="clear" w:color="auto" w:fill="auto"/>
            <w:noWrap/>
            <w:vAlign w:val="center"/>
            <w:hideMark/>
          </w:tcPr>
          <w:p w14:paraId="0E7B1348" w14:textId="77777777" w:rsidR="00260D09" w:rsidRPr="00260D09" w:rsidRDefault="00260D09" w:rsidP="00260D09">
            <w:pPr>
              <w:rPr>
                <w:rFonts w:ascii="Times New Roman" w:hAnsi="Times New Roman" w:cs="Times New Roman"/>
                <w:b/>
                <w:color w:val="000000"/>
              </w:rPr>
            </w:pPr>
            <w:r w:rsidRPr="00260D09">
              <w:rPr>
                <w:rFonts w:ascii="Times New Roman" w:hAnsi="Times New Roman" w:cs="Times New Roman"/>
                <w:b/>
              </w:rPr>
              <w:t xml:space="preserve"> </w:t>
            </w:r>
            <w:r w:rsidRPr="00260D09">
              <w:rPr>
                <w:rFonts w:ascii="Times New Roman" w:hAnsi="Times New Roman" w:cs="Times New Roman"/>
                <w:b/>
                <w:color w:val="000000"/>
              </w:rPr>
              <w:t>N°</w:t>
            </w:r>
          </w:p>
        </w:tc>
        <w:tc>
          <w:tcPr>
            <w:tcW w:w="1207" w:type="pct"/>
            <w:shd w:val="clear" w:color="auto" w:fill="auto"/>
            <w:noWrap/>
            <w:vAlign w:val="center"/>
            <w:hideMark/>
          </w:tcPr>
          <w:p w14:paraId="229F6023" w14:textId="77777777" w:rsidR="00260D09" w:rsidRPr="00260D09" w:rsidRDefault="00260D09" w:rsidP="00260D09">
            <w:pPr>
              <w:rPr>
                <w:rFonts w:ascii="Times New Roman" w:hAnsi="Times New Roman" w:cs="Times New Roman"/>
                <w:b/>
                <w:color w:val="000000"/>
              </w:rPr>
            </w:pPr>
            <w:r w:rsidRPr="00260D09">
              <w:rPr>
                <w:rFonts w:ascii="Times New Roman" w:hAnsi="Times New Roman" w:cs="Times New Roman"/>
                <w:b/>
                <w:color w:val="000000"/>
              </w:rPr>
              <w:t>Thème</w:t>
            </w:r>
          </w:p>
        </w:tc>
        <w:tc>
          <w:tcPr>
            <w:tcW w:w="2909" w:type="pct"/>
            <w:shd w:val="clear" w:color="auto" w:fill="auto"/>
            <w:noWrap/>
            <w:vAlign w:val="center"/>
            <w:hideMark/>
          </w:tcPr>
          <w:p w14:paraId="5737F448" w14:textId="77777777" w:rsidR="00260D09" w:rsidRPr="00260D09" w:rsidRDefault="00260D09" w:rsidP="00260D09">
            <w:pPr>
              <w:jc w:val="center"/>
              <w:rPr>
                <w:rFonts w:ascii="Times New Roman" w:hAnsi="Times New Roman" w:cs="Times New Roman"/>
                <w:b/>
                <w:color w:val="000000"/>
              </w:rPr>
            </w:pPr>
            <w:r w:rsidRPr="00260D09">
              <w:rPr>
                <w:rFonts w:ascii="Times New Roman" w:hAnsi="Times New Roman" w:cs="Times New Roman"/>
                <w:b/>
                <w:color w:val="000000"/>
              </w:rPr>
              <w:t>Réponses</w:t>
            </w:r>
          </w:p>
        </w:tc>
        <w:tc>
          <w:tcPr>
            <w:tcW w:w="495" w:type="pct"/>
            <w:shd w:val="clear" w:color="auto" w:fill="DDD9C3"/>
            <w:vAlign w:val="center"/>
          </w:tcPr>
          <w:p w14:paraId="18A358A2" w14:textId="77777777" w:rsidR="00260D09" w:rsidRPr="00260D09" w:rsidRDefault="00260D09" w:rsidP="00260D09">
            <w:pPr>
              <w:jc w:val="center"/>
              <w:rPr>
                <w:rFonts w:ascii="Times New Roman" w:hAnsi="Times New Roman" w:cs="Times New Roman"/>
                <w:b/>
                <w:color w:val="000000"/>
              </w:rPr>
            </w:pPr>
            <w:r w:rsidRPr="00260D09">
              <w:rPr>
                <w:rFonts w:ascii="Times New Roman" w:hAnsi="Times New Roman" w:cs="Times New Roman"/>
                <w:b/>
                <w:color w:val="000000"/>
              </w:rPr>
              <w:t>Code</w:t>
            </w:r>
          </w:p>
        </w:tc>
      </w:tr>
      <w:tr w:rsidR="00260D09" w:rsidRPr="00260D09" w14:paraId="15BDE271" w14:textId="77777777" w:rsidTr="00260D09">
        <w:trPr>
          <w:trHeight w:val="590"/>
        </w:trPr>
        <w:tc>
          <w:tcPr>
            <w:tcW w:w="389" w:type="pct"/>
            <w:vMerge w:val="restart"/>
            <w:shd w:val="clear" w:color="auto" w:fill="auto"/>
            <w:noWrap/>
            <w:vAlign w:val="center"/>
            <w:hideMark/>
          </w:tcPr>
          <w:p w14:paraId="0D802AD2" w14:textId="77777777" w:rsidR="00260D09" w:rsidRPr="00260D09" w:rsidRDefault="00260D09" w:rsidP="00260D09">
            <w:pPr>
              <w:rPr>
                <w:rFonts w:ascii="Times New Roman" w:hAnsi="Times New Roman" w:cs="Times New Roman"/>
                <w:b/>
                <w:color w:val="000000"/>
              </w:rPr>
            </w:pPr>
            <w:r w:rsidRPr="00260D09">
              <w:rPr>
                <w:rFonts w:ascii="Times New Roman" w:hAnsi="Times New Roman" w:cs="Times New Roman"/>
                <w:b/>
                <w:color w:val="000000"/>
              </w:rPr>
              <w:t>Q01</w:t>
            </w:r>
          </w:p>
        </w:tc>
        <w:tc>
          <w:tcPr>
            <w:tcW w:w="1207" w:type="pct"/>
            <w:shd w:val="clear" w:color="auto" w:fill="auto"/>
            <w:noWrap/>
            <w:vAlign w:val="center"/>
            <w:hideMark/>
          </w:tcPr>
          <w:p w14:paraId="08F76899" w14:textId="77777777" w:rsidR="00260D09" w:rsidRPr="00260D09" w:rsidRDefault="00260D09" w:rsidP="00260D09">
            <w:pPr>
              <w:rPr>
                <w:rFonts w:ascii="Times New Roman" w:hAnsi="Times New Roman" w:cs="Times New Roman"/>
                <w:color w:val="000000"/>
              </w:rPr>
            </w:pPr>
            <w:r w:rsidRPr="00260D09">
              <w:rPr>
                <w:rFonts w:ascii="Times New Roman" w:hAnsi="Times New Roman" w:cs="Times New Roman"/>
              </w:rPr>
              <w:t>Date de l’entretien</w:t>
            </w:r>
          </w:p>
        </w:tc>
        <w:tc>
          <w:tcPr>
            <w:tcW w:w="2909" w:type="pct"/>
            <w:shd w:val="clear" w:color="auto" w:fill="auto"/>
            <w:noWrap/>
            <w:vAlign w:val="center"/>
            <w:hideMark/>
          </w:tcPr>
          <w:p w14:paraId="167472CD" w14:textId="77777777" w:rsidR="00260D09" w:rsidRPr="00260D09" w:rsidRDefault="00260D09" w:rsidP="00260D09">
            <w:pPr>
              <w:rPr>
                <w:rFonts w:ascii="Times New Roman" w:hAnsi="Times New Roman" w:cs="Times New Roman"/>
                <w:color w:val="000000"/>
              </w:rPr>
            </w:pPr>
            <w:r w:rsidRPr="00260D09">
              <w:rPr>
                <w:rFonts w:ascii="Times New Roman" w:hAnsi="Times New Roman" w:cs="Times New Roman"/>
                <w:color w:val="000000"/>
              </w:rPr>
              <w:t> ………………………………………………………………………………………………………………………………………</w:t>
            </w:r>
          </w:p>
        </w:tc>
        <w:tc>
          <w:tcPr>
            <w:tcW w:w="495" w:type="pct"/>
            <w:shd w:val="clear" w:color="auto" w:fill="DDD9C3"/>
            <w:vAlign w:val="center"/>
          </w:tcPr>
          <w:p w14:paraId="0C64E550" w14:textId="77777777" w:rsidR="00260D09" w:rsidRPr="00260D09" w:rsidRDefault="00260D09" w:rsidP="00260D09">
            <w:pPr>
              <w:jc w:val="center"/>
              <w:rPr>
                <w:rFonts w:ascii="Times New Roman" w:hAnsi="Times New Roman" w:cs="Times New Roman"/>
                <w:color w:val="000000"/>
              </w:rPr>
            </w:pPr>
          </w:p>
        </w:tc>
      </w:tr>
      <w:tr w:rsidR="00260D09" w:rsidRPr="00260D09" w14:paraId="2A5E3CA4" w14:textId="77777777" w:rsidTr="00260D09">
        <w:trPr>
          <w:trHeight w:val="590"/>
        </w:trPr>
        <w:tc>
          <w:tcPr>
            <w:tcW w:w="389" w:type="pct"/>
            <w:vMerge/>
            <w:shd w:val="clear" w:color="auto" w:fill="auto"/>
            <w:noWrap/>
            <w:vAlign w:val="center"/>
          </w:tcPr>
          <w:p w14:paraId="30A4BB41" w14:textId="77777777" w:rsidR="00260D09" w:rsidRPr="00260D09" w:rsidRDefault="00260D09" w:rsidP="00260D09">
            <w:pPr>
              <w:rPr>
                <w:rFonts w:ascii="Times New Roman" w:hAnsi="Times New Roman" w:cs="Times New Roman"/>
                <w:b/>
                <w:color w:val="000000"/>
              </w:rPr>
            </w:pPr>
          </w:p>
        </w:tc>
        <w:tc>
          <w:tcPr>
            <w:tcW w:w="1207" w:type="pct"/>
            <w:shd w:val="clear" w:color="auto" w:fill="auto"/>
            <w:noWrap/>
            <w:vAlign w:val="center"/>
          </w:tcPr>
          <w:p w14:paraId="3AB07AEA" w14:textId="77777777" w:rsidR="00260D09" w:rsidRPr="00260D09" w:rsidRDefault="00260D09" w:rsidP="00260D09">
            <w:pPr>
              <w:rPr>
                <w:rFonts w:ascii="Times New Roman" w:hAnsi="Times New Roman" w:cs="Times New Roman"/>
              </w:rPr>
            </w:pPr>
            <w:r w:rsidRPr="00260D09">
              <w:rPr>
                <w:rFonts w:ascii="Times New Roman" w:hAnsi="Times New Roman" w:cs="Times New Roman"/>
              </w:rPr>
              <w:t>Heure de début</w:t>
            </w:r>
          </w:p>
        </w:tc>
        <w:tc>
          <w:tcPr>
            <w:tcW w:w="2909" w:type="pct"/>
            <w:shd w:val="clear" w:color="auto" w:fill="auto"/>
            <w:noWrap/>
            <w:vAlign w:val="center"/>
          </w:tcPr>
          <w:p w14:paraId="1F6835BB" w14:textId="77777777" w:rsidR="00260D09" w:rsidRPr="00260D09" w:rsidRDefault="00260D09" w:rsidP="00260D09">
            <w:pPr>
              <w:rPr>
                <w:rFonts w:ascii="Times New Roman" w:hAnsi="Times New Roman" w:cs="Times New Roman"/>
                <w:color w:val="000000"/>
              </w:rPr>
            </w:pPr>
            <w:r w:rsidRPr="00260D09">
              <w:rPr>
                <w:rFonts w:ascii="Times New Roman" w:hAnsi="Times New Roman" w:cs="Times New Roman"/>
                <w:color w:val="000000"/>
              </w:rPr>
              <w:t>…………………………………………………………………………………………</w:t>
            </w:r>
          </w:p>
        </w:tc>
        <w:tc>
          <w:tcPr>
            <w:tcW w:w="495" w:type="pct"/>
            <w:shd w:val="clear" w:color="auto" w:fill="DDD9C3"/>
            <w:vAlign w:val="center"/>
          </w:tcPr>
          <w:p w14:paraId="7BE20EC9" w14:textId="77777777" w:rsidR="00260D09" w:rsidRPr="00260D09" w:rsidRDefault="00260D09" w:rsidP="00260D09">
            <w:pPr>
              <w:jc w:val="center"/>
              <w:rPr>
                <w:rFonts w:ascii="Times New Roman" w:hAnsi="Times New Roman" w:cs="Times New Roman"/>
                <w:color w:val="000000"/>
              </w:rPr>
            </w:pPr>
          </w:p>
        </w:tc>
      </w:tr>
      <w:tr w:rsidR="00260D09" w:rsidRPr="00260D09" w14:paraId="54C1792E" w14:textId="77777777" w:rsidTr="00260D09">
        <w:trPr>
          <w:trHeight w:val="590"/>
        </w:trPr>
        <w:tc>
          <w:tcPr>
            <w:tcW w:w="389" w:type="pct"/>
            <w:vMerge/>
            <w:shd w:val="clear" w:color="auto" w:fill="auto"/>
            <w:noWrap/>
            <w:vAlign w:val="center"/>
          </w:tcPr>
          <w:p w14:paraId="7C4930B9" w14:textId="77777777" w:rsidR="00260D09" w:rsidRPr="00260D09" w:rsidRDefault="00260D09" w:rsidP="00260D09">
            <w:pPr>
              <w:rPr>
                <w:rFonts w:ascii="Times New Roman" w:hAnsi="Times New Roman" w:cs="Times New Roman"/>
                <w:b/>
                <w:color w:val="000000"/>
              </w:rPr>
            </w:pPr>
          </w:p>
        </w:tc>
        <w:tc>
          <w:tcPr>
            <w:tcW w:w="1207" w:type="pct"/>
            <w:shd w:val="clear" w:color="auto" w:fill="auto"/>
            <w:noWrap/>
            <w:vAlign w:val="center"/>
          </w:tcPr>
          <w:p w14:paraId="1EDF1E8C" w14:textId="77777777" w:rsidR="00260D09" w:rsidRPr="00260D09" w:rsidRDefault="00260D09" w:rsidP="00260D09">
            <w:pPr>
              <w:rPr>
                <w:rFonts w:ascii="Times New Roman" w:hAnsi="Times New Roman" w:cs="Times New Roman"/>
              </w:rPr>
            </w:pPr>
            <w:r w:rsidRPr="00260D09">
              <w:rPr>
                <w:rFonts w:ascii="Times New Roman" w:hAnsi="Times New Roman" w:cs="Times New Roman"/>
              </w:rPr>
              <w:t>Heure de fin</w:t>
            </w:r>
          </w:p>
        </w:tc>
        <w:tc>
          <w:tcPr>
            <w:tcW w:w="2909" w:type="pct"/>
            <w:shd w:val="clear" w:color="auto" w:fill="auto"/>
            <w:noWrap/>
            <w:vAlign w:val="center"/>
          </w:tcPr>
          <w:p w14:paraId="70A3A5B7" w14:textId="77777777" w:rsidR="00260D09" w:rsidRPr="00260D09" w:rsidRDefault="00260D09" w:rsidP="00260D09">
            <w:pPr>
              <w:rPr>
                <w:rFonts w:ascii="Times New Roman" w:hAnsi="Times New Roman" w:cs="Times New Roman"/>
                <w:color w:val="000000"/>
              </w:rPr>
            </w:pPr>
            <w:r w:rsidRPr="00260D09">
              <w:rPr>
                <w:rFonts w:ascii="Times New Roman" w:hAnsi="Times New Roman" w:cs="Times New Roman"/>
                <w:color w:val="000000"/>
              </w:rPr>
              <w:t>…………………………………………………………………………………………</w:t>
            </w:r>
          </w:p>
        </w:tc>
        <w:tc>
          <w:tcPr>
            <w:tcW w:w="495" w:type="pct"/>
            <w:shd w:val="clear" w:color="auto" w:fill="DDD9C3"/>
            <w:vAlign w:val="center"/>
          </w:tcPr>
          <w:p w14:paraId="51195AE9" w14:textId="77777777" w:rsidR="00260D09" w:rsidRPr="00260D09" w:rsidRDefault="00260D09" w:rsidP="00260D09">
            <w:pPr>
              <w:jc w:val="center"/>
              <w:rPr>
                <w:rFonts w:ascii="Times New Roman" w:hAnsi="Times New Roman" w:cs="Times New Roman"/>
                <w:color w:val="000000"/>
              </w:rPr>
            </w:pPr>
          </w:p>
        </w:tc>
      </w:tr>
      <w:tr w:rsidR="00260D09" w:rsidRPr="00260D09" w14:paraId="1A231E70" w14:textId="77777777" w:rsidTr="00260D09">
        <w:trPr>
          <w:trHeight w:val="590"/>
        </w:trPr>
        <w:tc>
          <w:tcPr>
            <w:tcW w:w="389" w:type="pct"/>
            <w:vMerge/>
            <w:shd w:val="clear" w:color="auto" w:fill="auto"/>
            <w:noWrap/>
            <w:vAlign w:val="center"/>
          </w:tcPr>
          <w:p w14:paraId="1D52C011" w14:textId="77777777" w:rsidR="00260D09" w:rsidRPr="00260D09" w:rsidRDefault="00260D09" w:rsidP="00260D09">
            <w:pPr>
              <w:rPr>
                <w:rFonts w:ascii="Times New Roman" w:hAnsi="Times New Roman" w:cs="Times New Roman"/>
                <w:b/>
                <w:color w:val="000000"/>
              </w:rPr>
            </w:pPr>
          </w:p>
        </w:tc>
        <w:tc>
          <w:tcPr>
            <w:tcW w:w="1207" w:type="pct"/>
            <w:shd w:val="clear" w:color="auto" w:fill="auto"/>
            <w:noWrap/>
            <w:vAlign w:val="center"/>
          </w:tcPr>
          <w:p w14:paraId="0A9F044D" w14:textId="77777777" w:rsidR="00260D09" w:rsidRPr="00260D09" w:rsidRDefault="00260D09" w:rsidP="00260D09">
            <w:pPr>
              <w:rPr>
                <w:rFonts w:ascii="Times New Roman" w:hAnsi="Times New Roman" w:cs="Times New Roman"/>
              </w:rPr>
            </w:pPr>
            <w:r w:rsidRPr="00260D09">
              <w:rPr>
                <w:rFonts w:ascii="Times New Roman" w:hAnsi="Times New Roman" w:cs="Times New Roman"/>
              </w:rPr>
              <w:t>Durée</w:t>
            </w:r>
          </w:p>
        </w:tc>
        <w:tc>
          <w:tcPr>
            <w:tcW w:w="2909" w:type="pct"/>
            <w:shd w:val="clear" w:color="auto" w:fill="auto"/>
            <w:noWrap/>
            <w:vAlign w:val="center"/>
          </w:tcPr>
          <w:p w14:paraId="1174B353" w14:textId="77777777" w:rsidR="00260D09" w:rsidRPr="00260D09" w:rsidRDefault="00260D09" w:rsidP="00260D09">
            <w:pPr>
              <w:rPr>
                <w:rFonts w:ascii="Times New Roman" w:hAnsi="Times New Roman" w:cs="Times New Roman"/>
                <w:color w:val="000000"/>
              </w:rPr>
            </w:pPr>
            <w:r w:rsidRPr="00260D09">
              <w:rPr>
                <w:rFonts w:ascii="Times New Roman" w:hAnsi="Times New Roman" w:cs="Times New Roman"/>
                <w:color w:val="000000"/>
              </w:rPr>
              <w:t>…………………………………………………………………………………………</w:t>
            </w:r>
          </w:p>
        </w:tc>
        <w:tc>
          <w:tcPr>
            <w:tcW w:w="495" w:type="pct"/>
            <w:shd w:val="clear" w:color="auto" w:fill="DDD9C3"/>
            <w:vAlign w:val="center"/>
          </w:tcPr>
          <w:p w14:paraId="45103737" w14:textId="77777777" w:rsidR="00260D09" w:rsidRPr="00260D09" w:rsidRDefault="00260D09" w:rsidP="00260D09">
            <w:pPr>
              <w:jc w:val="center"/>
              <w:rPr>
                <w:rFonts w:ascii="Times New Roman" w:hAnsi="Times New Roman" w:cs="Times New Roman"/>
                <w:color w:val="000000"/>
              </w:rPr>
            </w:pPr>
          </w:p>
        </w:tc>
      </w:tr>
    </w:tbl>
    <w:p w14:paraId="50535FEA" w14:textId="77777777" w:rsidR="00260D09" w:rsidRPr="00260D09" w:rsidRDefault="00260D09" w:rsidP="00260D09">
      <w:pPr>
        <w:spacing w:after="120"/>
        <w:jc w:val="both"/>
        <w:rPr>
          <w:rFonts w:ascii="Times New Roman" w:hAnsi="Times New Roman" w:cs="Times New Roman"/>
          <w:b/>
        </w:rPr>
      </w:pPr>
    </w:p>
    <w:p w14:paraId="29937AD0" w14:textId="77777777" w:rsidR="00260D09" w:rsidRPr="00260D09" w:rsidRDefault="00260D09" w:rsidP="00260D09">
      <w:pPr>
        <w:pStyle w:val="Paragraphedeliste"/>
        <w:numPr>
          <w:ilvl w:val="0"/>
          <w:numId w:val="67"/>
        </w:numPr>
        <w:spacing w:after="120"/>
        <w:jc w:val="both"/>
        <w:rPr>
          <w:rFonts w:ascii="Times New Roman" w:hAnsi="Times New Roman" w:cs="Times New Roman"/>
          <w:b/>
        </w:rPr>
      </w:pPr>
      <w:r w:rsidRPr="00260D09">
        <w:rPr>
          <w:rFonts w:ascii="Times New Roman" w:hAnsi="Times New Roman" w:cs="Times New Roman"/>
          <w:b/>
        </w:rPr>
        <w:t>Identification du répondant</w:t>
      </w:r>
    </w:p>
    <w:tbl>
      <w:tblPr>
        <w:tblW w:w="526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738"/>
        <w:gridCol w:w="2291"/>
        <w:gridCol w:w="5521"/>
        <w:gridCol w:w="940"/>
      </w:tblGrid>
      <w:tr w:rsidR="00260D09" w:rsidRPr="00260D09" w14:paraId="4F1D39B6" w14:textId="77777777" w:rsidTr="00260D09">
        <w:trPr>
          <w:trHeight w:val="300"/>
        </w:trPr>
        <w:tc>
          <w:tcPr>
            <w:tcW w:w="389" w:type="pct"/>
            <w:shd w:val="clear" w:color="auto" w:fill="auto"/>
            <w:noWrap/>
            <w:vAlign w:val="center"/>
            <w:hideMark/>
          </w:tcPr>
          <w:p w14:paraId="19DB3922" w14:textId="77777777" w:rsidR="00260D09" w:rsidRPr="00260D09" w:rsidRDefault="00260D09" w:rsidP="00260D09">
            <w:pPr>
              <w:rPr>
                <w:rFonts w:ascii="Times New Roman" w:hAnsi="Times New Roman" w:cs="Times New Roman"/>
                <w:b/>
                <w:color w:val="000000"/>
              </w:rPr>
            </w:pPr>
            <w:r w:rsidRPr="00260D09">
              <w:rPr>
                <w:rFonts w:ascii="Times New Roman" w:hAnsi="Times New Roman" w:cs="Times New Roman"/>
                <w:b/>
                <w:color w:val="000000"/>
              </w:rPr>
              <w:t>N°</w:t>
            </w:r>
          </w:p>
        </w:tc>
        <w:tc>
          <w:tcPr>
            <w:tcW w:w="1207" w:type="pct"/>
            <w:shd w:val="clear" w:color="auto" w:fill="auto"/>
            <w:noWrap/>
            <w:vAlign w:val="center"/>
            <w:hideMark/>
          </w:tcPr>
          <w:p w14:paraId="0A2B9057" w14:textId="77777777" w:rsidR="00260D09" w:rsidRPr="00260D09" w:rsidRDefault="00260D09" w:rsidP="00260D09">
            <w:pPr>
              <w:rPr>
                <w:rFonts w:ascii="Times New Roman" w:hAnsi="Times New Roman" w:cs="Times New Roman"/>
                <w:b/>
                <w:color w:val="000000"/>
              </w:rPr>
            </w:pPr>
            <w:r w:rsidRPr="00260D09">
              <w:rPr>
                <w:rFonts w:ascii="Times New Roman" w:hAnsi="Times New Roman" w:cs="Times New Roman"/>
                <w:b/>
                <w:color w:val="000000"/>
              </w:rPr>
              <w:t>Thème</w:t>
            </w:r>
          </w:p>
        </w:tc>
        <w:tc>
          <w:tcPr>
            <w:tcW w:w="2909" w:type="pct"/>
            <w:shd w:val="clear" w:color="auto" w:fill="auto"/>
            <w:noWrap/>
            <w:vAlign w:val="center"/>
            <w:hideMark/>
          </w:tcPr>
          <w:p w14:paraId="444D1BEB" w14:textId="77777777" w:rsidR="00260D09" w:rsidRPr="00260D09" w:rsidRDefault="00260D09" w:rsidP="00260D09">
            <w:pPr>
              <w:jc w:val="center"/>
              <w:rPr>
                <w:rFonts w:ascii="Times New Roman" w:hAnsi="Times New Roman" w:cs="Times New Roman"/>
                <w:b/>
                <w:color w:val="000000"/>
              </w:rPr>
            </w:pPr>
            <w:r w:rsidRPr="00260D09">
              <w:rPr>
                <w:rFonts w:ascii="Times New Roman" w:hAnsi="Times New Roman" w:cs="Times New Roman"/>
                <w:b/>
                <w:color w:val="000000"/>
              </w:rPr>
              <w:t>Réponses</w:t>
            </w:r>
          </w:p>
        </w:tc>
        <w:tc>
          <w:tcPr>
            <w:tcW w:w="495" w:type="pct"/>
            <w:shd w:val="clear" w:color="auto" w:fill="DDD9C3"/>
            <w:vAlign w:val="center"/>
          </w:tcPr>
          <w:p w14:paraId="5D34D6B1" w14:textId="77777777" w:rsidR="00260D09" w:rsidRPr="00260D09" w:rsidRDefault="00260D09" w:rsidP="00260D09">
            <w:pPr>
              <w:jc w:val="center"/>
              <w:rPr>
                <w:rFonts w:ascii="Times New Roman" w:hAnsi="Times New Roman" w:cs="Times New Roman"/>
                <w:b/>
                <w:color w:val="000000"/>
              </w:rPr>
            </w:pPr>
            <w:r w:rsidRPr="00260D09">
              <w:rPr>
                <w:rFonts w:ascii="Times New Roman" w:hAnsi="Times New Roman" w:cs="Times New Roman"/>
                <w:b/>
                <w:color w:val="000000"/>
              </w:rPr>
              <w:t>Code</w:t>
            </w:r>
          </w:p>
        </w:tc>
      </w:tr>
      <w:tr w:rsidR="00260D09" w:rsidRPr="00260D09" w14:paraId="30EB79E7" w14:textId="77777777" w:rsidTr="00260D09">
        <w:trPr>
          <w:trHeight w:val="590"/>
        </w:trPr>
        <w:tc>
          <w:tcPr>
            <w:tcW w:w="389" w:type="pct"/>
            <w:shd w:val="clear" w:color="auto" w:fill="auto"/>
            <w:noWrap/>
            <w:vAlign w:val="center"/>
          </w:tcPr>
          <w:p w14:paraId="2F3BED29" w14:textId="77777777" w:rsidR="00260D09" w:rsidRPr="00260D09" w:rsidRDefault="00260D09" w:rsidP="00260D09">
            <w:pPr>
              <w:rPr>
                <w:rFonts w:ascii="Times New Roman" w:hAnsi="Times New Roman" w:cs="Times New Roman"/>
                <w:b/>
                <w:color w:val="000000"/>
              </w:rPr>
            </w:pPr>
            <w:r w:rsidRPr="00260D09">
              <w:rPr>
                <w:rFonts w:ascii="Times New Roman" w:hAnsi="Times New Roman" w:cs="Times New Roman"/>
                <w:b/>
                <w:color w:val="000000"/>
              </w:rPr>
              <w:t>Q02</w:t>
            </w:r>
          </w:p>
        </w:tc>
        <w:tc>
          <w:tcPr>
            <w:tcW w:w="1207" w:type="pct"/>
            <w:shd w:val="clear" w:color="auto" w:fill="auto"/>
            <w:noWrap/>
            <w:vAlign w:val="center"/>
          </w:tcPr>
          <w:p w14:paraId="290602E8" w14:textId="77777777" w:rsidR="00260D09" w:rsidRPr="00260D09" w:rsidRDefault="00260D09" w:rsidP="00260D09">
            <w:pPr>
              <w:rPr>
                <w:rFonts w:ascii="Times New Roman" w:hAnsi="Times New Roman" w:cs="Times New Roman"/>
              </w:rPr>
            </w:pPr>
            <w:r w:rsidRPr="00260D09">
              <w:rPr>
                <w:rFonts w:ascii="Times New Roman" w:hAnsi="Times New Roman" w:cs="Times New Roman"/>
              </w:rPr>
              <w:t>Dénomination du ministère/institution</w:t>
            </w:r>
          </w:p>
        </w:tc>
        <w:tc>
          <w:tcPr>
            <w:tcW w:w="2909" w:type="pct"/>
            <w:shd w:val="clear" w:color="auto" w:fill="auto"/>
            <w:noWrap/>
            <w:vAlign w:val="center"/>
          </w:tcPr>
          <w:p w14:paraId="66AA3CEB" w14:textId="77777777" w:rsidR="00260D09" w:rsidRPr="00260D09" w:rsidRDefault="00260D09" w:rsidP="00260D09">
            <w:pPr>
              <w:rPr>
                <w:rFonts w:ascii="Times New Roman" w:hAnsi="Times New Roman" w:cs="Times New Roman"/>
                <w:color w:val="000000"/>
              </w:rPr>
            </w:pPr>
            <w:r w:rsidRPr="00260D09">
              <w:rPr>
                <w:rFonts w:ascii="Times New Roman" w:hAnsi="Times New Roman" w:cs="Times New Roman"/>
                <w:color w:val="000000"/>
              </w:rPr>
              <w:t> ………………………………………………………………………………………………………………………………………</w:t>
            </w:r>
          </w:p>
        </w:tc>
        <w:tc>
          <w:tcPr>
            <w:tcW w:w="495" w:type="pct"/>
            <w:shd w:val="clear" w:color="auto" w:fill="DDD9C3"/>
            <w:vAlign w:val="center"/>
          </w:tcPr>
          <w:p w14:paraId="2BEFFDE1" w14:textId="77777777" w:rsidR="00260D09" w:rsidRPr="00260D09" w:rsidRDefault="00260D09" w:rsidP="00260D09">
            <w:pPr>
              <w:jc w:val="center"/>
              <w:rPr>
                <w:rFonts w:ascii="Times New Roman" w:hAnsi="Times New Roman" w:cs="Times New Roman"/>
                <w:color w:val="000000"/>
              </w:rPr>
            </w:pPr>
          </w:p>
        </w:tc>
      </w:tr>
      <w:tr w:rsidR="00260D09" w:rsidRPr="00260D09" w14:paraId="6E60C5DC" w14:textId="77777777" w:rsidTr="00260D09">
        <w:trPr>
          <w:trHeight w:val="590"/>
        </w:trPr>
        <w:tc>
          <w:tcPr>
            <w:tcW w:w="389" w:type="pct"/>
            <w:shd w:val="clear" w:color="auto" w:fill="auto"/>
            <w:noWrap/>
            <w:vAlign w:val="center"/>
          </w:tcPr>
          <w:p w14:paraId="54B0729A" w14:textId="77777777" w:rsidR="00260D09" w:rsidRPr="00260D09" w:rsidRDefault="00260D09" w:rsidP="00260D09">
            <w:pPr>
              <w:rPr>
                <w:rFonts w:ascii="Times New Roman" w:hAnsi="Times New Roman" w:cs="Times New Roman"/>
              </w:rPr>
            </w:pPr>
            <w:r w:rsidRPr="00260D09">
              <w:rPr>
                <w:rFonts w:ascii="Times New Roman" w:hAnsi="Times New Roman" w:cs="Times New Roman"/>
                <w:b/>
                <w:color w:val="000000"/>
              </w:rPr>
              <w:t>Q03</w:t>
            </w:r>
          </w:p>
        </w:tc>
        <w:tc>
          <w:tcPr>
            <w:tcW w:w="1207" w:type="pct"/>
            <w:shd w:val="clear" w:color="auto" w:fill="auto"/>
            <w:noWrap/>
            <w:vAlign w:val="center"/>
            <w:hideMark/>
          </w:tcPr>
          <w:p w14:paraId="10295610" w14:textId="77777777" w:rsidR="00260D09" w:rsidRPr="00260D09" w:rsidRDefault="00260D09" w:rsidP="00260D09">
            <w:pPr>
              <w:rPr>
                <w:rFonts w:ascii="Times New Roman" w:hAnsi="Times New Roman" w:cs="Times New Roman"/>
                <w:color w:val="000000"/>
              </w:rPr>
            </w:pPr>
            <w:r w:rsidRPr="00260D09">
              <w:rPr>
                <w:rFonts w:ascii="Times New Roman" w:hAnsi="Times New Roman" w:cs="Times New Roman"/>
              </w:rPr>
              <w:t>Nom et prénoms du répondant</w:t>
            </w:r>
          </w:p>
        </w:tc>
        <w:tc>
          <w:tcPr>
            <w:tcW w:w="2909" w:type="pct"/>
            <w:shd w:val="clear" w:color="auto" w:fill="auto"/>
            <w:noWrap/>
            <w:vAlign w:val="center"/>
            <w:hideMark/>
          </w:tcPr>
          <w:p w14:paraId="1CD76EAB" w14:textId="77777777" w:rsidR="00260D09" w:rsidRPr="00260D09" w:rsidRDefault="00260D09" w:rsidP="00260D09">
            <w:pPr>
              <w:rPr>
                <w:rFonts w:ascii="Times New Roman" w:hAnsi="Times New Roman" w:cs="Times New Roman"/>
                <w:color w:val="000000"/>
              </w:rPr>
            </w:pPr>
            <w:r w:rsidRPr="00260D09">
              <w:rPr>
                <w:rFonts w:ascii="Times New Roman" w:hAnsi="Times New Roman" w:cs="Times New Roman"/>
                <w:color w:val="000000"/>
              </w:rPr>
              <w:t> ………………………………………………………………………………………………………………………………………</w:t>
            </w:r>
          </w:p>
        </w:tc>
        <w:tc>
          <w:tcPr>
            <w:tcW w:w="495" w:type="pct"/>
            <w:shd w:val="clear" w:color="auto" w:fill="DDD9C3"/>
            <w:vAlign w:val="center"/>
          </w:tcPr>
          <w:p w14:paraId="0FBD5B35" w14:textId="77777777" w:rsidR="00260D09" w:rsidRPr="00260D09" w:rsidRDefault="00260D09" w:rsidP="00260D09">
            <w:pPr>
              <w:jc w:val="center"/>
              <w:rPr>
                <w:rFonts w:ascii="Times New Roman" w:hAnsi="Times New Roman" w:cs="Times New Roman"/>
                <w:color w:val="000000"/>
              </w:rPr>
            </w:pPr>
          </w:p>
        </w:tc>
      </w:tr>
      <w:tr w:rsidR="00260D09" w:rsidRPr="00260D09" w14:paraId="25A4EC7C" w14:textId="77777777" w:rsidTr="00260D09">
        <w:trPr>
          <w:trHeight w:val="300"/>
        </w:trPr>
        <w:tc>
          <w:tcPr>
            <w:tcW w:w="389" w:type="pct"/>
            <w:shd w:val="clear" w:color="auto" w:fill="auto"/>
            <w:noWrap/>
            <w:vAlign w:val="center"/>
          </w:tcPr>
          <w:p w14:paraId="11937F50" w14:textId="77777777" w:rsidR="00260D09" w:rsidRPr="00260D09" w:rsidRDefault="00260D09" w:rsidP="00260D09">
            <w:pPr>
              <w:rPr>
                <w:rFonts w:ascii="Times New Roman" w:hAnsi="Times New Roman" w:cs="Times New Roman"/>
              </w:rPr>
            </w:pPr>
            <w:r w:rsidRPr="00260D09">
              <w:rPr>
                <w:rFonts w:ascii="Times New Roman" w:hAnsi="Times New Roman" w:cs="Times New Roman"/>
                <w:b/>
                <w:color w:val="000000"/>
              </w:rPr>
              <w:t>Q04</w:t>
            </w:r>
          </w:p>
        </w:tc>
        <w:tc>
          <w:tcPr>
            <w:tcW w:w="1207" w:type="pct"/>
            <w:shd w:val="clear" w:color="auto" w:fill="auto"/>
            <w:noWrap/>
            <w:vAlign w:val="center"/>
            <w:hideMark/>
          </w:tcPr>
          <w:p w14:paraId="6287D33D" w14:textId="77777777" w:rsidR="00260D09" w:rsidRPr="00260D09" w:rsidRDefault="00260D09" w:rsidP="00260D09">
            <w:pPr>
              <w:rPr>
                <w:rFonts w:ascii="Times New Roman" w:hAnsi="Times New Roman" w:cs="Times New Roman"/>
                <w:color w:val="000000"/>
              </w:rPr>
            </w:pPr>
            <w:r w:rsidRPr="00260D09">
              <w:rPr>
                <w:rFonts w:ascii="Times New Roman" w:hAnsi="Times New Roman" w:cs="Times New Roman"/>
                <w:color w:val="000000"/>
              </w:rPr>
              <w:t> </w:t>
            </w:r>
            <w:r w:rsidRPr="00260D09">
              <w:rPr>
                <w:rFonts w:ascii="Times New Roman" w:hAnsi="Times New Roman" w:cs="Times New Roman"/>
              </w:rPr>
              <w:t>Fonction </w:t>
            </w:r>
            <w:r w:rsidRPr="00260D09">
              <w:rPr>
                <w:rFonts w:ascii="Times New Roman" w:hAnsi="Times New Roman" w:cs="Times New Roman"/>
                <w:color w:val="000000"/>
              </w:rPr>
              <w:t>du répondant</w:t>
            </w:r>
          </w:p>
        </w:tc>
        <w:tc>
          <w:tcPr>
            <w:tcW w:w="2909" w:type="pct"/>
            <w:shd w:val="clear" w:color="auto" w:fill="auto"/>
            <w:noWrap/>
            <w:vAlign w:val="center"/>
            <w:hideMark/>
          </w:tcPr>
          <w:p w14:paraId="0FBFA753" w14:textId="77777777" w:rsidR="00260D09" w:rsidRPr="00260D09" w:rsidRDefault="00260D09" w:rsidP="00260D09">
            <w:pPr>
              <w:rPr>
                <w:rFonts w:ascii="Times New Roman" w:hAnsi="Times New Roman" w:cs="Times New Roman"/>
                <w:color w:val="000000"/>
              </w:rPr>
            </w:pPr>
            <w:r w:rsidRPr="00260D09">
              <w:rPr>
                <w:rFonts w:ascii="Times New Roman" w:hAnsi="Times New Roman" w:cs="Times New Roman"/>
                <w:color w:val="000000"/>
              </w:rPr>
              <w:t>………………………………………………………………………………………………………………………………………</w:t>
            </w:r>
          </w:p>
        </w:tc>
        <w:tc>
          <w:tcPr>
            <w:tcW w:w="495" w:type="pct"/>
            <w:shd w:val="clear" w:color="auto" w:fill="DDD9C3"/>
            <w:vAlign w:val="center"/>
          </w:tcPr>
          <w:p w14:paraId="4682DEAA" w14:textId="77777777" w:rsidR="00260D09" w:rsidRPr="00260D09" w:rsidRDefault="00260D09" w:rsidP="00260D09">
            <w:pPr>
              <w:jc w:val="center"/>
              <w:rPr>
                <w:rFonts w:ascii="Times New Roman" w:hAnsi="Times New Roman" w:cs="Times New Roman"/>
                <w:color w:val="000000"/>
              </w:rPr>
            </w:pPr>
          </w:p>
        </w:tc>
      </w:tr>
      <w:tr w:rsidR="00260D09" w:rsidRPr="00260D09" w14:paraId="5F79A705" w14:textId="77777777" w:rsidTr="00260D09">
        <w:trPr>
          <w:trHeight w:val="300"/>
        </w:trPr>
        <w:tc>
          <w:tcPr>
            <w:tcW w:w="389" w:type="pct"/>
            <w:vMerge w:val="restart"/>
            <w:shd w:val="clear" w:color="auto" w:fill="auto"/>
            <w:noWrap/>
            <w:vAlign w:val="center"/>
          </w:tcPr>
          <w:p w14:paraId="43112AE3" w14:textId="77777777" w:rsidR="00260D09" w:rsidRPr="00260D09" w:rsidRDefault="00260D09" w:rsidP="00260D09">
            <w:pPr>
              <w:rPr>
                <w:rFonts w:ascii="Times New Roman" w:hAnsi="Times New Roman" w:cs="Times New Roman"/>
              </w:rPr>
            </w:pPr>
            <w:r w:rsidRPr="00260D09">
              <w:rPr>
                <w:rFonts w:ascii="Times New Roman" w:hAnsi="Times New Roman" w:cs="Times New Roman"/>
                <w:b/>
                <w:color w:val="000000"/>
              </w:rPr>
              <w:t>Q05</w:t>
            </w:r>
          </w:p>
        </w:tc>
        <w:tc>
          <w:tcPr>
            <w:tcW w:w="1207" w:type="pct"/>
            <w:vMerge w:val="restart"/>
            <w:shd w:val="clear" w:color="auto" w:fill="auto"/>
            <w:noWrap/>
            <w:vAlign w:val="center"/>
            <w:hideMark/>
          </w:tcPr>
          <w:p w14:paraId="04A71824" w14:textId="77777777" w:rsidR="00260D09" w:rsidRPr="00260D09" w:rsidRDefault="00260D09" w:rsidP="00260D09">
            <w:pPr>
              <w:rPr>
                <w:rFonts w:ascii="Times New Roman" w:hAnsi="Times New Roman" w:cs="Times New Roman"/>
                <w:color w:val="000000"/>
              </w:rPr>
            </w:pPr>
            <w:r w:rsidRPr="00260D09">
              <w:rPr>
                <w:rFonts w:ascii="Times New Roman" w:hAnsi="Times New Roman" w:cs="Times New Roman"/>
              </w:rPr>
              <w:t>Contact </w:t>
            </w:r>
          </w:p>
        </w:tc>
        <w:tc>
          <w:tcPr>
            <w:tcW w:w="2909" w:type="pct"/>
            <w:shd w:val="clear" w:color="auto" w:fill="auto"/>
            <w:noWrap/>
            <w:vAlign w:val="center"/>
            <w:hideMark/>
          </w:tcPr>
          <w:p w14:paraId="1955D01B" w14:textId="77777777" w:rsidR="00260D09" w:rsidRPr="00260D09" w:rsidRDefault="00260D09" w:rsidP="00260D09">
            <w:pPr>
              <w:jc w:val="center"/>
              <w:rPr>
                <w:rFonts w:ascii="Times New Roman" w:hAnsi="Times New Roman" w:cs="Times New Roman"/>
                <w:color w:val="000000"/>
              </w:rPr>
            </w:pPr>
            <w:r w:rsidRPr="00260D09">
              <w:rPr>
                <w:rFonts w:ascii="Times New Roman" w:hAnsi="Times New Roman" w:cs="Times New Roman"/>
                <w:color w:val="000000"/>
              </w:rPr>
              <w:t>Tel : ………………………………………………………………………………</w:t>
            </w:r>
          </w:p>
        </w:tc>
        <w:tc>
          <w:tcPr>
            <w:tcW w:w="495" w:type="pct"/>
            <w:shd w:val="clear" w:color="auto" w:fill="DDD9C3"/>
            <w:vAlign w:val="center"/>
          </w:tcPr>
          <w:p w14:paraId="0C1D6A0A" w14:textId="77777777" w:rsidR="00260D09" w:rsidRPr="00260D09" w:rsidRDefault="00260D09" w:rsidP="00260D09">
            <w:pPr>
              <w:jc w:val="center"/>
              <w:rPr>
                <w:rFonts w:ascii="Times New Roman" w:hAnsi="Times New Roman" w:cs="Times New Roman"/>
                <w:color w:val="000000"/>
              </w:rPr>
            </w:pPr>
          </w:p>
        </w:tc>
      </w:tr>
      <w:tr w:rsidR="00260D09" w:rsidRPr="00260D09" w14:paraId="2BF80D98" w14:textId="77777777" w:rsidTr="00260D09">
        <w:trPr>
          <w:trHeight w:val="300"/>
        </w:trPr>
        <w:tc>
          <w:tcPr>
            <w:tcW w:w="389" w:type="pct"/>
            <w:vMerge/>
            <w:shd w:val="clear" w:color="auto" w:fill="auto"/>
            <w:noWrap/>
            <w:vAlign w:val="center"/>
          </w:tcPr>
          <w:p w14:paraId="59095D28" w14:textId="77777777" w:rsidR="00260D09" w:rsidRPr="00260D09" w:rsidRDefault="00260D09" w:rsidP="00260D09">
            <w:pPr>
              <w:rPr>
                <w:rFonts w:ascii="Times New Roman" w:hAnsi="Times New Roman" w:cs="Times New Roman"/>
              </w:rPr>
            </w:pPr>
          </w:p>
        </w:tc>
        <w:tc>
          <w:tcPr>
            <w:tcW w:w="1207" w:type="pct"/>
            <w:vMerge/>
            <w:shd w:val="clear" w:color="auto" w:fill="auto"/>
            <w:noWrap/>
            <w:vAlign w:val="center"/>
          </w:tcPr>
          <w:p w14:paraId="5747A86A" w14:textId="77777777" w:rsidR="00260D09" w:rsidRPr="00260D09" w:rsidRDefault="00260D09" w:rsidP="00260D09">
            <w:pPr>
              <w:rPr>
                <w:rFonts w:ascii="Times New Roman" w:hAnsi="Times New Roman" w:cs="Times New Roman"/>
              </w:rPr>
            </w:pPr>
          </w:p>
        </w:tc>
        <w:tc>
          <w:tcPr>
            <w:tcW w:w="2909" w:type="pct"/>
            <w:shd w:val="clear" w:color="auto" w:fill="auto"/>
            <w:noWrap/>
            <w:vAlign w:val="center"/>
          </w:tcPr>
          <w:p w14:paraId="7314BF06" w14:textId="77777777" w:rsidR="00260D09" w:rsidRPr="00260D09" w:rsidRDefault="00260D09" w:rsidP="00260D09">
            <w:pPr>
              <w:jc w:val="center"/>
              <w:rPr>
                <w:rFonts w:ascii="Times New Roman" w:hAnsi="Times New Roman" w:cs="Times New Roman"/>
                <w:color w:val="000000"/>
              </w:rPr>
            </w:pPr>
            <w:r w:rsidRPr="00260D09">
              <w:rPr>
                <w:rFonts w:ascii="Times New Roman" w:hAnsi="Times New Roman" w:cs="Times New Roman"/>
                <w:color w:val="000000"/>
              </w:rPr>
              <w:t>Email………………………………………………………………………………</w:t>
            </w:r>
          </w:p>
        </w:tc>
        <w:tc>
          <w:tcPr>
            <w:tcW w:w="495" w:type="pct"/>
            <w:shd w:val="clear" w:color="auto" w:fill="DDD9C3"/>
            <w:vAlign w:val="center"/>
          </w:tcPr>
          <w:p w14:paraId="7DF1452F" w14:textId="77777777" w:rsidR="00260D09" w:rsidRPr="00260D09" w:rsidRDefault="00260D09" w:rsidP="00260D09">
            <w:pPr>
              <w:jc w:val="center"/>
              <w:rPr>
                <w:rFonts w:ascii="Times New Roman" w:hAnsi="Times New Roman" w:cs="Times New Roman"/>
                <w:color w:val="000000"/>
              </w:rPr>
            </w:pPr>
          </w:p>
        </w:tc>
      </w:tr>
    </w:tbl>
    <w:p w14:paraId="662E3AE3" w14:textId="77777777" w:rsidR="00260D09" w:rsidRPr="00260D09" w:rsidRDefault="00260D09" w:rsidP="00260D09">
      <w:pPr>
        <w:pStyle w:val="Paragraphedeliste"/>
        <w:numPr>
          <w:ilvl w:val="0"/>
          <w:numId w:val="67"/>
        </w:numPr>
        <w:spacing w:before="240" w:after="120"/>
        <w:ind w:left="714" w:hanging="357"/>
        <w:contextualSpacing w:val="0"/>
        <w:jc w:val="both"/>
        <w:rPr>
          <w:rFonts w:ascii="Times New Roman" w:hAnsi="Times New Roman" w:cs="Times New Roman"/>
          <w:b/>
        </w:rPr>
      </w:pPr>
      <w:r w:rsidRPr="00260D09">
        <w:rPr>
          <w:rFonts w:ascii="Times New Roman" w:hAnsi="Times New Roman" w:cs="Times New Roman"/>
          <w:b/>
        </w:rPr>
        <w:t xml:space="preserve">Identification du consultant  </w:t>
      </w:r>
    </w:p>
    <w:tbl>
      <w:tblPr>
        <w:tblW w:w="526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738"/>
        <w:gridCol w:w="2291"/>
        <w:gridCol w:w="5521"/>
        <w:gridCol w:w="940"/>
      </w:tblGrid>
      <w:tr w:rsidR="00260D09" w:rsidRPr="00260D09" w14:paraId="5F6D9FCF" w14:textId="77777777" w:rsidTr="00260D09">
        <w:trPr>
          <w:trHeight w:val="300"/>
        </w:trPr>
        <w:tc>
          <w:tcPr>
            <w:tcW w:w="389" w:type="pct"/>
            <w:shd w:val="clear" w:color="auto" w:fill="auto"/>
            <w:noWrap/>
            <w:vAlign w:val="center"/>
          </w:tcPr>
          <w:p w14:paraId="1695F8EC" w14:textId="77777777" w:rsidR="00260D09" w:rsidRPr="00260D09" w:rsidRDefault="00260D09" w:rsidP="00260D09">
            <w:pPr>
              <w:rPr>
                <w:rFonts w:ascii="Times New Roman" w:hAnsi="Times New Roman" w:cs="Times New Roman"/>
              </w:rPr>
            </w:pPr>
            <w:r w:rsidRPr="00260D09">
              <w:rPr>
                <w:rFonts w:ascii="Times New Roman" w:hAnsi="Times New Roman" w:cs="Times New Roman"/>
                <w:b/>
                <w:color w:val="000000"/>
              </w:rPr>
              <w:t>Q06</w:t>
            </w:r>
          </w:p>
        </w:tc>
        <w:tc>
          <w:tcPr>
            <w:tcW w:w="1207" w:type="pct"/>
            <w:shd w:val="clear" w:color="auto" w:fill="auto"/>
            <w:noWrap/>
            <w:vAlign w:val="center"/>
            <w:hideMark/>
          </w:tcPr>
          <w:p w14:paraId="127B4323" w14:textId="77777777" w:rsidR="00260D09" w:rsidRPr="00260D09" w:rsidRDefault="00260D09" w:rsidP="00260D09">
            <w:pPr>
              <w:rPr>
                <w:rFonts w:ascii="Times New Roman" w:hAnsi="Times New Roman" w:cs="Times New Roman"/>
                <w:color w:val="000000"/>
              </w:rPr>
            </w:pPr>
            <w:r w:rsidRPr="00260D09">
              <w:rPr>
                <w:rFonts w:ascii="Times New Roman" w:hAnsi="Times New Roman" w:cs="Times New Roman"/>
                <w:color w:val="000000"/>
              </w:rPr>
              <w:t> </w:t>
            </w:r>
            <w:r w:rsidRPr="00260D09">
              <w:rPr>
                <w:rFonts w:ascii="Times New Roman" w:hAnsi="Times New Roman" w:cs="Times New Roman"/>
              </w:rPr>
              <w:t>Nom et prénom du consultant</w:t>
            </w:r>
          </w:p>
        </w:tc>
        <w:tc>
          <w:tcPr>
            <w:tcW w:w="2909" w:type="pct"/>
            <w:shd w:val="clear" w:color="auto" w:fill="auto"/>
            <w:noWrap/>
            <w:vAlign w:val="center"/>
            <w:hideMark/>
          </w:tcPr>
          <w:p w14:paraId="1DCB618B" w14:textId="77777777" w:rsidR="00260D09" w:rsidRPr="00260D09" w:rsidRDefault="00260D09" w:rsidP="00260D09">
            <w:pPr>
              <w:rPr>
                <w:rFonts w:ascii="Times New Roman" w:hAnsi="Times New Roman" w:cs="Times New Roman"/>
                <w:color w:val="000000"/>
              </w:rPr>
            </w:pPr>
            <w:r w:rsidRPr="00260D09">
              <w:rPr>
                <w:rFonts w:ascii="Times New Roman" w:hAnsi="Times New Roman" w:cs="Times New Roman"/>
                <w:color w:val="000000"/>
              </w:rPr>
              <w:t>………………………………………………………………</w:t>
            </w:r>
          </w:p>
        </w:tc>
        <w:tc>
          <w:tcPr>
            <w:tcW w:w="495" w:type="pct"/>
            <w:shd w:val="clear" w:color="auto" w:fill="DDD9C3"/>
            <w:vAlign w:val="center"/>
          </w:tcPr>
          <w:p w14:paraId="1E69E472" w14:textId="77777777" w:rsidR="00260D09" w:rsidRPr="00260D09" w:rsidRDefault="00260D09" w:rsidP="00260D09">
            <w:pPr>
              <w:jc w:val="center"/>
              <w:rPr>
                <w:rFonts w:ascii="Times New Roman" w:hAnsi="Times New Roman" w:cs="Times New Roman"/>
                <w:color w:val="000000"/>
              </w:rPr>
            </w:pPr>
          </w:p>
        </w:tc>
      </w:tr>
      <w:tr w:rsidR="00260D09" w:rsidRPr="00260D09" w14:paraId="439CB54E" w14:textId="77777777" w:rsidTr="00260D09">
        <w:trPr>
          <w:trHeight w:val="300"/>
        </w:trPr>
        <w:tc>
          <w:tcPr>
            <w:tcW w:w="389" w:type="pct"/>
            <w:vMerge w:val="restart"/>
            <w:shd w:val="clear" w:color="auto" w:fill="auto"/>
            <w:noWrap/>
            <w:vAlign w:val="center"/>
          </w:tcPr>
          <w:p w14:paraId="0B98C376" w14:textId="77777777" w:rsidR="00260D09" w:rsidRPr="00260D09" w:rsidRDefault="00260D09" w:rsidP="00260D09">
            <w:pPr>
              <w:rPr>
                <w:rFonts w:ascii="Times New Roman" w:hAnsi="Times New Roman" w:cs="Times New Roman"/>
              </w:rPr>
            </w:pPr>
            <w:r w:rsidRPr="00260D09">
              <w:rPr>
                <w:rFonts w:ascii="Times New Roman" w:hAnsi="Times New Roman" w:cs="Times New Roman"/>
                <w:b/>
                <w:color w:val="000000"/>
              </w:rPr>
              <w:t>Q07</w:t>
            </w:r>
          </w:p>
        </w:tc>
        <w:tc>
          <w:tcPr>
            <w:tcW w:w="1207" w:type="pct"/>
            <w:vMerge w:val="restart"/>
            <w:shd w:val="clear" w:color="auto" w:fill="auto"/>
            <w:noWrap/>
            <w:vAlign w:val="center"/>
            <w:hideMark/>
          </w:tcPr>
          <w:p w14:paraId="7E8F319F" w14:textId="77777777" w:rsidR="00260D09" w:rsidRPr="00260D09" w:rsidRDefault="00260D09" w:rsidP="00260D09">
            <w:pPr>
              <w:rPr>
                <w:rFonts w:ascii="Times New Roman" w:hAnsi="Times New Roman" w:cs="Times New Roman"/>
                <w:color w:val="000000"/>
              </w:rPr>
            </w:pPr>
            <w:r w:rsidRPr="00260D09">
              <w:rPr>
                <w:rFonts w:ascii="Times New Roman" w:hAnsi="Times New Roman" w:cs="Times New Roman"/>
              </w:rPr>
              <w:t>Contact </w:t>
            </w:r>
          </w:p>
        </w:tc>
        <w:tc>
          <w:tcPr>
            <w:tcW w:w="2909" w:type="pct"/>
            <w:shd w:val="clear" w:color="auto" w:fill="auto"/>
            <w:noWrap/>
            <w:vAlign w:val="center"/>
            <w:hideMark/>
          </w:tcPr>
          <w:p w14:paraId="566FA3F6" w14:textId="77777777" w:rsidR="00260D09" w:rsidRPr="00260D09" w:rsidRDefault="00260D09" w:rsidP="00260D09">
            <w:pPr>
              <w:jc w:val="center"/>
              <w:rPr>
                <w:rFonts w:ascii="Times New Roman" w:hAnsi="Times New Roman" w:cs="Times New Roman"/>
                <w:color w:val="000000"/>
              </w:rPr>
            </w:pPr>
            <w:r w:rsidRPr="00260D09">
              <w:rPr>
                <w:rFonts w:ascii="Times New Roman" w:hAnsi="Times New Roman" w:cs="Times New Roman"/>
                <w:color w:val="000000"/>
              </w:rPr>
              <w:t>Tel : ………………………………………………………………</w:t>
            </w:r>
          </w:p>
        </w:tc>
        <w:tc>
          <w:tcPr>
            <w:tcW w:w="495" w:type="pct"/>
            <w:shd w:val="clear" w:color="auto" w:fill="DDD9C3"/>
            <w:vAlign w:val="center"/>
          </w:tcPr>
          <w:p w14:paraId="13F1F04F" w14:textId="77777777" w:rsidR="00260D09" w:rsidRPr="00260D09" w:rsidRDefault="00260D09" w:rsidP="00260D09">
            <w:pPr>
              <w:jc w:val="center"/>
              <w:rPr>
                <w:rFonts w:ascii="Times New Roman" w:hAnsi="Times New Roman" w:cs="Times New Roman"/>
                <w:color w:val="000000"/>
              </w:rPr>
            </w:pPr>
          </w:p>
        </w:tc>
      </w:tr>
      <w:tr w:rsidR="00260D09" w:rsidRPr="00260D09" w14:paraId="23CC5FC0" w14:textId="77777777" w:rsidTr="00260D09">
        <w:trPr>
          <w:trHeight w:val="300"/>
        </w:trPr>
        <w:tc>
          <w:tcPr>
            <w:tcW w:w="389" w:type="pct"/>
            <w:vMerge/>
            <w:shd w:val="clear" w:color="auto" w:fill="auto"/>
            <w:noWrap/>
            <w:vAlign w:val="center"/>
          </w:tcPr>
          <w:p w14:paraId="6DE44A6C" w14:textId="77777777" w:rsidR="00260D09" w:rsidRPr="00260D09" w:rsidRDefault="00260D09" w:rsidP="00260D09">
            <w:pPr>
              <w:rPr>
                <w:rFonts w:ascii="Times New Roman" w:hAnsi="Times New Roman" w:cs="Times New Roman"/>
              </w:rPr>
            </w:pPr>
          </w:p>
        </w:tc>
        <w:tc>
          <w:tcPr>
            <w:tcW w:w="1207" w:type="pct"/>
            <w:vMerge/>
            <w:shd w:val="clear" w:color="auto" w:fill="auto"/>
            <w:noWrap/>
            <w:vAlign w:val="center"/>
          </w:tcPr>
          <w:p w14:paraId="6A08104F" w14:textId="77777777" w:rsidR="00260D09" w:rsidRPr="00260D09" w:rsidRDefault="00260D09" w:rsidP="00260D09">
            <w:pPr>
              <w:rPr>
                <w:rFonts w:ascii="Times New Roman" w:hAnsi="Times New Roman" w:cs="Times New Roman"/>
              </w:rPr>
            </w:pPr>
          </w:p>
        </w:tc>
        <w:tc>
          <w:tcPr>
            <w:tcW w:w="2909" w:type="pct"/>
            <w:shd w:val="clear" w:color="auto" w:fill="auto"/>
            <w:noWrap/>
            <w:vAlign w:val="center"/>
          </w:tcPr>
          <w:p w14:paraId="5266A94C" w14:textId="77777777" w:rsidR="00260D09" w:rsidRPr="00260D09" w:rsidRDefault="00260D09" w:rsidP="00260D09">
            <w:pPr>
              <w:jc w:val="center"/>
              <w:rPr>
                <w:rFonts w:ascii="Times New Roman" w:hAnsi="Times New Roman" w:cs="Times New Roman"/>
                <w:color w:val="000000"/>
              </w:rPr>
            </w:pPr>
            <w:r w:rsidRPr="00260D09">
              <w:rPr>
                <w:rFonts w:ascii="Times New Roman" w:hAnsi="Times New Roman" w:cs="Times New Roman"/>
                <w:color w:val="000000"/>
              </w:rPr>
              <w:t>Email…………………………………………………………</w:t>
            </w:r>
          </w:p>
        </w:tc>
        <w:tc>
          <w:tcPr>
            <w:tcW w:w="495" w:type="pct"/>
            <w:shd w:val="clear" w:color="auto" w:fill="DDD9C3"/>
            <w:vAlign w:val="center"/>
          </w:tcPr>
          <w:p w14:paraId="4779B974" w14:textId="77777777" w:rsidR="00260D09" w:rsidRPr="00260D09" w:rsidRDefault="00260D09" w:rsidP="00260D09">
            <w:pPr>
              <w:jc w:val="center"/>
              <w:rPr>
                <w:rFonts w:ascii="Times New Roman" w:hAnsi="Times New Roman" w:cs="Times New Roman"/>
                <w:color w:val="000000"/>
              </w:rPr>
            </w:pPr>
          </w:p>
        </w:tc>
      </w:tr>
    </w:tbl>
    <w:p w14:paraId="7281FC99" w14:textId="77777777" w:rsidR="00260D09" w:rsidRPr="00260D09" w:rsidRDefault="00260D09" w:rsidP="00260D09">
      <w:pPr>
        <w:pStyle w:val="Paragraphedeliste"/>
        <w:numPr>
          <w:ilvl w:val="0"/>
          <w:numId w:val="67"/>
        </w:numPr>
        <w:spacing w:before="120" w:after="120"/>
        <w:ind w:left="714" w:hanging="357"/>
        <w:contextualSpacing w:val="0"/>
        <w:jc w:val="both"/>
        <w:rPr>
          <w:rFonts w:ascii="Times New Roman" w:hAnsi="Times New Roman" w:cs="Times New Roman"/>
          <w:b/>
        </w:rPr>
      </w:pPr>
      <w:r w:rsidRPr="00260D09">
        <w:rPr>
          <w:rFonts w:ascii="Times New Roman" w:hAnsi="Times New Roman" w:cs="Times New Roman"/>
          <w:b/>
        </w:rPr>
        <w:t>- Informations de base sur l’UNDAF 2019 – 2021</w:t>
      </w:r>
    </w:p>
    <w:p w14:paraId="7FC46E18" w14:textId="77777777" w:rsidR="00260D09" w:rsidRPr="00260D09" w:rsidRDefault="00260D09" w:rsidP="00260D09">
      <w:pPr>
        <w:jc w:val="both"/>
        <w:rPr>
          <w:rFonts w:ascii="Times New Roman" w:hAnsi="Times New Roman" w:cs="Times New Roman"/>
          <w:i/>
        </w:rPr>
      </w:pPr>
      <w:r w:rsidRPr="00260D09">
        <w:rPr>
          <w:rFonts w:ascii="Times New Roman" w:hAnsi="Times New Roman" w:cs="Times New Roman"/>
          <w:i/>
        </w:rPr>
        <w:t xml:space="preserve">Vous connaissez sans doute le Plan cadre des Nations Unies pour l’aide au développement. </w:t>
      </w:r>
    </w:p>
    <w:tbl>
      <w:tblPr>
        <w:tblW w:w="526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559"/>
        <w:gridCol w:w="2680"/>
        <w:gridCol w:w="5313"/>
        <w:gridCol w:w="938"/>
      </w:tblGrid>
      <w:tr w:rsidR="00260D09" w:rsidRPr="00260D09" w14:paraId="08C53F0F" w14:textId="77777777" w:rsidTr="00260D09">
        <w:trPr>
          <w:trHeight w:val="300"/>
        </w:trPr>
        <w:tc>
          <w:tcPr>
            <w:tcW w:w="295" w:type="pct"/>
            <w:shd w:val="clear" w:color="auto" w:fill="auto"/>
            <w:noWrap/>
            <w:vAlign w:val="center"/>
          </w:tcPr>
          <w:p w14:paraId="2DC079F1" w14:textId="77777777" w:rsidR="00260D09" w:rsidRPr="00260D09" w:rsidRDefault="00260D09" w:rsidP="00260D09">
            <w:pPr>
              <w:rPr>
                <w:rFonts w:ascii="Times New Roman" w:hAnsi="Times New Roman" w:cs="Times New Roman"/>
              </w:rPr>
            </w:pPr>
            <w:r w:rsidRPr="00260D09">
              <w:rPr>
                <w:rFonts w:ascii="Times New Roman" w:hAnsi="Times New Roman" w:cs="Times New Roman"/>
                <w:b/>
                <w:color w:val="000000"/>
              </w:rPr>
              <w:t>Q08</w:t>
            </w:r>
          </w:p>
        </w:tc>
        <w:tc>
          <w:tcPr>
            <w:tcW w:w="1412" w:type="pct"/>
            <w:shd w:val="clear" w:color="auto" w:fill="auto"/>
            <w:noWrap/>
            <w:vAlign w:val="center"/>
            <w:hideMark/>
          </w:tcPr>
          <w:p w14:paraId="4C12E9B1" w14:textId="77777777" w:rsidR="00260D09" w:rsidRPr="00260D09" w:rsidRDefault="00260D09" w:rsidP="00260D09">
            <w:pPr>
              <w:rPr>
                <w:rFonts w:ascii="Times New Roman" w:hAnsi="Times New Roman" w:cs="Times New Roman"/>
                <w:color w:val="000000"/>
              </w:rPr>
            </w:pPr>
            <w:r w:rsidRPr="00260D09">
              <w:rPr>
                <w:rFonts w:ascii="Times New Roman" w:hAnsi="Times New Roman" w:cs="Times New Roman"/>
                <w:color w:val="000000"/>
              </w:rPr>
              <w:t> </w:t>
            </w:r>
            <w:r w:rsidRPr="00260D09">
              <w:rPr>
                <w:rFonts w:ascii="Times New Roman" w:hAnsi="Times New Roman" w:cs="Times New Roman"/>
              </w:rPr>
              <w:t>Votre ministère/institution avait-il pris part à la formulation de l’UNDAF 2019-2021 ?</w:t>
            </w:r>
          </w:p>
        </w:tc>
        <w:tc>
          <w:tcPr>
            <w:tcW w:w="2799" w:type="pct"/>
            <w:shd w:val="clear" w:color="auto" w:fill="auto"/>
            <w:noWrap/>
            <w:vAlign w:val="center"/>
            <w:hideMark/>
          </w:tcPr>
          <w:p w14:paraId="0C9C0EA9" w14:textId="77777777" w:rsidR="00260D09" w:rsidRPr="00260D09" w:rsidRDefault="00260D09" w:rsidP="00260D09">
            <w:pPr>
              <w:rPr>
                <w:rFonts w:ascii="Times New Roman" w:hAnsi="Times New Roman" w:cs="Times New Roman"/>
                <w:color w:val="000000"/>
              </w:rPr>
            </w:pPr>
            <w:r w:rsidRPr="00260D09">
              <w:rPr>
                <w:rFonts w:ascii="Times New Roman" w:hAnsi="Times New Roman" w:cs="Times New Roman"/>
                <w:color w:val="000000"/>
              </w:rPr>
              <w:t>Si oui inscrivez 1 dans la case réservée au code</w:t>
            </w:r>
          </w:p>
          <w:p w14:paraId="59EB1753" w14:textId="77777777" w:rsidR="00260D09" w:rsidRPr="00260D09" w:rsidRDefault="00260D09" w:rsidP="00260D09">
            <w:pPr>
              <w:rPr>
                <w:rFonts w:ascii="Times New Roman" w:hAnsi="Times New Roman" w:cs="Times New Roman"/>
                <w:color w:val="000000"/>
              </w:rPr>
            </w:pPr>
            <w:r w:rsidRPr="00260D09">
              <w:rPr>
                <w:rFonts w:ascii="Times New Roman" w:hAnsi="Times New Roman" w:cs="Times New Roman"/>
                <w:color w:val="000000"/>
              </w:rPr>
              <w:t>Si non inscrivez 2 dans la case réservée au code</w:t>
            </w:r>
          </w:p>
        </w:tc>
        <w:tc>
          <w:tcPr>
            <w:tcW w:w="495" w:type="pct"/>
            <w:shd w:val="clear" w:color="auto" w:fill="DDD9C3"/>
            <w:vAlign w:val="center"/>
          </w:tcPr>
          <w:p w14:paraId="2AEAB241" w14:textId="77777777" w:rsidR="00260D09" w:rsidRPr="00260D09" w:rsidRDefault="00260D09" w:rsidP="00260D09">
            <w:pPr>
              <w:jc w:val="center"/>
              <w:rPr>
                <w:rFonts w:ascii="Times New Roman" w:hAnsi="Times New Roman" w:cs="Times New Roman"/>
                <w:color w:val="000000"/>
              </w:rPr>
            </w:pPr>
          </w:p>
        </w:tc>
      </w:tr>
      <w:tr w:rsidR="00260D09" w:rsidRPr="00260D09" w14:paraId="5AF0A7A1" w14:textId="77777777" w:rsidTr="00260D09">
        <w:trPr>
          <w:trHeight w:val="300"/>
        </w:trPr>
        <w:tc>
          <w:tcPr>
            <w:tcW w:w="295" w:type="pct"/>
            <w:vMerge w:val="restart"/>
            <w:shd w:val="clear" w:color="auto" w:fill="auto"/>
            <w:noWrap/>
            <w:vAlign w:val="center"/>
          </w:tcPr>
          <w:p w14:paraId="1210D4F4" w14:textId="77777777" w:rsidR="00260D09" w:rsidRPr="00260D09" w:rsidRDefault="00260D09" w:rsidP="00260D09">
            <w:pPr>
              <w:rPr>
                <w:rFonts w:ascii="Times New Roman" w:hAnsi="Times New Roman" w:cs="Times New Roman"/>
              </w:rPr>
            </w:pPr>
            <w:r w:rsidRPr="00260D09">
              <w:rPr>
                <w:rFonts w:ascii="Times New Roman" w:hAnsi="Times New Roman" w:cs="Times New Roman"/>
                <w:b/>
                <w:color w:val="000000"/>
              </w:rPr>
              <w:t>Q09</w:t>
            </w:r>
          </w:p>
        </w:tc>
        <w:tc>
          <w:tcPr>
            <w:tcW w:w="1412" w:type="pct"/>
            <w:vMerge w:val="restart"/>
            <w:shd w:val="clear" w:color="auto" w:fill="auto"/>
            <w:noWrap/>
            <w:vAlign w:val="center"/>
            <w:hideMark/>
          </w:tcPr>
          <w:p w14:paraId="2AC65874" w14:textId="77777777" w:rsidR="00260D09" w:rsidRPr="00260D09" w:rsidRDefault="00260D09" w:rsidP="00260D09">
            <w:pPr>
              <w:rPr>
                <w:rFonts w:ascii="Times New Roman" w:hAnsi="Times New Roman" w:cs="Times New Roman"/>
              </w:rPr>
            </w:pPr>
            <w:r w:rsidRPr="00260D09">
              <w:rPr>
                <w:rFonts w:ascii="Times New Roman" w:hAnsi="Times New Roman" w:cs="Times New Roman"/>
              </w:rPr>
              <w:t>Si oui : pensez-vous que le processus de formulation de l’UNDAF 2019 - 2021 était participatif et inclusif</w:t>
            </w:r>
          </w:p>
          <w:p w14:paraId="163C1C61" w14:textId="77777777" w:rsidR="00260D09" w:rsidRPr="00260D09" w:rsidRDefault="00260D09" w:rsidP="00260D09">
            <w:pPr>
              <w:rPr>
                <w:rFonts w:ascii="Times New Roman" w:hAnsi="Times New Roman" w:cs="Times New Roman"/>
                <w:b/>
                <w:color w:val="000000"/>
              </w:rPr>
            </w:pPr>
            <w:r w:rsidRPr="00260D09">
              <w:rPr>
                <w:rFonts w:ascii="Times New Roman" w:hAnsi="Times New Roman" w:cs="Times New Roman"/>
                <w:b/>
              </w:rPr>
              <w:t>NB : si oui, inscrivez 1 dans la case réservée au code ; sinon inscrivez 2</w:t>
            </w:r>
          </w:p>
        </w:tc>
        <w:tc>
          <w:tcPr>
            <w:tcW w:w="2799" w:type="pct"/>
            <w:shd w:val="clear" w:color="auto" w:fill="auto"/>
            <w:noWrap/>
            <w:vAlign w:val="center"/>
            <w:hideMark/>
          </w:tcPr>
          <w:p w14:paraId="1B197E98" w14:textId="77777777" w:rsidR="00260D09" w:rsidRPr="00260D09" w:rsidRDefault="00260D09" w:rsidP="00260D09">
            <w:pPr>
              <w:rPr>
                <w:rFonts w:ascii="Times New Roman" w:hAnsi="Times New Roman" w:cs="Times New Roman"/>
                <w:color w:val="000000"/>
              </w:rPr>
            </w:pPr>
            <w:r w:rsidRPr="00260D09">
              <w:rPr>
                <w:rFonts w:ascii="Times New Roman" w:hAnsi="Times New Roman" w:cs="Times New Roman"/>
              </w:rPr>
              <w:t>Implication effective des représentant(e)s du parlement</w:t>
            </w:r>
            <w:r w:rsidRPr="00260D09">
              <w:rPr>
                <w:rFonts w:ascii="Times New Roman" w:hAnsi="Times New Roman" w:cs="Times New Roman"/>
                <w:color w:val="000000"/>
              </w:rPr>
              <w:t xml:space="preserve"> </w:t>
            </w:r>
          </w:p>
        </w:tc>
        <w:tc>
          <w:tcPr>
            <w:tcW w:w="495" w:type="pct"/>
            <w:shd w:val="clear" w:color="auto" w:fill="DDD9C3"/>
            <w:vAlign w:val="center"/>
          </w:tcPr>
          <w:p w14:paraId="3C1A6064" w14:textId="77777777" w:rsidR="00260D09" w:rsidRPr="00260D09" w:rsidRDefault="00260D09" w:rsidP="00260D09">
            <w:pPr>
              <w:jc w:val="center"/>
              <w:rPr>
                <w:rFonts w:ascii="Times New Roman" w:hAnsi="Times New Roman" w:cs="Times New Roman"/>
                <w:color w:val="000000"/>
              </w:rPr>
            </w:pPr>
          </w:p>
        </w:tc>
      </w:tr>
      <w:tr w:rsidR="00260D09" w:rsidRPr="00260D09" w14:paraId="32B77AF7" w14:textId="77777777" w:rsidTr="00260D09">
        <w:trPr>
          <w:trHeight w:val="300"/>
        </w:trPr>
        <w:tc>
          <w:tcPr>
            <w:tcW w:w="295" w:type="pct"/>
            <w:vMerge/>
            <w:shd w:val="clear" w:color="auto" w:fill="auto"/>
            <w:noWrap/>
            <w:vAlign w:val="center"/>
          </w:tcPr>
          <w:p w14:paraId="5D5BBA61" w14:textId="77777777" w:rsidR="00260D09" w:rsidRPr="00260D09" w:rsidRDefault="00260D09" w:rsidP="00260D09">
            <w:pPr>
              <w:rPr>
                <w:rFonts w:ascii="Times New Roman" w:hAnsi="Times New Roman" w:cs="Times New Roman"/>
              </w:rPr>
            </w:pPr>
          </w:p>
        </w:tc>
        <w:tc>
          <w:tcPr>
            <w:tcW w:w="1412" w:type="pct"/>
            <w:vMerge/>
            <w:shd w:val="clear" w:color="auto" w:fill="auto"/>
            <w:noWrap/>
            <w:vAlign w:val="center"/>
          </w:tcPr>
          <w:p w14:paraId="230A14D9" w14:textId="77777777" w:rsidR="00260D09" w:rsidRPr="00260D09" w:rsidRDefault="00260D09" w:rsidP="00260D09">
            <w:pPr>
              <w:rPr>
                <w:rFonts w:ascii="Times New Roman" w:hAnsi="Times New Roman" w:cs="Times New Roman"/>
              </w:rPr>
            </w:pPr>
          </w:p>
        </w:tc>
        <w:tc>
          <w:tcPr>
            <w:tcW w:w="2799" w:type="pct"/>
            <w:shd w:val="clear" w:color="auto" w:fill="auto"/>
            <w:noWrap/>
          </w:tcPr>
          <w:p w14:paraId="54CE9B1A" w14:textId="77777777" w:rsidR="00260D09" w:rsidRPr="00260D09" w:rsidRDefault="00260D09" w:rsidP="00260D09">
            <w:pPr>
              <w:rPr>
                <w:rFonts w:ascii="Times New Roman" w:hAnsi="Times New Roman" w:cs="Times New Roman"/>
              </w:rPr>
            </w:pPr>
            <w:r w:rsidRPr="00260D09">
              <w:rPr>
                <w:rFonts w:ascii="Times New Roman" w:hAnsi="Times New Roman" w:cs="Times New Roman"/>
              </w:rPr>
              <w:t>Implication effective des représentant(e)s des autres institutions publiques de l’Etat</w:t>
            </w:r>
          </w:p>
        </w:tc>
        <w:tc>
          <w:tcPr>
            <w:tcW w:w="495" w:type="pct"/>
            <w:shd w:val="clear" w:color="auto" w:fill="DDD9C3"/>
            <w:vAlign w:val="center"/>
          </w:tcPr>
          <w:p w14:paraId="15211F39" w14:textId="77777777" w:rsidR="00260D09" w:rsidRPr="00260D09" w:rsidRDefault="00260D09" w:rsidP="00260D09">
            <w:pPr>
              <w:jc w:val="center"/>
              <w:rPr>
                <w:rFonts w:ascii="Times New Roman" w:hAnsi="Times New Roman" w:cs="Times New Roman"/>
                <w:color w:val="000000"/>
              </w:rPr>
            </w:pPr>
          </w:p>
        </w:tc>
      </w:tr>
      <w:tr w:rsidR="00260D09" w:rsidRPr="00260D09" w14:paraId="57E76048" w14:textId="77777777" w:rsidTr="00260D09">
        <w:trPr>
          <w:trHeight w:val="300"/>
        </w:trPr>
        <w:tc>
          <w:tcPr>
            <w:tcW w:w="295" w:type="pct"/>
            <w:vMerge/>
            <w:shd w:val="clear" w:color="auto" w:fill="auto"/>
            <w:noWrap/>
            <w:vAlign w:val="center"/>
          </w:tcPr>
          <w:p w14:paraId="43F5247B" w14:textId="77777777" w:rsidR="00260D09" w:rsidRPr="00260D09" w:rsidRDefault="00260D09" w:rsidP="00260D09">
            <w:pPr>
              <w:rPr>
                <w:rFonts w:ascii="Times New Roman" w:hAnsi="Times New Roman" w:cs="Times New Roman"/>
              </w:rPr>
            </w:pPr>
          </w:p>
        </w:tc>
        <w:tc>
          <w:tcPr>
            <w:tcW w:w="1412" w:type="pct"/>
            <w:vMerge/>
            <w:shd w:val="clear" w:color="auto" w:fill="auto"/>
            <w:noWrap/>
            <w:vAlign w:val="center"/>
          </w:tcPr>
          <w:p w14:paraId="2E8558DA" w14:textId="77777777" w:rsidR="00260D09" w:rsidRPr="00260D09" w:rsidRDefault="00260D09" w:rsidP="00260D09">
            <w:pPr>
              <w:rPr>
                <w:rFonts w:ascii="Times New Roman" w:hAnsi="Times New Roman" w:cs="Times New Roman"/>
              </w:rPr>
            </w:pPr>
          </w:p>
        </w:tc>
        <w:tc>
          <w:tcPr>
            <w:tcW w:w="2799" w:type="pct"/>
            <w:shd w:val="clear" w:color="auto" w:fill="auto"/>
            <w:noWrap/>
          </w:tcPr>
          <w:p w14:paraId="4CAE78B0" w14:textId="77777777" w:rsidR="00260D09" w:rsidRPr="00260D09" w:rsidRDefault="00260D09" w:rsidP="00260D09">
            <w:pPr>
              <w:rPr>
                <w:rFonts w:ascii="Times New Roman" w:hAnsi="Times New Roman" w:cs="Times New Roman"/>
              </w:rPr>
            </w:pPr>
            <w:r w:rsidRPr="00260D09">
              <w:rPr>
                <w:rFonts w:ascii="Times New Roman" w:hAnsi="Times New Roman" w:cs="Times New Roman"/>
              </w:rPr>
              <w:t>Implication effective des représentant(e)s de la société civile</w:t>
            </w:r>
          </w:p>
        </w:tc>
        <w:tc>
          <w:tcPr>
            <w:tcW w:w="495" w:type="pct"/>
            <w:shd w:val="clear" w:color="auto" w:fill="DDD9C3"/>
            <w:vAlign w:val="center"/>
          </w:tcPr>
          <w:p w14:paraId="5C58DB71" w14:textId="77777777" w:rsidR="00260D09" w:rsidRPr="00260D09" w:rsidRDefault="00260D09" w:rsidP="00260D09">
            <w:pPr>
              <w:jc w:val="center"/>
              <w:rPr>
                <w:rFonts w:ascii="Times New Roman" w:hAnsi="Times New Roman" w:cs="Times New Roman"/>
                <w:color w:val="000000"/>
              </w:rPr>
            </w:pPr>
          </w:p>
        </w:tc>
      </w:tr>
      <w:tr w:rsidR="00260D09" w:rsidRPr="00260D09" w14:paraId="70C9089A" w14:textId="77777777" w:rsidTr="00260D09">
        <w:trPr>
          <w:trHeight w:val="300"/>
        </w:trPr>
        <w:tc>
          <w:tcPr>
            <w:tcW w:w="295" w:type="pct"/>
            <w:vMerge/>
            <w:shd w:val="clear" w:color="auto" w:fill="auto"/>
            <w:noWrap/>
            <w:vAlign w:val="center"/>
          </w:tcPr>
          <w:p w14:paraId="62658904" w14:textId="77777777" w:rsidR="00260D09" w:rsidRPr="00260D09" w:rsidRDefault="00260D09" w:rsidP="00260D09">
            <w:pPr>
              <w:rPr>
                <w:rFonts w:ascii="Times New Roman" w:hAnsi="Times New Roman" w:cs="Times New Roman"/>
              </w:rPr>
            </w:pPr>
          </w:p>
        </w:tc>
        <w:tc>
          <w:tcPr>
            <w:tcW w:w="1412" w:type="pct"/>
            <w:vMerge/>
            <w:shd w:val="clear" w:color="auto" w:fill="auto"/>
            <w:noWrap/>
            <w:vAlign w:val="center"/>
          </w:tcPr>
          <w:p w14:paraId="6C4636A4" w14:textId="77777777" w:rsidR="00260D09" w:rsidRPr="00260D09" w:rsidRDefault="00260D09" w:rsidP="00260D09">
            <w:pPr>
              <w:rPr>
                <w:rFonts w:ascii="Times New Roman" w:hAnsi="Times New Roman" w:cs="Times New Roman"/>
              </w:rPr>
            </w:pPr>
          </w:p>
        </w:tc>
        <w:tc>
          <w:tcPr>
            <w:tcW w:w="2799" w:type="pct"/>
            <w:shd w:val="clear" w:color="auto" w:fill="auto"/>
            <w:noWrap/>
          </w:tcPr>
          <w:p w14:paraId="5CAB29C3" w14:textId="77777777" w:rsidR="00260D09" w:rsidRPr="00260D09" w:rsidRDefault="00260D09" w:rsidP="00260D09">
            <w:pPr>
              <w:rPr>
                <w:rFonts w:ascii="Times New Roman" w:hAnsi="Times New Roman" w:cs="Times New Roman"/>
              </w:rPr>
            </w:pPr>
            <w:r w:rsidRPr="00260D09">
              <w:rPr>
                <w:rFonts w:ascii="Times New Roman" w:hAnsi="Times New Roman" w:cs="Times New Roman"/>
              </w:rPr>
              <w:t>Implication effective des représentant(e)s du secteur privé</w:t>
            </w:r>
          </w:p>
        </w:tc>
        <w:tc>
          <w:tcPr>
            <w:tcW w:w="495" w:type="pct"/>
            <w:shd w:val="clear" w:color="auto" w:fill="DDD9C3"/>
            <w:vAlign w:val="center"/>
          </w:tcPr>
          <w:p w14:paraId="2D6E052B" w14:textId="77777777" w:rsidR="00260D09" w:rsidRPr="00260D09" w:rsidRDefault="00260D09" w:rsidP="00260D09">
            <w:pPr>
              <w:jc w:val="center"/>
              <w:rPr>
                <w:rFonts w:ascii="Times New Roman" w:hAnsi="Times New Roman" w:cs="Times New Roman"/>
                <w:color w:val="000000"/>
              </w:rPr>
            </w:pPr>
          </w:p>
        </w:tc>
      </w:tr>
      <w:tr w:rsidR="00260D09" w:rsidRPr="00260D09" w14:paraId="465D6E22" w14:textId="77777777" w:rsidTr="00260D09">
        <w:trPr>
          <w:trHeight w:val="300"/>
        </w:trPr>
        <w:tc>
          <w:tcPr>
            <w:tcW w:w="295" w:type="pct"/>
            <w:vMerge/>
            <w:shd w:val="clear" w:color="auto" w:fill="auto"/>
            <w:noWrap/>
            <w:vAlign w:val="center"/>
          </w:tcPr>
          <w:p w14:paraId="6B5BEECF" w14:textId="77777777" w:rsidR="00260D09" w:rsidRPr="00260D09" w:rsidRDefault="00260D09" w:rsidP="00260D09">
            <w:pPr>
              <w:rPr>
                <w:rFonts w:ascii="Times New Roman" w:hAnsi="Times New Roman" w:cs="Times New Roman"/>
              </w:rPr>
            </w:pPr>
          </w:p>
        </w:tc>
        <w:tc>
          <w:tcPr>
            <w:tcW w:w="1412" w:type="pct"/>
            <w:vMerge/>
            <w:shd w:val="clear" w:color="auto" w:fill="auto"/>
            <w:noWrap/>
            <w:vAlign w:val="center"/>
          </w:tcPr>
          <w:p w14:paraId="40E56692" w14:textId="77777777" w:rsidR="00260D09" w:rsidRPr="00260D09" w:rsidRDefault="00260D09" w:rsidP="00260D09">
            <w:pPr>
              <w:rPr>
                <w:rFonts w:ascii="Times New Roman" w:hAnsi="Times New Roman" w:cs="Times New Roman"/>
              </w:rPr>
            </w:pPr>
          </w:p>
        </w:tc>
        <w:tc>
          <w:tcPr>
            <w:tcW w:w="2799" w:type="pct"/>
            <w:shd w:val="clear" w:color="auto" w:fill="auto"/>
            <w:noWrap/>
          </w:tcPr>
          <w:p w14:paraId="3B9CD41E" w14:textId="77777777" w:rsidR="00260D09" w:rsidRPr="00260D09" w:rsidRDefault="00260D09" w:rsidP="00260D09">
            <w:pPr>
              <w:rPr>
                <w:rFonts w:ascii="Times New Roman" w:hAnsi="Times New Roman" w:cs="Times New Roman"/>
              </w:rPr>
            </w:pPr>
            <w:r w:rsidRPr="00260D09">
              <w:rPr>
                <w:rFonts w:ascii="Times New Roman" w:hAnsi="Times New Roman" w:cs="Times New Roman"/>
              </w:rPr>
              <w:t>Implication effective des représentant(e)s des collectivités territoriales</w:t>
            </w:r>
          </w:p>
        </w:tc>
        <w:tc>
          <w:tcPr>
            <w:tcW w:w="495" w:type="pct"/>
            <w:shd w:val="clear" w:color="auto" w:fill="DDD9C3"/>
            <w:vAlign w:val="center"/>
          </w:tcPr>
          <w:p w14:paraId="0A825E04" w14:textId="77777777" w:rsidR="00260D09" w:rsidRPr="00260D09" w:rsidRDefault="00260D09" w:rsidP="00260D09">
            <w:pPr>
              <w:jc w:val="center"/>
              <w:rPr>
                <w:rFonts w:ascii="Times New Roman" w:hAnsi="Times New Roman" w:cs="Times New Roman"/>
                <w:color w:val="000000"/>
              </w:rPr>
            </w:pPr>
          </w:p>
        </w:tc>
      </w:tr>
      <w:tr w:rsidR="00260D09" w:rsidRPr="00260D09" w14:paraId="14796955" w14:textId="77777777" w:rsidTr="00260D09">
        <w:trPr>
          <w:trHeight w:val="300"/>
        </w:trPr>
        <w:tc>
          <w:tcPr>
            <w:tcW w:w="295" w:type="pct"/>
            <w:vMerge/>
            <w:shd w:val="clear" w:color="auto" w:fill="auto"/>
            <w:noWrap/>
            <w:vAlign w:val="center"/>
          </w:tcPr>
          <w:p w14:paraId="0956EE6A" w14:textId="77777777" w:rsidR="00260D09" w:rsidRPr="00260D09" w:rsidRDefault="00260D09" w:rsidP="00260D09">
            <w:pPr>
              <w:rPr>
                <w:rFonts w:ascii="Times New Roman" w:hAnsi="Times New Roman" w:cs="Times New Roman"/>
              </w:rPr>
            </w:pPr>
          </w:p>
        </w:tc>
        <w:tc>
          <w:tcPr>
            <w:tcW w:w="1412" w:type="pct"/>
            <w:vMerge/>
            <w:shd w:val="clear" w:color="auto" w:fill="auto"/>
            <w:noWrap/>
            <w:vAlign w:val="center"/>
          </w:tcPr>
          <w:p w14:paraId="670506BD" w14:textId="77777777" w:rsidR="00260D09" w:rsidRPr="00260D09" w:rsidRDefault="00260D09" w:rsidP="00260D09">
            <w:pPr>
              <w:rPr>
                <w:rFonts w:ascii="Times New Roman" w:hAnsi="Times New Roman" w:cs="Times New Roman"/>
              </w:rPr>
            </w:pPr>
          </w:p>
        </w:tc>
        <w:tc>
          <w:tcPr>
            <w:tcW w:w="2799" w:type="pct"/>
            <w:shd w:val="clear" w:color="auto" w:fill="auto"/>
            <w:noWrap/>
          </w:tcPr>
          <w:p w14:paraId="46E05D45" w14:textId="77777777" w:rsidR="00260D09" w:rsidRPr="00260D09" w:rsidRDefault="00260D09" w:rsidP="00260D09">
            <w:pPr>
              <w:rPr>
                <w:rFonts w:ascii="Times New Roman" w:hAnsi="Times New Roman" w:cs="Times New Roman"/>
              </w:rPr>
            </w:pPr>
            <w:r w:rsidRPr="00260D09">
              <w:rPr>
                <w:rFonts w:ascii="Times New Roman" w:hAnsi="Times New Roman" w:cs="Times New Roman"/>
              </w:rPr>
              <w:t>Implication effective des représentant(e)s des communautés de base</w:t>
            </w:r>
          </w:p>
        </w:tc>
        <w:tc>
          <w:tcPr>
            <w:tcW w:w="495" w:type="pct"/>
            <w:shd w:val="clear" w:color="auto" w:fill="DDD9C3"/>
            <w:vAlign w:val="center"/>
          </w:tcPr>
          <w:p w14:paraId="28670D63" w14:textId="77777777" w:rsidR="00260D09" w:rsidRPr="00260D09" w:rsidRDefault="00260D09" w:rsidP="00260D09">
            <w:pPr>
              <w:jc w:val="center"/>
              <w:rPr>
                <w:rFonts w:ascii="Times New Roman" w:hAnsi="Times New Roman" w:cs="Times New Roman"/>
                <w:color w:val="000000"/>
              </w:rPr>
            </w:pPr>
          </w:p>
        </w:tc>
      </w:tr>
      <w:tr w:rsidR="00260D09" w:rsidRPr="00260D09" w14:paraId="7F89180F" w14:textId="77777777" w:rsidTr="00260D09">
        <w:trPr>
          <w:trHeight w:val="300"/>
        </w:trPr>
        <w:tc>
          <w:tcPr>
            <w:tcW w:w="295" w:type="pct"/>
            <w:vMerge/>
            <w:shd w:val="clear" w:color="auto" w:fill="auto"/>
            <w:noWrap/>
            <w:vAlign w:val="center"/>
          </w:tcPr>
          <w:p w14:paraId="10CA979B" w14:textId="77777777" w:rsidR="00260D09" w:rsidRPr="00260D09" w:rsidRDefault="00260D09" w:rsidP="00260D09">
            <w:pPr>
              <w:rPr>
                <w:rFonts w:ascii="Times New Roman" w:hAnsi="Times New Roman" w:cs="Times New Roman"/>
              </w:rPr>
            </w:pPr>
          </w:p>
        </w:tc>
        <w:tc>
          <w:tcPr>
            <w:tcW w:w="1412" w:type="pct"/>
            <w:vMerge/>
            <w:shd w:val="clear" w:color="auto" w:fill="auto"/>
            <w:noWrap/>
            <w:vAlign w:val="center"/>
          </w:tcPr>
          <w:p w14:paraId="4726D1DA" w14:textId="77777777" w:rsidR="00260D09" w:rsidRPr="00260D09" w:rsidRDefault="00260D09" w:rsidP="00260D09">
            <w:pPr>
              <w:rPr>
                <w:rFonts w:ascii="Times New Roman" w:hAnsi="Times New Roman" w:cs="Times New Roman"/>
              </w:rPr>
            </w:pPr>
          </w:p>
        </w:tc>
        <w:tc>
          <w:tcPr>
            <w:tcW w:w="2799" w:type="pct"/>
            <w:shd w:val="clear" w:color="auto" w:fill="auto"/>
            <w:noWrap/>
          </w:tcPr>
          <w:p w14:paraId="374D690B" w14:textId="77777777" w:rsidR="00260D09" w:rsidRPr="00260D09" w:rsidRDefault="00260D09" w:rsidP="00260D09">
            <w:pPr>
              <w:rPr>
                <w:rFonts w:ascii="Times New Roman" w:hAnsi="Times New Roman" w:cs="Times New Roman"/>
              </w:rPr>
            </w:pPr>
            <w:r w:rsidRPr="00260D09">
              <w:rPr>
                <w:rFonts w:ascii="Times New Roman" w:hAnsi="Times New Roman" w:cs="Times New Roman"/>
              </w:rPr>
              <w:t>Implication effective des représentant(e)s des femmes</w:t>
            </w:r>
          </w:p>
        </w:tc>
        <w:tc>
          <w:tcPr>
            <w:tcW w:w="495" w:type="pct"/>
            <w:shd w:val="clear" w:color="auto" w:fill="DDD9C3"/>
            <w:vAlign w:val="center"/>
          </w:tcPr>
          <w:p w14:paraId="2FC3A476" w14:textId="77777777" w:rsidR="00260D09" w:rsidRPr="00260D09" w:rsidRDefault="00260D09" w:rsidP="00260D09">
            <w:pPr>
              <w:jc w:val="center"/>
              <w:rPr>
                <w:rFonts w:ascii="Times New Roman" w:hAnsi="Times New Roman" w:cs="Times New Roman"/>
                <w:color w:val="000000"/>
              </w:rPr>
            </w:pPr>
          </w:p>
        </w:tc>
      </w:tr>
      <w:tr w:rsidR="00260D09" w:rsidRPr="00260D09" w14:paraId="0FA8001E" w14:textId="77777777" w:rsidTr="00260D09">
        <w:trPr>
          <w:trHeight w:val="300"/>
        </w:trPr>
        <w:tc>
          <w:tcPr>
            <w:tcW w:w="295" w:type="pct"/>
            <w:vMerge/>
            <w:shd w:val="clear" w:color="auto" w:fill="auto"/>
            <w:noWrap/>
            <w:vAlign w:val="center"/>
          </w:tcPr>
          <w:p w14:paraId="496CE572" w14:textId="77777777" w:rsidR="00260D09" w:rsidRPr="00260D09" w:rsidRDefault="00260D09" w:rsidP="00260D09">
            <w:pPr>
              <w:rPr>
                <w:rFonts w:ascii="Times New Roman" w:hAnsi="Times New Roman" w:cs="Times New Roman"/>
              </w:rPr>
            </w:pPr>
          </w:p>
        </w:tc>
        <w:tc>
          <w:tcPr>
            <w:tcW w:w="1412" w:type="pct"/>
            <w:vMerge/>
            <w:shd w:val="clear" w:color="auto" w:fill="auto"/>
            <w:noWrap/>
            <w:vAlign w:val="center"/>
          </w:tcPr>
          <w:p w14:paraId="71AB12C3" w14:textId="77777777" w:rsidR="00260D09" w:rsidRPr="00260D09" w:rsidRDefault="00260D09" w:rsidP="00260D09">
            <w:pPr>
              <w:rPr>
                <w:rFonts w:ascii="Times New Roman" w:hAnsi="Times New Roman" w:cs="Times New Roman"/>
              </w:rPr>
            </w:pPr>
          </w:p>
        </w:tc>
        <w:tc>
          <w:tcPr>
            <w:tcW w:w="2799" w:type="pct"/>
            <w:shd w:val="clear" w:color="auto" w:fill="auto"/>
            <w:noWrap/>
          </w:tcPr>
          <w:p w14:paraId="4AFBC690" w14:textId="77777777" w:rsidR="00260D09" w:rsidRPr="00260D09" w:rsidRDefault="00260D09" w:rsidP="00260D09">
            <w:pPr>
              <w:rPr>
                <w:rFonts w:ascii="Times New Roman" w:hAnsi="Times New Roman" w:cs="Times New Roman"/>
              </w:rPr>
            </w:pPr>
            <w:r w:rsidRPr="00260D09">
              <w:rPr>
                <w:rFonts w:ascii="Times New Roman" w:hAnsi="Times New Roman" w:cs="Times New Roman"/>
              </w:rPr>
              <w:t xml:space="preserve">Implication effective des représentant(e)s des enfants </w:t>
            </w:r>
          </w:p>
        </w:tc>
        <w:tc>
          <w:tcPr>
            <w:tcW w:w="495" w:type="pct"/>
            <w:shd w:val="clear" w:color="auto" w:fill="DDD9C3"/>
            <w:vAlign w:val="center"/>
          </w:tcPr>
          <w:p w14:paraId="37FD68BE" w14:textId="77777777" w:rsidR="00260D09" w:rsidRPr="00260D09" w:rsidRDefault="00260D09" w:rsidP="00260D09">
            <w:pPr>
              <w:jc w:val="center"/>
              <w:rPr>
                <w:rFonts w:ascii="Times New Roman" w:hAnsi="Times New Roman" w:cs="Times New Roman"/>
                <w:color w:val="000000"/>
              </w:rPr>
            </w:pPr>
          </w:p>
        </w:tc>
      </w:tr>
      <w:tr w:rsidR="00260D09" w:rsidRPr="00260D09" w14:paraId="3851D201" w14:textId="77777777" w:rsidTr="00260D09">
        <w:trPr>
          <w:trHeight w:val="300"/>
        </w:trPr>
        <w:tc>
          <w:tcPr>
            <w:tcW w:w="295" w:type="pct"/>
            <w:vMerge/>
            <w:shd w:val="clear" w:color="auto" w:fill="auto"/>
            <w:noWrap/>
            <w:vAlign w:val="center"/>
          </w:tcPr>
          <w:p w14:paraId="3B193021" w14:textId="77777777" w:rsidR="00260D09" w:rsidRPr="00260D09" w:rsidRDefault="00260D09" w:rsidP="00260D09">
            <w:pPr>
              <w:rPr>
                <w:rFonts w:ascii="Times New Roman" w:hAnsi="Times New Roman" w:cs="Times New Roman"/>
              </w:rPr>
            </w:pPr>
          </w:p>
        </w:tc>
        <w:tc>
          <w:tcPr>
            <w:tcW w:w="1412" w:type="pct"/>
            <w:vMerge/>
            <w:shd w:val="clear" w:color="auto" w:fill="auto"/>
            <w:noWrap/>
            <w:vAlign w:val="center"/>
          </w:tcPr>
          <w:p w14:paraId="5058226D" w14:textId="77777777" w:rsidR="00260D09" w:rsidRPr="00260D09" w:rsidRDefault="00260D09" w:rsidP="00260D09">
            <w:pPr>
              <w:rPr>
                <w:rFonts w:ascii="Times New Roman" w:hAnsi="Times New Roman" w:cs="Times New Roman"/>
              </w:rPr>
            </w:pPr>
          </w:p>
        </w:tc>
        <w:tc>
          <w:tcPr>
            <w:tcW w:w="2799" w:type="pct"/>
            <w:shd w:val="clear" w:color="auto" w:fill="auto"/>
            <w:noWrap/>
          </w:tcPr>
          <w:p w14:paraId="602D9187" w14:textId="77777777" w:rsidR="00260D09" w:rsidRPr="00260D09" w:rsidRDefault="00260D09" w:rsidP="00260D09">
            <w:pPr>
              <w:rPr>
                <w:rFonts w:ascii="Times New Roman" w:hAnsi="Times New Roman" w:cs="Times New Roman"/>
              </w:rPr>
            </w:pPr>
            <w:r w:rsidRPr="00260D09">
              <w:rPr>
                <w:rFonts w:ascii="Times New Roman" w:hAnsi="Times New Roman" w:cs="Times New Roman"/>
              </w:rPr>
              <w:t>Implication effective des représentant(e)s des adolescent (e)s</w:t>
            </w:r>
          </w:p>
        </w:tc>
        <w:tc>
          <w:tcPr>
            <w:tcW w:w="495" w:type="pct"/>
            <w:shd w:val="clear" w:color="auto" w:fill="DDD9C3"/>
            <w:vAlign w:val="center"/>
          </w:tcPr>
          <w:p w14:paraId="4F34D164" w14:textId="77777777" w:rsidR="00260D09" w:rsidRPr="00260D09" w:rsidRDefault="00260D09" w:rsidP="00260D09">
            <w:pPr>
              <w:jc w:val="center"/>
              <w:rPr>
                <w:rFonts w:ascii="Times New Roman" w:hAnsi="Times New Roman" w:cs="Times New Roman"/>
                <w:color w:val="000000"/>
              </w:rPr>
            </w:pPr>
          </w:p>
        </w:tc>
      </w:tr>
      <w:tr w:rsidR="00260D09" w:rsidRPr="00260D09" w14:paraId="1DB2F74A" w14:textId="77777777" w:rsidTr="00260D09">
        <w:trPr>
          <w:trHeight w:val="300"/>
        </w:trPr>
        <w:tc>
          <w:tcPr>
            <w:tcW w:w="295" w:type="pct"/>
            <w:vMerge/>
            <w:shd w:val="clear" w:color="auto" w:fill="auto"/>
            <w:noWrap/>
            <w:vAlign w:val="center"/>
          </w:tcPr>
          <w:p w14:paraId="35F240B0" w14:textId="77777777" w:rsidR="00260D09" w:rsidRPr="00260D09" w:rsidRDefault="00260D09" w:rsidP="00260D09">
            <w:pPr>
              <w:rPr>
                <w:rFonts w:ascii="Times New Roman" w:hAnsi="Times New Roman" w:cs="Times New Roman"/>
              </w:rPr>
            </w:pPr>
          </w:p>
        </w:tc>
        <w:tc>
          <w:tcPr>
            <w:tcW w:w="1412" w:type="pct"/>
            <w:vMerge/>
            <w:shd w:val="clear" w:color="auto" w:fill="auto"/>
            <w:noWrap/>
            <w:vAlign w:val="center"/>
          </w:tcPr>
          <w:p w14:paraId="29A86EFD" w14:textId="77777777" w:rsidR="00260D09" w:rsidRPr="00260D09" w:rsidRDefault="00260D09" w:rsidP="00260D09">
            <w:pPr>
              <w:rPr>
                <w:rFonts w:ascii="Times New Roman" w:hAnsi="Times New Roman" w:cs="Times New Roman"/>
              </w:rPr>
            </w:pPr>
          </w:p>
        </w:tc>
        <w:tc>
          <w:tcPr>
            <w:tcW w:w="2799" w:type="pct"/>
            <w:shd w:val="clear" w:color="auto" w:fill="auto"/>
            <w:noWrap/>
            <w:vAlign w:val="center"/>
          </w:tcPr>
          <w:p w14:paraId="3DB6AB97" w14:textId="77777777" w:rsidR="00260D09" w:rsidRPr="00260D09" w:rsidRDefault="00260D09" w:rsidP="00260D09">
            <w:pPr>
              <w:rPr>
                <w:rFonts w:ascii="Times New Roman" w:hAnsi="Times New Roman" w:cs="Times New Roman"/>
                <w:color w:val="000000"/>
              </w:rPr>
            </w:pPr>
            <w:r w:rsidRPr="00260D09">
              <w:rPr>
                <w:rFonts w:ascii="Times New Roman" w:hAnsi="Times New Roman" w:cs="Times New Roman"/>
              </w:rPr>
              <w:t>Implication effective des représentant(e)s des personnes et groupes vulnérables, notamment les personnes vivant avec handicap</w:t>
            </w:r>
          </w:p>
        </w:tc>
        <w:tc>
          <w:tcPr>
            <w:tcW w:w="495" w:type="pct"/>
            <w:shd w:val="clear" w:color="auto" w:fill="DDD9C3"/>
            <w:vAlign w:val="center"/>
          </w:tcPr>
          <w:p w14:paraId="23E184DE" w14:textId="77777777" w:rsidR="00260D09" w:rsidRPr="00260D09" w:rsidRDefault="00260D09" w:rsidP="00260D09">
            <w:pPr>
              <w:jc w:val="center"/>
              <w:rPr>
                <w:rFonts w:ascii="Times New Roman" w:hAnsi="Times New Roman" w:cs="Times New Roman"/>
                <w:color w:val="000000"/>
              </w:rPr>
            </w:pPr>
          </w:p>
        </w:tc>
      </w:tr>
      <w:tr w:rsidR="00260D09" w:rsidRPr="00260D09" w14:paraId="48CA8A3D" w14:textId="77777777" w:rsidTr="00260D09">
        <w:trPr>
          <w:trHeight w:val="300"/>
        </w:trPr>
        <w:tc>
          <w:tcPr>
            <w:tcW w:w="295" w:type="pct"/>
            <w:shd w:val="clear" w:color="auto" w:fill="auto"/>
            <w:noWrap/>
            <w:vAlign w:val="center"/>
          </w:tcPr>
          <w:p w14:paraId="75C5A606" w14:textId="77777777" w:rsidR="00260D09" w:rsidRPr="00260D09" w:rsidRDefault="00260D09" w:rsidP="00260D09">
            <w:pPr>
              <w:rPr>
                <w:rFonts w:ascii="Times New Roman" w:hAnsi="Times New Roman" w:cs="Times New Roman"/>
              </w:rPr>
            </w:pPr>
            <w:r w:rsidRPr="00260D09">
              <w:rPr>
                <w:rFonts w:ascii="Times New Roman" w:hAnsi="Times New Roman" w:cs="Times New Roman"/>
                <w:b/>
                <w:color w:val="000000"/>
              </w:rPr>
              <w:t>Q10</w:t>
            </w:r>
          </w:p>
        </w:tc>
        <w:tc>
          <w:tcPr>
            <w:tcW w:w="1412" w:type="pct"/>
            <w:shd w:val="clear" w:color="auto" w:fill="auto"/>
            <w:noWrap/>
            <w:vAlign w:val="center"/>
          </w:tcPr>
          <w:p w14:paraId="3A7F33B5" w14:textId="77777777" w:rsidR="00260D09" w:rsidRPr="00260D09" w:rsidRDefault="00260D09" w:rsidP="00260D09">
            <w:pPr>
              <w:rPr>
                <w:rFonts w:ascii="Times New Roman" w:hAnsi="Times New Roman" w:cs="Times New Roman"/>
              </w:rPr>
            </w:pPr>
            <w:r w:rsidRPr="00260D09">
              <w:rPr>
                <w:rFonts w:ascii="Times New Roman" w:hAnsi="Times New Roman" w:cs="Times New Roman"/>
              </w:rPr>
              <w:t>Si non, pourquoi votre ministère/Institution n’avait-il pas pris part au processus de formulation de l’UNDAF 2019 - 2021 ?</w:t>
            </w:r>
          </w:p>
        </w:tc>
        <w:tc>
          <w:tcPr>
            <w:tcW w:w="2799" w:type="pct"/>
            <w:shd w:val="clear" w:color="auto" w:fill="auto"/>
            <w:noWrap/>
            <w:vAlign w:val="center"/>
          </w:tcPr>
          <w:p w14:paraId="3CEF8696" w14:textId="77777777" w:rsidR="00260D09" w:rsidRPr="00260D09" w:rsidRDefault="00260D09" w:rsidP="00260D09">
            <w:pPr>
              <w:rPr>
                <w:rFonts w:ascii="Times New Roman" w:hAnsi="Times New Roman" w:cs="Times New Roman"/>
              </w:rPr>
            </w:pPr>
            <w:r w:rsidRPr="00260D09">
              <w:rPr>
                <w:rFonts w:ascii="Times New Roman" w:hAnsi="Times New Roman" w:cs="Times New Roman"/>
              </w:rPr>
              <w:t>Donnez au plus trois raisons :</w:t>
            </w:r>
          </w:p>
          <w:p w14:paraId="4C0B0E8B" w14:textId="77777777" w:rsidR="00260D09" w:rsidRPr="00260D09" w:rsidRDefault="00260D09" w:rsidP="00260D09">
            <w:pPr>
              <w:rPr>
                <w:rFonts w:ascii="Times New Roman" w:hAnsi="Times New Roman" w:cs="Times New Roman"/>
              </w:rPr>
            </w:pPr>
            <w:r w:rsidRPr="00260D09">
              <w:rPr>
                <w:rFonts w:ascii="Times New Roman" w:hAnsi="Times New Roman" w:cs="Times New Roman"/>
              </w:rPr>
              <w:t>1………………………………………………….</w:t>
            </w:r>
          </w:p>
          <w:p w14:paraId="5F39D378" w14:textId="77777777" w:rsidR="00260D09" w:rsidRPr="00260D09" w:rsidRDefault="00260D09" w:rsidP="00260D09">
            <w:pPr>
              <w:rPr>
                <w:rFonts w:ascii="Times New Roman" w:hAnsi="Times New Roman" w:cs="Times New Roman"/>
              </w:rPr>
            </w:pPr>
            <w:r w:rsidRPr="00260D09">
              <w:rPr>
                <w:rFonts w:ascii="Times New Roman" w:hAnsi="Times New Roman" w:cs="Times New Roman"/>
              </w:rPr>
              <w:t>2…………………………………………….........</w:t>
            </w:r>
          </w:p>
          <w:p w14:paraId="48728ECA" w14:textId="77777777" w:rsidR="00260D09" w:rsidRPr="00260D09" w:rsidRDefault="00260D09" w:rsidP="00260D09">
            <w:pPr>
              <w:rPr>
                <w:rFonts w:ascii="Times New Roman" w:hAnsi="Times New Roman" w:cs="Times New Roman"/>
              </w:rPr>
            </w:pPr>
            <w:r w:rsidRPr="00260D09">
              <w:rPr>
                <w:rFonts w:ascii="Times New Roman" w:hAnsi="Times New Roman" w:cs="Times New Roman"/>
              </w:rPr>
              <w:t>3………………………………………………….</w:t>
            </w:r>
          </w:p>
        </w:tc>
        <w:tc>
          <w:tcPr>
            <w:tcW w:w="495" w:type="pct"/>
            <w:shd w:val="clear" w:color="auto" w:fill="DDD9C3"/>
            <w:vAlign w:val="center"/>
          </w:tcPr>
          <w:p w14:paraId="6DDCC04F" w14:textId="77777777" w:rsidR="00260D09" w:rsidRPr="00260D09" w:rsidRDefault="00260D09" w:rsidP="00260D09">
            <w:pPr>
              <w:jc w:val="center"/>
              <w:rPr>
                <w:rFonts w:ascii="Times New Roman" w:hAnsi="Times New Roman" w:cs="Times New Roman"/>
                <w:color w:val="000000"/>
              </w:rPr>
            </w:pPr>
          </w:p>
        </w:tc>
      </w:tr>
      <w:tr w:rsidR="00260D09" w:rsidRPr="00260D09" w14:paraId="2C542084" w14:textId="77777777" w:rsidTr="00260D09">
        <w:trPr>
          <w:trHeight w:val="300"/>
        </w:trPr>
        <w:tc>
          <w:tcPr>
            <w:tcW w:w="295" w:type="pct"/>
            <w:shd w:val="clear" w:color="auto" w:fill="auto"/>
            <w:noWrap/>
          </w:tcPr>
          <w:p w14:paraId="1D262399" w14:textId="77777777" w:rsidR="00260D09" w:rsidRPr="00260D09" w:rsidRDefault="00260D09" w:rsidP="00260D09">
            <w:pPr>
              <w:rPr>
                <w:rFonts w:ascii="Times New Roman" w:hAnsi="Times New Roman" w:cs="Times New Roman"/>
              </w:rPr>
            </w:pPr>
            <w:r w:rsidRPr="00260D09">
              <w:rPr>
                <w:rFonts w:ascii="Times New Roman" w:hAnsi="Times New Roman" w:cs="Times New Roman"/>
                <w:b/>
                <w:color w:val="000000"/>
              </w:rPr>
              <w:t>Q11</w:t>
            </w:r>
          </w:p>
        </w:tc>
        <w:tc>
          <w:tcPr>
            <w:tcW w:w="1412" w:type="pct"/>
            <w:shd w:val="clear" w:color="auto" w:fill="auto"/>
            <w:noWrap/>
            <w:vAlign w:val="center"/>
          </w:tcPr>
          <w:p w14:paraId="5B306B76" w14:textId="77777777" w:rsidR="00260D09" w:rsidRPr="00260D09" w:rsidRDefault="00260D09" w:rsidP="00260D09">
            <w:pPr>
              <w:rPr>
                <w:rFonts w:ascii="Times New Roman" w:hAnsi="Times New Roman" w:cs="Times New Roman"/>
              </w:rPr>
            </w:pPr>
            <w:r w:rsidRPr="00260D09">
              <w:rPr>
                <w:rFonts w:ascii="Times New Roman" w:hAnsi="Times New Roman" w:cs="Times New Roman"/>
              </w:rPr>
              <w:t>Pensez-vous que le gouvernement avait joué un rôle clé dans le processus de formulation de l’UNDAF 2019 - 2021 ?</w:t>
            </w:r>
          </w:p>
        </w:tc>
        <w:tc>
          <w:tcPr>
            <w:tcW w:w="2799" w:type="pct"/>
            <w:shd w:val="clear" w:color="auto" w:fill="auto"/>
            <w:noWrap/>
          </w:tcPr>
          <w:p w14:paraId="6B9787A0" w14:textId="77777777" w:rsidR="00260D09" w:rsidRPr="00260D09" w:rsidRDefault="00260D09" w:rsidP="00260D09">
            <w:pPr>
              <w:rPr>
                <w:rFonts w:ascii="Times New Roman" w:hAnsi="Times New Roman" w:cs="Times New Roman"/>
                <w:color w:val="000000"/>
              </w:rPr>
            </w:pPr>
            <w:r w:rsidRPr="00260D09">
              <w:rPr>
                <w:rFonts w:ascii="Times New Roman" w:hAnsi="Times New Roman" w:cs="Times New Roman"/>
                <w:color w:val="000000"/>
              </w:rPr>
              <w:t>Si oui inscrivez 1 dans la case réservée au code</w:t>
            </w:r>
          </w:p>
          <w:p w14:paraId="2F3AE556" w14:textId="77777777" w:rsidR="00260D09" w:rsidRPr="00260D09" w:rsidRDefault="00260D09" w:rsidP="00260D09">
            <w:pPr>
              <w:rPr>
                <w:rFonts w:ascii="Times New Roman" w:hAnsi="Times New Roman" w:cs="Times New Roman"/>
              </w:rPr>
            </w:pPr>
            <w:r w:rsidRPr="00260D09">
              <w:rPr>
                <w:rFonts w:ascii="Times New Roman" w:hAnsi="Times New Roman" w:cs="Times New Roman"/>
                <w:color w:val="000000"/>
              </w:rPr>
              <w:t>Si non inscrivez 2 dans la case réservée au code</w:t>
            </w:r>
          </w:p>
        </w:tc>
        <w:tc>
          <w:tcPr>
            <w:tcW w:w="495" w:type="pct"/>
            <w:shd w:val="clear" w:color="auto" w:fill="DDD9C3"/>
            <w:vAlign w:val="center"/>
          </w:tcPr>
          <w:p w14:paraId="017CD06A" w14:textId="77777777" w:rsidR="00260D09" w:rsidRPr="00260D09" w:rsidRDefault="00260D09" w:rsidP="00260D09">
            <w:pPr>
              <w:jc w:val="center"/>
              <w:rPr>
                <w:rFonts w:ascii="Times New Roman" w:hAnsi="Times New Roman" w:cs="Times New Roman"/>
                <w:color w:val="000000"/>
              </w:rPr>
            </w:pPr>
          </w:p>
        </w:tc>
      </w:tr>
      <w:tr w:rsidR="00260D09" w:rsidRPr="00260D09" w14:paraId="4B59D5C2" w14:textId="77777777" w:rsidTr="00260D09">
        <w:trPr>
          <w:trHeight w:val="300"/>
        </w:trPr>
        <w:tc>
          <w:tcPr>
            <w:tcW w:w="295" w:type="pct"/>
            <w:shd w:val="clear" w:color="auto" w:fill="auto"/>
            <w:noWrap/>
          </w:tcPr>
          <w:p w14:paraId="32702FA9" w14:textId="77777777" w:rsidR="00260D09" w:rsidRPr="00260D09" w:rsidRDefault="00260D09" w:rsidP="00260D09">
            <w:pPr>
              <w:rPr>
                <w:rFonts w:ascii="Times New Roman" w:hAnsi="Times New Roman" w:cs="Times New Roman"/>
              </w:rPr>
            </w:pPr>
            <w:r w:rsidRPr="00260D09">
              <w:rPr>
                <w:rFonts w:ascii="Times New Roman" w:hAnsi="Times New Roman" w:cs="Times New Roman"/>
                <w:b/>
                <w:color w:val="000000"/>
              </w:rPr>
              <w:t>Q12</w:t>
            </w:r>
          </w:p>
        </w:tc>
        <w:tc>
          <w:tcPr>
            <w:tcW w:w="1412" w:type="pct"/>
            <w:shd w:val="clear" w:color="auto" w:fill="auto"/>
            <w:noWrap/>
            <w:vAlign w:val="center"/>
          </w:tcPr>
          <w:p w14:paraId="14E14538" w14:textId="77777777" w:rsidR="00260D09" w:rsidRPr="00260D09" w:rsidRDefault="00260D09" w:rsidP="00260D09">
            <w:pPr>
              <w:rPr>
                <w:rFonts w:ascii="Times New Roman" w:hAnsi="Times New Roman" w:cs="Times New Roman"/>
              </w:rPr>
            </w:pPr>
            <w:r w:rsidRPr="00260D09">
              <w:rPr>
                <w:rFonts w:ascii="Times New Roman" w:hAnsi="Times New Roman" w:cs="Times New Roman"/>
              </w:rPr>
              <w:t>Pensez-vous que l’UNDAF 2019 - 2021 est utilisé comme un outil de dialogue et de programmation dans votre collaboration avec les agences des nations Unies ?</w:t>
            </w:r>
          </w:p>
        </w:tc>
        <w:tc>
          <w:tcPr>
            <w:tcW w:w="2799" w:type="pct"/>
            <w:shd w:val="clear" w:color="auto" w:fill="auto"/>
            <w:noWrap/>
          </w:tcPr>
          <w:p w14:paraId="212936DF" w14:textId="77777777" w:rsidR="00260D09" w:rsidRPr="00260D09" w:rsidRDefault="00260D09" w:rsidP="00260D09">
            <w:pPr>
              <w:rPr>
                <w:rFonts w:ascii="Times New Roman" w:hAnsi="Times New Roman" w:cs="Times New Roman"/>
                <w:color w:val="000000"/>
              </w:rPr>
            </w:pPr>
            <w:r w:rsidRPr="00260D09">
              <w:rPr>
                <w:rFonts w:ascii="Times New Roman" w:hAnsi="Times New Roman" w:cs="Times New Roman"/>
                <w:color w:val="000000"/>
              </w:rPr>
              <w:t>Si oui inscrivez 1 dans la case réservée au code</w:t>
            </w:r>
          </w:p>
          <w:p w14:paraId="452AC9B6" w14:textId="77777777" w:rsidR="00260D09" w:rsidRPr="00260D09" w:rsidRDefault="00260D09" w:rsidP="00260D09">
            <w:pPr>
              <w:rPr>
                <w:rFonts w:ascii="Times New Roman" w:hAnsi="Times New Roman" w:cs="Times New Roman"/>
              </w:rPr>
            </w:pPr>
            <w:r w:rsidRPr="00260D09">
              <w:rPr>
                <w:rFonts w:ascii="Times New Roman" w:hAnsi="Times New Roman" w:cs="Times New Roman"/>
                <w:color w:val="000000"/>
              </w:rPr>
              <w:t>Si non inscrivez 2 dans la case réservée au code</w:t>
            </w:r>
          </w:p>
        </w:tc>
        <w:tc>
          <w:tcPr>
            <w:tcW w:w="495" w:type="pct"/>
            <w:shd w:val="clear" w:color="auto" w:fill="DDD9C3"/>
            <w:vAlign w:val="center"/>
          </w:tcPr>
          <w:p w14:paraId="15893242" w14:textId="77777777" w:rsidR="00260D09" w:rsidRPr="00260D09" w:rsidRDefault="00260D09" w:rsidP="00260D09">
            <w:pPr>
              <w:jc w:val="center"/>
              <w:rPr>
                <w:rFonts w:ascii="Times New Roman" w:hAnsi="Times New Roman" w:cs="Times New Roman"/>
                <w:color w:val="000000"/>
              </w:rPr>
            </w:pPr>
          </w:p>
        </w:tc>
      </w:tr>
    </w:tbl>
    <w:p w14:paraId="506A4DC4" w14:textId="77777777" w:rsidR="00260D09" w:rsidRPr="00260D09" w:rsidRDefault="00260D09" w:rsidP="00260D09">
      <w:pPr>
        <w:pStyle w:val="Paragraphedeliste"/>
        <w:numPr>
          <w:ilvl w:val="0"/>
          <w:numId w:val="67"/>
        </w:numPr>
        <w:spacing w:before="120" w:after="120"/>
        <w:ind w:left="714" w:hanging="357"/>
        <w:contextualSpacing w:val="0"/>
        <w:jc w:val="both"/>
        <w:rPr>
          <w:rFonts w:ascii="Times New Roman" w:hAnsi="Times New Roman" w:cs="Times New Roman"/>
          <w:b/>
        </w:rPr>
      </w:pPr>
      <w:r w:rsidRPr="00260D09">
        <w:rPr>
          <w:rFonts w:ascii="Times New Roman" w:hAnsi="Times New Roman" w:cs="Times New Roman"/>
          <w:b/>
        </w:rPr>
        <w:t>Pertinence de l’UNDAF 2019 - 2021</w:t>
      </w:r>
    </w:p>
    <w:tbl>
      <w:tblPr>
        <w:tblW w:w="531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619"/>
        <w:gridCol w:w="2761"/>
        <w:gridCol w:w="5077"/>
        <w:gridCol w:w="1129"/>
      </w:tblGrid>
      <w:tr w:rsidR="00260D09" w:rsidRPr="00260D09" w14:paraId="5679CE07" w14:textId="77777777" w:rsidTr="00260D09">
        <w:trPr>
          <w:trHeight w:val="300"/>
        </w:trPr>
        <w:tc>
          <w:tcPr>
            <w:tcW w:w="323" w:type="pct"/>
            <w:shd w:val="clear" w:color="auto" w:fill="auto"/>
            <w:noWrap/>
            <w:vAlign w:val="center"/>
          </w:tcPr>
          <w:p w14:paraId="19362D53" w14:textId="77777777" w:rsidR="00260D09" w:rsidRPr="00260D09" w:rsidRDefault="00260D09" w:rsidP="00260D09">
            <w:pPr>
              <w:rPr>
                <w:rFonts w:ascii="Times New Roman" w:hAnsi="Times New Roman" w:cs="Times New Roman"/>
              </w:rPr>
            </w:pPr>
            <w:r w:rsidRPr="00260D09">
              <w:rPr>
                <w:rFonts w:ascii="Times New Roman" w:hAnsi="Times New Roman" w:cs="Times New Roman"/>
                <w:b/>
                <w:color w:val="000000"/>
              </w:rPr>
              <w:t>Q13</w:t>
            </w:r>
          </w:p>
        </w:tc>
        <w:tc>
          <w:tcPr>
            <w:tcW w:w="1440" w:type="pct"/>
            <w:shd w:val="clear" w:color="auto" w:fill="auto"/>
            <w:noWrap/>
            <w:vAlign w:val="center"/>
            <w:hideMark/>
          </w:tcPr>
          <w:p w14:paraId="4E7589D1" w14:textId="77777777" w:rsidR="00260D09" w:rsidRPr="00260D09" w:rsidRDefault="00260D09" w:rsidP="00260D09">
            <w:pPr>
              <w:rPr>
                <w:rFonts w:ascii="Times New Roman" w:hAnsi="Times New Roman" w:cs="Times New Roman"/>
                <w:color w:val="000000"/>
              </w:rPr>
            </w:pPr>
            <w:r w:rsidRPr="00260D09">
              <w:rPr>
                <w:rFonts w:ascii="Times New Roman" w:hAnsi="Times New Roman" w:cs="Times New Roman"/>
                <w:color w:val="000000"/>
              </w:rPr>
              <w:t xml:space="preserve"> Quelles sont les politiques et stratégies sectorielles visant l’amélioration de la situation de la femme, de l’enfant et de l’adolescent (e) s mises en œuvre dans votre ministère/institution au cours de la période 2019-2020 dans le domaine de </w:t>
            </w:r>
            <w:proofErr w:type="spellStart"/>
            <w:r w:rsidRPr="00260D09">
              <w:rPr>
                <w:rFonts w:ascii="Times New Roman" w:hAnsi="Times New Roman" w:cs="Times New Roman"/>
                <w:color w:val="000000"/>
              </w:rPr>
              <w:t>l</w:t>
            </w:r>
            <w:proofErr w:type="spellEnd"/>
            <w:r w:rsidRPr="00260D09">
              <w:rPr>
                <w:rFonts w:ascii="Times New Roman" w:hAnsi="Times New Roman" w:cs="Times New Roman"/>
                <w:color w:val="000000"/>
              </w:rPr>
              <w:t xml:space="preserve"> santé, de la santé sexuelle et reproductive, du VIH/SIDA, de la nutrition, de l’accès à l’eau, à l’hygiène et à l’assainissement ?</w:t>
            </w:r>
          </w:p>
        </w:tc>
        <w:tc>
          <w:tcPr>
            <w:tcW w:w="3237" w:type="pct"/>
            <w:gridSpan w:val="2"/>
            <w:shd w:val="clear" w:color="auto" w:fill="auto"/>
            <w:noWrap/>
            <w:vAlign w:val="center"/>
            <w:hideMark/>
          </w:tcPr>
          <w:p w14:paraId="0E34E767" w14:textId="77777777" w:rsidR="00260D09" w:rsidRPr="00260D09" w:rsidRDefault="00260D09" w:rsidP="00260D09">
            <w:pPr>
              <w:rPr>
                <w:rFonts w:ascii="Times New Roman" w:hAnsi="Times New Roman" w:cs="Times New Roman"/>
                <w:color w:val="000000"/>
              </w:rPr>
            </w:pPr>
            <w:r w:rsidRPr="00260D09">
              <w:rPr>
                <w:rFonts w:ascii="Times New Roman" w:hAnsi="Times New Roman" w:cs="Times New Roman"/>
                <w:color w:val="000000"/>
              </w:rPr>
              <w:t>1……………………………………………………………………</w:t>
            </w:r>
          </w:p>
          <w:p w14:paraId="1E9E110B" w14:textId="77777777" w:rsidR="00260D09" w:rsidRPr="00260D09" w:rsidRDefault="00260D09" w:rsidP="00260D09">
            <w:pPr>
              <w:rPr>
                <w:rFonts w:ascii="Times New Roman" w:hAnsi="Times New Roman" w:cs="Times New Roman"/>
                <w:color w:val="000000"/>
              </w:rPr>
            </w:pPr>
            <w:r w:rsidRPr="00260D09">
              <w:rPr>
                <w:rFonts w:ascii="Times New Roman" w:hAnsi="Times New Roman" w:cs="Times New Roman"/>
                <w:color w:val="000000"/>
              </w:rPr>
              <w:t>2………………………………………………………………………</w:t>
            </w:r>
          </w:p>
          <w:p w14:paraId="3100966F" w14:textId="77777777" w:rsidR="00260D09" w:rsidRPr="00260D09" w:rsidRDefault="00260D09" w:rsidP="00260D09">
            <w:pPr>
              <w:rPr>
                <w:rFonts w:ascii="Times New Roman" w:hAnsi="Times New Roman" w:cs="Times New Roman"/>
                <w:color w:val="000000"/>
              </w:rPr>
            </w:pPr>
            <w:r w:rsidRPr="00260D09">
              <w:rPr>
                <w:rFonts w:ascii="Times New Roman" w:hAnsi="Times New Roman" w:cs="Times New Roman"/>
                <w:color w:val="000000"/>
              </w:rPr>
              <w:t>3………………………………………………………………………</w:t>
            </w:r>
          </w:p>
          <w:p w14:paraId="7E97E614" w14:textId="77777777" w:rsidR="00260D09" w:rsidRPr="00260D09" w:rsidRDefault="00260D09" w:rsidP="00260D09">
            <w:pPr>
              <w:rPr>
                <w:rFonts w:ascii="Times New Roman" w:hAnsi="Times New Roman" w:cs="Times New Roman"/>
                <w:color w:val="000000"/>
              </w:rPr>
            </w:pPr>
            <w:r w:rsidRPr="00260D09">
              <w:rPr>
                <w:rFonts w:ascii="Times New Roman" w:hAnsi="Times New Roman" w:cs="Times New Roman"/>
                <w:color w:val="000000"/>
              </w:rPr>
              <w:t>4………………………………………………………………………</w:t>
            </w:r>
          </w:p>
          <w:p w14:paraId="24629197" w14:textId="77777777" w:rsidR="00260D09" w:rsidRPr="00260D09" w:rsidRDefault="00260D09" w:rsidP="00260D09">
            <w:pPr>
              <w:rPr>
                <w:rFonts w:ascii="Times New Roman" w:hAnsi="Times New Roman" w:cs="Times New Roman"/>
                <w:color w:val="000000"/>
              </w:rPr>
            </w:pPr>
            <w:r w:rsidRPr="00260D09">
              <w:rPr>
                <w:rFonts w:ascii="Times New Roman" w:hAnsi="Times New Roman" w:cs="Times New Roman"/>
                <w:color w:val="000000"/>
              </w:rPr>
              <w:t>5………………………………………………………………………</w:t>
            </w:r>
          </w:p>
          <w:p w14:paraId="74781F4D" w14:textId="77777777" w:rsidR="00260D09" w:rsidRPr="00260D09" w:rsidRDefault="00260D09" w:rsidP="00260D09">
            <w:pPr>
              <w:rPr>
                <w:rFonts w:ascii="Times New Roman" w:hAnsi="Times New Roman" w:cs="Times New Roman"/>
                <w:color w:val="000000"/>
              </w:rPr>
            </w:pPr>
            <w:r w:rsidRPr="00260D09">
              <w:rPr>
                <w:rFonts w:ascii="Times New Roman" w:hAnsi="Times New Roman" w:cs="Times New Roman"/>
                <w:color w:val="000000"/>
              </w:rPr>
              <w:t>6………………………………………………………………………</w:t>
            </w:r>
          </w:p>
          <w:p w14:paraId="3F55B7D2" w14:textId="77777777" w:rsidR="00260D09" w:rsidRPr="00260D09" w:rsidRDefault="00260D09" w:rsidP="00260D09">
            <w:pPr>
              <w:rPr>
                <w:rFonts w:ascii="Times New Roman" w:hAnsi="Times New Roman" w:cs="Times New Roman"/>
                <w:color w:val="000000"/>
              </w:rPr>
            </w:pPr>
            <w:r w:rsidRPr="00260D09">
              <w:rPr>
                <w:rFonts w:ascii="Times New Roman" w:hAnsi="Times New Roman" w:cs="Times New Roman"/>
                <w:color w:val="000000"/>
              </w:rPr>
              <w:t>7………………………………………………………………………</w:t>
            </w:r>
          </w:p>
        </w:tc>
      </w:tr>
      <w:tr w:rsidR="00260D09" w:rsidRPr="00260D09" w14:paraId="3783C231" w14:textId="77777777" w:rsidTr="00260D09">
        <w:trPr>
          <w:trHeight w:val="300"/>
        </w:trPr>
        <w:tc>
          <w:tcPr>
            <w:tcW w:w="323" w:type="pct"/>
            <w:vMerge w:val="restart"/>
            <w:shd w:val="clear" w:color="auto" w:fill="auto"/>
            <w:noWrap/>
            <w:vAlign w:val="center"/>
          </w:tcPr>
          <w:p w14:paraId="19E1BB1C" w14:textId="77777777" w:rsidR="00260D09" w:rsidRPr="00260D09" w:rsidRDefault="00260D09" w:rsidP="00260D09">
            <w:pPr>
              <w:rPr>
                <w:rFonts w:ascii="Times New Roman" w:hAnsi="Times New Roman" w:cs="Times New Roman"/>
              </w:rPr>
            </w:pPr>
            <w:r w:rsidRPr="00260D09">
              <w:rPr>
                <w:rFonts w:ascii="Times New Roman" w:hAnsi="Times New Roman" w:cs="Times New Roman"/>
                <w:b/>
                <w:color w:val="000000"/>
              </w:rPr>
              <w:t>Q14</w:t>
            </w:r>
          </w:p>
        </w:tc>
        <w:tc>
          <w:tcPr>
            <w:tcW w:w="1440" w:type="pct"/>
            <w:vMerge w:val="restart"/>
            <w:shd w:val="clear" w:color="auto" w:fill="auto"/>
            <w:noWrap/>
            <w:vAlign w:val="center"/>
            <w:hideMark/>
          </w:tcPr>
          <w:p w14:paraId="03D3EF7A" w14:textId="77777777" w:rsidR="00260D09" w:rsidRPr="00260D09" w:rsidRDefault="00260D09" w:rsidP="00260D09">
            <w:pPr>
              <w:rPr>
                <w:rFonts w:ascii="Times New Roman" w:hAnsi="Times New Roman" w:cs="Times New Roman"/>
              </w:rPr>
            </w:pPr>
            <w:r w:rsidRPr="00260D09">
              <w:rPr>
                <w:rFonts w:ascii="Times New Roman" w:hAnsi="Times New Roman" w:cs="Times New Roman"/>
              </w:rPr>
              <w:t>Pensez-vous que l’UNDAF 2019 - 2021 est aligné à ces politiques et stratégies sectorielles mise en œuvre par votre ministère/institution ?</w:t>
            </w:r>
          </w:p>
          <w:p w14:paraId="7496C7AD" w14:textId="77777777" w:rsidR="00260D09" w:rsidRPr="00260D09" w:rsidRDefault="00260D09" w:rsidP="00260D09">
            <w:pPr>
              <w:rPr>
                <w:rFonts w:ascii="Times New Roman" w:hAnsi="Times New Roman" w:cs="Times New Roman"/>
                <w:b/>
                <w:color w:val="000000"/>
              </w:rPr>
            </w:pPr>
            <w:r w:rsidRPr="00260D09">
              <w:rPr>
                <w:rFonts w:ascii="Times New Roman" w:hAnsi="Times New Roman" w:cs="Times New Roman"/>
                <w:b/>
              </w:rPr>
              <w:t>NB : si oui, inscrivez 1 dans la case réservée au code ; sinon inscrivez 2</w:t>
            </w:r>
          </w:p>
        </w:tc>
        <w:tc>
          <w:tcPr>
            <w:tcW w:w="2648" w:type="pct"/>
            <w:shd w:val="clear" w:color="auto" w:fill="auto"/>
            <w:noWrap/>
            <w:vAlign w:val="center"/>
            <w:hideMark/>
          </w:tcPr>
          <w:p w14:paraId="57772611" w14:textId="77777777" w:rsidR="00260D09" w:rsidRPr="00260D09" w:rsidRDefault="00260D09" w:rsidP="00260D09">
            <w:pPr>
              <w:rPr>
                <w:rFonts w:ascii="Times New Roman" w:hAnsi="Times New Roman" w:cs="Times New Roman"/>
                <w:color w:val="000000"/>
              </w:rPr>
            </w:pPr>
            <w:r w:rsidRPr="00260D09">
              <w:rPr>
                <w:rFonts w:ascii="Times New Roman" w:hAnsi="Times New Roman" w:cs="Times New Roman"/>
              </w:rPr>
              <w:t>1……………………………………………………..</w:t>
            </w:r>
            <w:r w:rsidRPr="00260D09">
              <w:rPr>
                <w:rFonts w:ascii="Times New Roman" w:hAnsi="Times New Roman" w:cs="Times New Roman"/>
                <w:color w:val="000000"/>
              </w:rPr>
              <w:t xml:space="preserve"> </w:t>
            </w:r>
          </w:p>
        </w:tc>
        <w:tc>
          <w:tcPr>
            <w:tcW w:w="589" w:type="pct"/>
          </w:tcPr>
          <w:p w14:paraId="10FC3B83" w14:textId="77777777" w:rsidR="00260D09" w:rsidRPr="00260D09" w:rsidRDefault="00260D09" w:rsidP="00260D09">
            <w:pPr>
              <w:rPr>
                <w:rFonts w:ascii="Times New Roman" w:hAnsi="Times New Roman" w:cs="Times New Roman"/>
              </w:rPr>
            </w:pPr>
          </w:p>
        </w:tc>
      </w:tr>
      <w:tr w:rsidR="00260D09" w:rsidRPr="00260D09" w14:paraId="08E66C3C" w14:textId="77777777" w:rsidTr="00260D09">
        <w:trPr>
          <w:trHeight w:val="300"/>
        </w:trPr>
        <w:tc>
          <w:tcPr>
            <w:tcW w:w="323" w:type="pct"/>
            <w:vMerge/>
            <w:shd w:val="clear" w:color="auto" w:fill="auto"/>
            <w:noWrap/>
            <w:vAlign w:val="center"/>
          </w:tcPr>
          <w:p w14:paraId="54BDB514" w14:textId="77777777" w:rsidR="00260D09" w:rsidRPr="00260D09" w:rsidRDefault="00260D09" w:rsidP="00260D09">
            <w:pPr>
              <w:rPr>
                <w:rFonts w:ascii="Times New Roman" w:hAnsi="Times New Roman" w:cs="Times New Roman"/>
              </w:rPr>
            </w:pPr>
          </w:p>
        </w:tc>
        <w:tc>
          <w:tcPr>
            <w:tcW w:w="1440" w:type="pct"/>
            <w:vMerge/>
            <w:shd w:val="clear" w:color="auto" w:fill="auto"/>
            <w:noWrap/>
            <w:vAlign w:val="center"/>
          </w:tcPr>
          <w:p w14:paraId="0CD8B3F5" w14:textId="77777777" w:rsidR="00260D09" w:rsidRPr="00260D09" w:rsidRDefault="00260D09" w:rsidP="00260D09">
            <w:pPr>
              <w:rPr>
                <w:rFonts w:ascii="Times New Roman" w:hAnsi="Times New Roman" w:cs="Times New Roman"/>
              </w:rPr>
            </w:pPr>
          </w:p>
        </w:tc>
        <w:tc>
          <w:tcPr>
            <w:tcW w:w="2648" w:type="pct"/>
            <w:shd w:val="clear" w:color="auto" w:fill="auto"/>
            <w:noWrap/>
          </w:tcPr>
          <w:p w14:paraId="707C82DC" w14:textId="77777777" w:rsidR="00260D09" w:rsidRPr="00260D09" w:rsidRDefault="00260D09" w:rsidP="00260D09">
            <w:pPr>
              <w:rPr>
                <w:rFonts w:ascii="Times New Roman" w:hAnsi="Times New Roman" w:cs="Times New Roman"/>
              </w:rPr>
            </w:pPr>
            <w:r w:rsidRPr="00260D09">
              <w:rPr>
                <w:rFonts w:ascii="Times New Roman" w:hAnsi="Times New Roman" w:cs="Times New Roman"/>
              </w:rPr>
              <w:t>2……………………………………………………..</w:t>
            </w:r>
            <w:r w:rsidRPr="00260D09">
              <w:rPr>
                <w:rFonts w:ascii="Times New Roman" w:hAnsi="Times New Roman" w:cs="Times New Roman"/>
                <w:color w:val="000000"/>
              </w:rPr>
              <w:t xml:space="preserve"> </w:t>
            </w:r>
          </w:p>
        </w:tc>
        <w:tc>
          <w:tcPr>
            <w:tcW w:w="589" w:type="pct"/>
          </w:tcPr>
          <w:p w14:paraId="73B52F59" w14:textId="77777777" w:rsidR="00260D09" w:rsidRPr="00260D09" w:rsidRDefault="00260D09" w:rsidP="00260D09">
            <w:pPr>
              <w:rPr>
                <w:rFonts w:ascii="Times New Roman" w:hAnsi="Times New Roman" w:cs="Times New Roman"/>
              </w:rPr>
            </w:pPr>
          </w:p>
        </w:tc>
      </w:tr>
      <w:tr w:rsidR="00260D09" w:rsidRPr="00260D09" w14:paraId="094C84D7" w14:textId="77777777" w:rsidTr="00260D09">
        <w:trPr>
          <w:trHeight w:val="300"/>
        </w:trPr>
        <w:tc>
          <w:tcPr>
            <w:tcW w:w="323" w:type="pct"/>
            <w:vMerge/>
            <w:shd w:val="clear" w:color="auto" w:fill="auto"/>
            <w:noWrap/>
            <w:vAlign w:val="center"/>
          </w:tcPr>
          <w:p w14:paraId="0AD2F9DD" w14:textId="77777777" w:rsidR="00260D09" w:rsidRPr="00260D09" w:rsidRDefault="00260D09" w:rsidP="00260D09">
            <w:pPr>
              <w:rPr>
                <w:rFonts w:ascii="Times New Roman" w:hAnsi="Times New Roman" w:cs="Times New Roman"/>
              </w:rPr>
            </w:pPr>
          </w:p>
        </w:tc>
        <w:tc>
          <w:tcPr>
            <w:tcW w:w="1440" w:type="pct"/>
            <w:vMerge/>
            <w:shd w:val="clear" w:color="auto" w:fill="auto"/>
            <w:noWrap/>
            <w:vAlign w:val="center"/>
          </w:tcPr>
          <w:p w14:paraId="5AC85260" w14:textId="77777777" w:rsidR="00260D09" w:rsidRPr="00260D09" w:rsidRDefault="00260D09" w:rsidP="00260D09">
            <w:pPr>
              <w:rPr>
                <w:rFonts w:ascii="Times New Roman" w:hAnsi="Times New Roman" w:cs="Times New Roman"/>
              </w:rPr>
            </w:pPr>
          </w:p>
        </w:tc>
        <w:tc>
          <w:tcPr>
            <w:tcW w:w="2648" w:type="pct"/>
            <w:shd w:val="clear" w:color="auto" w:fill="auto"/>
            <w:noWrap/>
          </w:tcPr>
          <w:p w14:paraId="520D0477" w14:textId="77777777" w:rsidR="00260D09" w:rsidRPr="00260D09" w:rsidRDefault="00260D09" w:rsidP="00260D09">
            <w:pPr>
              <w:rPr>
                <w:rFonts w:ascii="Times New Roman" w:hAnsi="Times New Roman" w:cs="Times New Roman"/>
              </w:rPr>
            </w:pPr>
            <w:r w:rsidRPr="00260D09">
              <w:rPr>
                <w:rFonts w:ascii="Times New Roman" w:hAnsi="Times New Roman" w:cs="Times New Roman"/>
              </w:rPr>
              <w:t>3……………………………………………………..</w:t>
            </w:r>
            <w:r w:rsidRPr="00260D09">
              <w:rPr>
                <w:rFonts w:ascii="Times New Roman" w:hAnsi="Times New Roman" w:cs="Times New Roman"/>
                <w:color w:val="000000"/>
              </w:rPr>
              <w:t xml:space="preserve"> </w:t>
            </w:r>
          </w:p>
        </w:tc>
        <w:tc>
          <w:tcPr>
            <w:tcW w:w="589" w:type="pct"/>
          </w:tcPr>
          <w:p w14:paraId="58713008" w14:textId="77777777" w:rsidR="00260D09" w:rsidRPr="00260D09" w:rsidRDefault="00260D09" w:rsidP="00260D09">
            <w:pPr>
              <w:rPr>
                <w:rFonts w:ascii="Times New Roman" w:hAnsi="Times New Roman" w:cs="Times New Roman"/>
              </w:rPr>
            </w:pPr>
          </w:p>
        </w:tc>
      </w:tr>
      <w:tr w:rsidR="00260D09" w:rsidRPr="00260D09" w14:paraId="78BDEFCC" w14:textId="77777777" w:rsidTr="00260D09">
        <w:trPr>
          <w:trHeight w:val="300"/>
        </w:trPr>
        <w:tc>
          <w:tcPr>
            <w:tcW w:w="323" w:type="pct"/>
            <w:vMerge/>
            <w:shd w:val="clear" w:color="auto" w:fill="auto"/>
            <w:noWrap/>
            <w:vAlign w:val="center"/>
          </w:tcPr>
          <w:p w14:paraId="5790EF17" w14:textId="77777777" w:rsidR="00260D09" w:rsidRPr="00260D09" w:rsidRDefault="00260D09" w:rsidP="00260D09">
            <w:pPr>
              <w:rPr>
                <w:rFonts w:ascii="Times New Roman" w:hAnsi="Times New Roman" w:cs="Times New Roman"/>
              </w:rPr>
            </w:pPr>
          </w:p>
        </w:tc>
        <w:tc>
          <w:tcPr>
            <w:tcW w:w="1440" w:type="pct"/>
            <w:vMerge/>
            <w:shd w:val="clear" w:color="auto" w:fill="auto"/>
            <w:noWrap/>
            <w:vAlign w:val="center"/>
          </w:tcPr>
          <w:p w14:paraId="6E312E07" w14:textId="77777777" w:rsidR="00260D09" w:rsidRPr="00260D09" w:rsidRDefault="00260D09" w:rsidP="00260D09">
            <w:pPr>
              <w:rPr>
                <w:rFonts w:ascii="Times New Roman" w:hAnsi="Times New Roman" w:cs="Times New Roman"/>
              </w:rPr>
            </w:pPr>
          </w:p>
        </w:tc>
        <w:tc>
          <w:tcPr>
            <w:tcW w:w="2648" w:type="pct"/>
            <w:shd w:val="clear" w:color="auto" w:fill="auto"/>
            <w:noWrap/>
          </w:tcPr>
          <w:p w14:paraId="6FBFB93A" w14:textId="77777777" w:rsidR="00260D09" w:rsidRPr="00260D09" w:rsidRDefault="00260D09" w:rsidP="00260D09">
            <w:pPr>
              <w:rPr>
                <w:rFonts w:ascii="Times New Roman" w:hAnsi="Times New Roman" w:cs="Times New Roman"/>
              </w:rPr>
            </w:pPr>
            <w:r w:rsidRPr="00260D09">
              <w:rPr>
                <w:rFonts w:ascii="Times New Roman" w:hAnsi="Times New Roman" w:cs="Times New Roman"/>
              </w:rPr>
              <w:t>4……………………………………………………..</w:t>
            </w:r>
            <w:r w:rsidRPr="00260D09">
              <w:rPr>
                <w:rFonts w:ascii="Times New Roman" w:hAnsi="Times New Roman" w:cs="Times New Roman"/>
                <w:color w:val="000000"/>
              </w:rPr>
              <w:t xml:space="preserve"> </w:t>
            </w:r>
          </w:p>
        </w:tc>
        <w:tc>
          <w:tcPr>
            <w:tcW w:w="589" w:type="pct"/>
          </w:tcPr>
          <w:p w14:paraId="2931DB7C" w14:textId="77777777" w:rsidR="00260D09" w:rsidRPr="00260D09" w:rsidRDefault="00260D09" w:rsidP="00260D09">
            <w:pPr>
              <w:rPr>
                <w:rFonts w:ascii="Times New Roman" w:hAnsi="Times New Roman" w:cs="Times New Roman"/>
              </w:rPr>
            </w:pPr>
          </w:p>
        </w:tc>
      </w:tr>
      <w:tr w:rsidR="00260D09" w:rsidRPr="00260D09" w14:paraId="3A7C3227" w14:textId="77777777" w:rsidTr="00260D09">
        <w:trPr>
          <w:trHeight w:val="300"/>
        </w:trPr>
        <w:tc>
          <w:tcPr>
            <w:tcW w:w="323" w:type="pct"/>
            <w:vMerge/>
            <w:shd w:val="clear" w:color="auto" w:fill="auto"/>
            <w:noWrap/>
            <w:vAlign w:val="center"/>
          </w:tcPr>
          <w:p w14:paraId="29A55774" w14:textId="77777777" w:rsidR="00260D09" w:rsidRPr="00260D09" w:rsidRDefault="00260D09" w:rsidP="00260D09">
            <w:pPr>
              <w:rPr>
                <w:rFonts w:ascii="Times New Roman" w:hAnsi="Times New Roman" w:cs="Times New Roman"/>
              </w:rPr>
            </w:pPr>
          </w:p>
        </w:tc>
        <w:tc>
          <w:tcPr>
            <w:tcW w:w="1440" w:type="pct"/>
            <w:vMerge/>
            <w:shd w:val="clear" w:color="auto" w:fill="auto"/>
            <w:noWrap/>
            <w:vAlign w:val="center"/>
          </w:tcPr>
          <w:p w14:paraId="4718B7CF" w14:textId="77777777" w:rsidR="00260D09" w:rsidRPr="00260D09" w:rsidRDefault="00260D09" w:rsidP="00260D09">
            <w:pPr>
              <w:rPr>
                <w:rFonts w:ascii="Times New Roman" w:hAnsi="Times New Roman" w:cs="Times New Roman"/>
              </w:rPr>
            </w:pPr>
          </w:p>
        </w:tc>
        <w:tc>
          <w:tcPr>
            <w:tcW w:w="2648" w:type="pct"/>
            <w:shd w:val="clear" w:color="auto" w:fill="auto"/>
            <w:noWrap/>
          </w:tcPr>
          <w:p w14:paraId="1A5062A8" w14:textId="77777777" w:rsidR="00260D09" w:rsidRPr="00260D09" w:rsidRDefault="00260D09" w:rsidP="00260D09">
            <w:pPr>
              <w:rPr>
                <w:rFonts w:ascii="Times New Roman" w:hAnsi="Times New Roman" w:cs="Times New Roman"/>
              </w:rPr>
            </w:pPr>
            <w:r w:rsidRPr="00260D09">
              <w:rPr>
                <w:rFonts w:ascii="Times New Roman" w:hAnsi="Times New Roman" w:cs="Times New Roman"/>
              </w:rPr>
              <w:t>5……………………………………………………..</w:t>
            </w:r>
            <w:r w:rsidRPr="00260D09">
              <w:rPr>
                <w:rFonts w:ascii="Times New Roman" w:hAnsi="Times New Roman" w:cs="Times New Roman"/>
                <w:color w:val="000000"/>
              </w:rPr>
              <w:t xml:space="preserve"> </w:t>
            </w:r>
          </w:p>
        </w:tc>
        <w:tc>
          <w:tcPr>
            <w:tcW w:w="589" w:type="pct"/>
          </w:tcPr>
          <w:p w14:paraId="18E5946F" w14:textId="77777777" w:rsidR="00260D09" w:rsidRPr="00260D09" w:rsidRDefault="00260D09" w:rsidP="00260D09">
            <w:pPr>
              <w:rPr>
                <w:rFonts w:ascii="Times New Roman" w:hAnsi="Times New Roman" w:cs="Times New Roman"/>
              </w:rPr>
            </w:pPr>
          </w:p>
        </w:tc>
      </w:tr>
      <w:tr w:rsidR="00260D09" w:rsidRPr="00260D09" w14:paraId="255B5463" w14:textId="77777777" w:rsidTr="00260D09">
        <w:trPr>
          <w:trHeight w:val="300"/>
        </w:trPr>
        <w:tc>
          <w:tcPr>
            <w:tcW w:w="323" w:type="pct"/>
            <w:vMerge/>
            <w:shd w:val="clear" w:color="auto" w:fill="auto"/>
            <w:noWrap/>
            <w:vAlign w:val="center"/>
          </w:tcPr>
          <w:p w14:paraId="499CD51D" w14:textId="77777777" w:rsidR="00260D09" w:rsidRPr="00260D09" w:rsidRDefault="00260D09" w:rsidP="00260D09">
            <w:pPr>
              <w:rPr>
                <w:rFonts w:ascii="Times New Roman" w:hAnsi="Times New Roman" w:cs="Times New Roman"/>
              </w:rPr>
            </w:pPr>
          </w:p>
        </w:tc>
        <w:tc>
          <w:tcPr>
            <w:tcW w:w="1440" w:type="pct"/>
            <w:vMerge/>
            <w:shd w:val="clear" w:color="auto" w:fill="auto"/>
            <w:noWrap/>
            <w:vAlign w:val="center"/>
          </w:tcPr>
          <w:p w14:paraId="20A8964C" w14:textId="77777777" w:rsidR="00260D09" w:rsidRPr="00260D09" w:rsidRDefault="00260D09" w:rsidP="00260D09">
            <w:pPr>
              <w:rPr>
                <w:rFonts w:ascii="Times New Roman" w:hAnsi="Times New Roman" w:cs="Times New Roman"/>
              </w:rPr>
            </w:pPr>
          </w:p>
        </w:tc>
        <w:tc>
          <w:tcPr>
            <w:tcW w:w="2648" w:type="pct"/>
            <w:shd w:val="clear" w:color="auto" w:fill="auto"/>
            <w:noWrap/>
          </w:tcPr>
          <w:p w14:paraId="7E9AB680" w14:textId="77777777" w:rsidR="00260D09" w:rsidRPr="00260D09" w:rsidRDefault="00260D09" w:rsidP="00260D09">
            <w:pPr>
              <w:rPr>
                <w:rFonts w:ascii="Times New Roman" w:hAnsi="Times New Roman" w:cs="Times New Roman"/>
              </w:rPr>
            </w:pPr>
            <w:r w:rsidRPr="00260D09">
              <w:rPr>
                <w:rFonts w:ascii="Times New Roman" w:hAnsi="Times New Roman" w:cs="Times New Roman"/>
              </w:rPr>
              <w:t>6……………………………………………………..</w:t>
            </w:r>
            <w:r w:rsidRPr="00260D09">
              <w:rPr>
                <w:rFonts w:ascii="Times New Roman" w:hAnsi="Times New Roman" w:cs="Times New Roman"/>
                <w:color w:val="000000"/>
              </w:rPr>
              <w:t xml:space="preserve"> </w:t>
            </w:r>
          </w:p>
        </w:tc>
        <w:tc>
          <w:tcPr>
            <w:tcW w:w="589" w:type="pct"/>
          </w:tcPr>
          <w:p w14:paraId="105844FD" w14:textId="77777777" w:rsidR="00260D09" w:rsidRPr="00260D09" w:rsidRDefault="00260D09" w:rsidP="00260D09">
            <w:pPr>
              <w:rPr>
                <w:rFonts w:ascii="Times New Roman" w:hAnsi="Times New Roman" w:cs="Times New Roman"/>
              </w:rPr>
            </w:pPr>
          </w:p>
        </w:tc>
      </w:tr>
      <w:tr w:rsidR="00260D09" w:rsidRPr="00260D09" w14:paraId="46EF75EA" w14:textId="77777777" w:rsidTr="00260D09">
        <w:trPr>
          <w:trHeight w:val="300"/>
        </w:trPr>
        <w:tc>
          <w:tcPr>
            <w:tcW w:w="323" w:type="pct"/>
            <w:vMerge/>
            <w:shd w:val="clear" w:color="auto" w:fill="auto"/>
            <w:noWrap/>
            <w:vAlign w:val="center"/>
          </w:tcPr>
          <w:p w14:paraId="3BC10F77" w14:textId="77777777" w:rsidR="00260D09" w:rsidRPr="00260D09" w:rsidRDefault="00260D09" w:rsidP="00260D09">
            <w:pPr>
              <w:rPr>
                <w:rFonts w:ascii="Times New Roman" w:hAnsi="Times New Roman" w:cs="Times New Roman"/>
              </w:rPr>
            </w:pPr>
          </w:p>
        </w:tc>
        <w:tc>
          <w:tcPr>
            <w:tcW w:w="1440" w:type="pct"/>
            <w:vMerge/>
            <w:shd w:val="clear" w:color="auto" w:fill="auto"/>
            <w:noWrap/>
            <w:vAlign w:val="center"/>
          </w:tcPr>
          <w:p w14:paraId="787B163A" w14:textId="77777777" w:rsidR="00260D09" w:rsidRPr="00260D09" w:rsidRDefault="00260D09" w:rsidP="00260D09">
            <w:pPr>
              <w:rPr>
                <w:rFonts w:ascii="Times New Roman" w:hAnsi="Times New Roman" w:cs="Times New Roman"/>
              </w:rPr>
            </w:pPr>
          </w:p>
        </w:tc>
        <w:tc>
          <w:tcPr>
            <w:tcW w:w="2648" w:type="pct"/>
            <w:shd w:val="clear" w:color="auto" w:fill="auto"/>
            <w:noWrap/>
          </w:tcPr>
          <w:p w14:paraId="2510B2A5" w14:textId="77777777" w:rsidR="00260D09" w:rsidRPr="00260D09" w:rsidRDefault="00260D09" w:rsidP="00260D09">
            <w:pPr>
              <w:rPr>
                <w:rFonts w:ascii="Times New Roman" w:hAnsi="Times New Roman" w:cs="Times New Roman"/>
              </w:rPr>
            </w:pPr>
            <w:r w:rsidRPr="00260D09">
              <w:rPr>
                <w:rFonts w:ascii="Times New Roman" w:hAnsi="Times New Roman" w:cs="Times New Roman"/>
              </w:rPr>
              <w:t>7……………………………………………………..</w:t>
            </w:r>
            <w:r w:rsidRPr="00260D09">
              <w:rPr>
                <w:rFonts w:ascii="Times New Roman" w:hAnsi="Times New Roman" w:cs="Times New Roman"/>
                <w:color w:val="000000"/>
              </w:rPr>
              <w:t xml:space="preserve"> </w:t>
            </w:r>
          </w:p>
        </w:tc>
        <w:tc>
          <w:tcPr>
            <w:tcW w:w="589" w:type="pct"/>
          </w:tcPr>
          <w:p w14:paraId="0CA23C49" w14:textId="77777777" w:rsidR="00260D09" w:rsidRPr="00260D09" w:rsidRDefault="00260D09" w:rsidP="00260D09">
            <w:pPr>
              <w:rPr>
                <w:rFonts w:ascii="Times New Roman" w:hAnsi="Times New Roman" w:cs="Times New Roman"/>
              </w:rPr>
            </w:pPr>
          </w:p>
        </w:tc>
      </w:tr>
      <w:tr w:rsidR="00260D09" w:rsidRPr="00260D09" w14:paraId="0316745B" w14:textId="77777777" w:rsidTr="00260D09">
        <w:trPr>
          <w:trHeight w:val="2126"/>
        </w:trPr>
        <w:tc>
          <w:tcPr>
            <w:tcW w:w="323" w:type="pct"/>
            <w:shd w:val="clear" w:color="auto" w:fill="auto"/>
            <w:noWrap/>
            <w:vAlign w:val="center"/>
          </w:tcPr>
          <w:p w14:paraId="6B8B7117" w14:textId="77777777" w:rsidR="00260D09" w:rsidRPr="00260D09" w:rsidRDefault="00260D09" w:rsidP="00260D09">
            <w:pPr>
              <w:rPr>
                <w:rFonts w:ascii="Times New Roman" w:hAnsi="Times New Roman" w:cs="Times New Roman"/>
              </w:rPr>
            </w:pPr>
            <w:r w:rsidRPr="00260D09">
              <w:rPr>
                <w:rFonts w:ascii="Times New Roman" w:hAnsi="Times New Roman" w:cs="Times New Roman"/>
                <w:b/>
                <w:color w:val="000000"/>
              </w:rPr>
              <w:t>Q15</w:t>
            </w:r>
          </w:p>
        </w:tc>
        <w:tc>
          <w:tcPr>
            <w:tcW w:w="1440" w:type="pct"/>
            <w:shd w:val="clear" w:color="auto" w:fill="auto"/>
            <w:noWrap/>
            <w:vAlign w:val="center"/>
          </w:tcPr>
          <w:p w14:paraId="5F7E6C73" w14:textId="77777777" w:rsidR="00260D09" w:rsidRPr="00260D09" w:rsidRDefault="00260D09" w:rsidP="00260D09">
            <w:pPr>
              <w:rPr>
                <w:rFonts w:ascii="Times New Roman" w:hAnsi="Times New Roman" w:cs="Times New Roman"/>
              </w:rPr>
            </w:pPr>
            <w:r w:rsidRPr="00260D09">
              <w:rPr>
                <w:rFonts w:ascii="Times New Roman" w:hAnsi="Times New Roman" w:cs="Times New Roman"/>
              </w:rPr>
              <w:t>Votre ministère/Institution a-t-il bénéficié des appuis d’une/des agences</w:t>
            </w:r>
            <w:r w:rsidRPr="00260D09">
              <w:rPr>
                <w:rFonts w:ascii="Times New Roman" w:hAnsi="Times New Roman" w:cs="Times New Roman"/>
                <w:color w:val="000000" w:themeColor="text1"/>
              </w:rPr>
              <w:t> des Nations Unies (UNFPA, UNICEF, PAM, FAO, OMS, ONUFEMMES, ONUSIDA) en 2019 -2020?</w:t>
            </w:r>
          </w:p>
        </w:tc>
        <w:tc>
          <w:tcPr>
            <w:tcW w:w="2648" w:type="pct"/>
            <w:shd w:val="clear" w:color="auto" w:fill="auto"/>
            <w:noWrap/>
            <w:vAlign w:val="center"/>
          </w:tcPr>
          <w:p w14:paraId="1013639A" w14:textId="77777777" w:rsidR="00260D09" w:rsidRPr="00260D09" w:rsidRDefault="00260D09" w:rsidP="00260D09">
            <w:pPr>
              <w:rPr>
                <w:rFonts w:ascii="Times New Roman" w:hAnsi="Times New Roman" w:cs="Times New Roman"/>
                <w:color w:val="000000"/>
              </w:rPr>
            </w:pPr>
            <w:r w:rsidRPr="00260D09">
              <w:rPr>
                <w:rFonts w:ascii="Times New Roman" w:hAnsi="Times New Roman" w:cs="Times New Roman"/>
                <w:color w:val="000000"/>
              </w:rPr>
              <w:t>Si oui inscrivez 1 dans la case réservée au code</w:t>
            </w:r>
          </w:p>
          <w:p w14:paraId="52E0CD08" w14:textId="77777777" w:rsidR="00260D09" w:rsidRPr="00260D09" w:rsidRDefault="00260D09" w:rsidP="00260D09">
            <w:pPr>
              <w:rPr>
                <w:rFonts w:ascii="Times New Roman" w:hAnsi="Times New Roman" w:cs="Times New Roman"/>
              </w:rPr>
            </w:pPr>
            <w:r w:rsidRPr="00260D09">
              <w:rPr>
                <w:rFonts w:ascii="Times New Roman" w:hAnsi="Times New Roman" w:cs="Times New Roman"/>
                <w:color w:val="000000"/>
              </w:rPr>
              <w:t>Si non inscrivez 2 dans la case réservée au code</w:t>
            </w:r>
          </w:p>
        </w:tc>
        <w:tc>
          <w:tcPr>
            <w:tcW w:w="589" w:type="pct"/>
          </w:tcPr>
          <w:p w14:paraId="15268DB1" w14:textId="77777777" w:rsidR="00260D09" w:rsidRPr="00260D09" w:rsidRDefault="00260D09" w:rsidP="00260D09">
            <w:pPr>
              <w:rPr>
                <w:rFonts w:ascii="Times New Roman" w:hAnsi="Times New Roman" w:cs="Times New Roman"/>
              </w:rPr>
            </w:pPr>
          </w:p>
        </w:tc>
      </w:tr>
      <w:tr w:rsidR="00260D09" w:rsidRPr="00260D09" w14:paraId="78E0DF2B" w14:textId="77777777" w:rsidTr="00260D09">
        <w:trPr>
          <w:trHeight w:val="300"/>
        </w:trPr>
        <w:tc>
          <w:tcPr>
            <w:tcW w:w="323" w:type="pct"/>
            <w:vMerge w:val="restart"/>
            <w:shd w:val="clear" w:color="auto" w:fill="auto"/>
            <w:noWrap/>
          </w:tcPr>
          <w:p w14:paraId="0F7A6B41" w14:textId="77777777" w:rsidR="00260D09" w:rsidRPr="00260D09" w:rsidRDefault="00260D09" w:rsidP="00260D09">
            <w:pPr>
              <w:rPr>
                <w:rFonts w:ascii="Times New Roman" w:hAnsi="Times New Roman" w:cs="Times New Roman"/>
                <w:b/>
                <w:color w:val="000000"/>
              </w:rPr>
            </w:pPr>
            <w:r w:rsidRPr="00260D09">
              <w:rPr>
                <w:rFonts w:ascii="Times New Roman" w:hAnsi="Times New Roman" w:cs="Times New Roman"/>
                <w:b/>
                <w:color w:val="000000"/>
              </w:rPr>
              <w:t>Q16</w:t>
            </w:r>
          </w:p>
        </w:tc>
        <w:tc>
          <w:tcPr>
            <w:tcW w:w="1440" w:type="pct"/>
            <w:vMerge w:val="restart"/>
            <w:shd w:val="clear" w:color="auto" w:fill="auto"/>
            <w:noWrap/>
            <w:vAlign w:val="center"/>
          </w:tcPr>
          <w:p w14:paraId="667145D3" w14:textId="77777777" w:rsidR="00260D09" w:rsidRPr="00260D09" w:rsidRDefault="00260D09" w:rsidP="00260D09">
            <w:pPr>
              <w:rPr>
                <w:rFonts w:ascii="Times New Roman" w:hAnsi="Times New Roman" w:cs="Times New Roman"/>
                <w:bCs/>
              </w:rPr>
            </w:pPr>
            <w:r w:rsidRPr="00260D09">
              <w:rPr>
                <w:rFonts w:ascii="Times New Roman" w:hAnsi="Times New Roman" w:cs="Times New Roman"/>
                <w:bCs/>
              </w:rPr>
              <w:t>Si oui, quels sont les types d’appui reçus par votre ministère/institution ?</w:t>
            </w:r>
          </w:p>
          <w:p w14:paraId="22909CC0" w14:textId="77777777" w:rsidR="00260D09" w:rsidRPr="00260D09" w:rsidRDefault="00260D09" w:rsidP="00260D09">
            <w:pPr>
              <w:rPr>
                <w:rFonts w:ascii="Times New Roman" w:hAnsi="Times New Roman" w:cs="Times New Roman"/>
                <w:color w:val="000000" w:themeColor="text1"/>
              </w:rPr>
            </w:pPr>
            <w:r w:rsidRPr="00260D09">
              <w:rPr>
                <w:rFonts w:ascii="Times New Roman" w:hAnsi="Times New Roman" w:cs="Times New Roman"/>
                <w:b/>
              </w:rPr>
              <w:t>NB : si oui, inscrivez 1 dans la case réservée au code ; sinon inscrivez 2</w:t>
            </w:r>
          </w:p>
        </w:tc>
        <w:tc>
          <w:tcPr>
            <w:tcW w:w="2648" w:type="pct"/>
            <w:shd w:val="clear" w:color="auto" w:fill="auto"/>
            <w:noWrap/>
          </w:tcPr>
          <w:p w14:paraId="20DA3736" w14:textId="77777777" w:rsidR="00260D09" w:rsidRPr="00260D09" w:rsidRDefault="00260D09" w:rsidP="00260D09">
            <w:pPr>
              <w:tabs>
                <w:tab w:val="left" w:pos="1030"/>
                <w:tab w:val="left" w:pos="1416"/>
                <w:tab w:val="left" w:pos="2124"/>
                <w:tab w:val="left" w:pos="2832"/>
                <w:tab w:val="left" w:pos="3540"/>
                <w:tab w:val="left" w:pos="4248"/>
                <w:tab w:val="left" w:pos="5210"/>
              </w:tabs>
              <w:rPr>
                <w:rFonts w:ascii="Times New Roman" w:hAnsi="Times New Roman" w:cs="Times New Roman"/>
              </w:rPr>
            </w:pPr>
            <w:r w:rsidRPr="00260D09">
              <w:rPr>
                <w:rFonts w:ascii="Times New Roman" w:hAnsi="Times New Roman" w:cs="Times New Roman"/>
              </w:rPr>
              <w:t>Formations</w:t>
            </w:r>
          </w:p>
        </w:tc>
        <w:tc>
          <w:tcPr>
            <w:tcW w:w="589" w:type="pct"/>
          </w:tcPr>
          <w:p w14:paraId="6E84D4B4" w14:textId="77777777" w:rsidR="00260D09" w:rsidRPr="00260D09" w:rsidRDefault="00260D09" w:rsidP="00260D09">
            <w:pPr>
              <w:rPr>
                <w:rFonts w:ascii="Times New Roman" w:hAnsi="Times New Roman" w:cs="Times New Roman"/>
                <w:color w:val="000000"/>
              </w:rPr>
            </w:pPr>
          </w:p>
        </w:tc>
      </w:tr>
      <w:tr w:rsidR="00260D09" w:rsidRPr="00260D09" w14:paraId="2CF16648" w14:textId="77777777" w:rsidTr="00260D09">
        <w:trPr>
          <w:trHeight w:val="300"/>
        </w:trPr>
        <w:tc>
          <w:tcPr>
            <w:tcW w:w="323" w:type="pct"/>
            <w:vMerge/>
            <w:shd w:val="clear" w:color="auto" w:fill="auto"/>
            <w:noWrap/>
          </w:tcPr>
          <w:p w14:paraId="65DE7678" w14:textId="77777777" w:rsidR="00260D09" w:rsidRPr="00260D09" w:rsidRDefault="00260D09" w:rsidP="00260D09">
            <w:pPr>
              <w:rPr>
                <w:rFonts w:ascii="Times New Roman" w:hAnsi="Times New Roman" w:cs="Times New Roman"/>
                <w:b/>
                <w:color w:val="000000"/>
              </w:rPr>
            </w:pPr>
          </w:p>
        </w:tc>
        <w:tc>
          <w:tcPr>
            <w:tcW w:w="1440" w:type="pct"/>
            <w:vMerge/>
            <w:shd w:val="clear" w:color="auto" w:fill="auto"/>
            <w:noWrap/>
            <w:vAlign w:val="center"/>
          </w:tcPr>
          <w:p w14:paraId="2273D18E" w14:textId="77777777" w:rsidR="00260D09" w:rsidRPr="00260D09" w:rsidRDefault="00260D09" w:rsidP="00260D09">
            <w:pPr>
              <w:rPr>
                <w:rFonts w:ascii="Times New Roman" w:hAnsi="Times New Roman" w:cs="Times New Roman"/>
                <w:color w:val="000000" w:themeColor="text1"/>
              </w:rPr>
            </w:pPr>
          </w:p>
        </w:tc>
        <w:tc>
          <w:tcPr>
            <w:tcW w:w="2648" w:type="pct"/>
            <w:shd w:val="clear" w:color="auto" w:fill="auto"/>
            <w:noWrap/>
          </w:tcPr>
          <w:p w14:paraId="503B0702" w14:textId="77777777" w:rsidR="00260D09" w:rsidRPr="00260D09" w:rsidRDefault="00260D09" w:rsidP="00260D09">
            <w:pPr>
              <w:tabs>
                <w:tab w:val="left" w:pos="1030"/>
                <w:tab w:val="left" w:pos="1416"/>
                <w:tab w:val="left" w:pos="2124"/>
                <w:tab w:val="left" w:pos="2832"/>
                <w:tab w:val="left" w:pos="3540"/>
                <w:tab w:val="left" w:pos="4248"/>
                <w:tab w:val="left" w:pos="5210"/>
              </w:tabs>
              <w:rPr>
                <w:rFonts w:ascii="Times New Roman" w:hAnsi="Times New Roman" w:cs="Times New Roman"/>
              </w:rPr>
            </w:pPr>
            <w:r w:rsidRPr="00260D09">
              <w:rPr>
                <w:rFonts w:ascii="Times New Roman" w:hAnsi="Times New Roman" w:cs="Times New Roman"/>
              </w:rPr>
              <w:t>Equipements</w:t>
            </w:r>
          </w:p>
        </w:tc>
        <w:tc>
          <w:tcPr>
            <w:tcW w:w="589" w:type="pct"/>
          </w:tcPr>
          <w:p w14:paraId="0388AA14" w14:textId="77777777" w:rsidR="00260D09" w:rsidRPr="00260D09" w:rsidRDefault="00260D09" w:rsidP="00260D09">
            <w:pPr>
              <w:rPr>
                <w:rFonts w:ascii="Times New Roman" w:hAnsi="Times New Roman" w:cs="Times New Roman"/>
                <w:color w:val="000000"/>
              </w:rPr>
            </w:pPr>
          </w:p>
        </w:tc>
      </w:tr>
      <w:tr w:rsidR="00260D09" w:rsidRPr="00260D09" w14:paraId="4CAC201C" w14:textId="77777777" w:rsidTr="00260D09">
        <w:trPr>
          <w:trHeight w:val="300"/>
        </w:trPr>
        <w:tc>
          <w:tcPr>
            <w:tcW w:w="323" w:type="pct"/>
            <w:vMerge/>
            <w:shd w:val="clear" w:color="auto" w:fill="auto"/>
            <w:noWrap/>
          </w:tcPr>
          <w:p w14:paraId="43EDA7A8" w14:textId="77777777" w:rsidR="00260D09" w:rsidRPr="00260D09" w:rsidRDefault="00260D09" w:rsidP="00260D09">
            <w:pPr>
              <w:rPr>
                <w:rFonts w:ascii="Times New Roman" w:hAnsi="Times New Roman" w:cs="Times New Roman"/>
                <w:b/>
                <w:color w:val="000000"/>
              </w:rPr>
            </w:pPr>
          </w:p>
        </w:tc>
        <w:tc>
          <w:tcPr>
            <w:tcW w:w="1440" w:type="pct"/>
            <w:vMerge/>
            <w:shd w:val="clear" w:color="auto" w:fill="auto"/>
            <w:noWrap/>
            <w:vAlign w:val="center"/>
          </w:tcPr>
          <w:p w14:paraId="0F45A729" w14:textId="77777777" w:rsidR="00260D09" w:rsidRPr="00260D09" w:rsidRDefault="00260D09" w:rsidP="00260D09">
            <w:pPr>
              <w:rPr>
                <w:rFonts w:ascii="Times New Roman" w:hAnsi="Times New Roman" w:cs="Times New Roman"/>
                <w:color w:val="000000" w:themeColor="text1"/>
              </w:rPr>
            </w:pPr>
          </w:p>
        </w:tc>
        <w:tc>
          <w:tcPr>
            <w:tcW w:w="2648" w:type="pct"/>
            <w:shd w:val="clear" w:color="auto" w:fill="auto"/>
            <w:noWrap/>
          </w:tcPr>
          <w:p w14:paraId="7E2A7C2C" w14:textId="77777777" w:rsidR="00260D09" w:rsidRPr="00260D09" w:rsidRDefault="00260D09" w:rsidP="00260D09">
            <w:pPr>
              <w:tabs>
                <w:tab w:val="left" w:pos="1030"/>
                <w:tab w:val="left" w:pos="1416"/>
                <w:tab w:val="left" w:pos="2124"/>
                <w:tab w:val="left" w:pos="2832"/>
                <w:tab w:val="left" w:pos="3540"/>
                <w:tab w:val="left" w:pos="4248"/>
                <w:tab w:val="left" w:pos="5210"/>
              </w:tabs>
              <w:rPr>
                <w:rFonts w:ascii="Times New Roman" w:hAnsi="Times New Roman" w:cs="Times New Roman"/>
              </w:rPr>
            </w:pPr>
            <w:r w:rsidRPr="00260D09">
              <w:rPr>
                <w:rFonts w:ascii="Times New Roman" w:hAnsi="Times New Roman" w:cs="Times New Roman"/>
              </w:rPr>
              <w:t>Fournitures</w:t>
            </w:r>
          </w:p>
        </w:tc>
        <w:tc>
          <w:tcPr>
            <w:tcW w:w="589" w:type="pct"/>
          </w:tcPr>
          <w:p w14:paraId="3EEAB199" w14:textId="77777777" w:rsidR="00260D09" w:rsidRPr="00260D09" w:rsidRDefault="00260D09" w:rsidP="00260D09">
            <w:pPr>
              <w:rPr>
                <w:rFonts w:ascii="Times New Roman" w:hAnsi="Times New Roman" w:cs="Times New Roman"/>
                <w:color w:val="000000"/>
              </w:rPr>
            </w:pPr>
          </w:p>
        </w:tc>
      </w:tr>
      <w:tr w:rsidR="00260D09" w:rsidRPr="00260D09" w14:paraId="26D56AB1" w14:textId="77777777" w:rsidTr="00260D09">
        <w:trPr>
          <w:trHeight w:val="300"/>
        </w:trPr>
        <w:tc>
          <w:tcPr>
            <w:tcW w:w="323" w:type="pct"/>
            <w:vMerge/>
            <w:shd w:val="clear" w:color="auto" w:fill="auto"/>
            <w:noWrap/>
          </w:tcPr>
          <w:p w14:paraId="0258B0BC" w14:textId="77777777" w:rsidR="00260D09" w:rsidRPr="00260D09" w:rsidRDefault="00260D09" w:rsidP="00260D09">
            <w:pPr>
              <w:rPr>
                <w:rFonts w:ascii="Times New Roman" w:hAnsi="Times New Roman" w:cs="Times New Roman"/>
                <w:b/>
                <w:color w:val="000000"/>
              </w:rPr>
            </w:pPr>
          </w:p>
        </w:tc>
        <w:tc>
          <w:tcPr>
            <w:tcW w:w="1440" w:type="pct"/>
            <w:vMerge/>
            <w:shd w:val="clear" w:color="auto" w:fill="auto"/>
            <w:noWrap/>
            <w:vAlign w:val="center"/>
          </w:tcPr>
          <w:p w14:paraId="1F80D89E" w14:textId="77777777" w:rsidR="00260D09" w:rsidRPr="00260D09" w:rsidRDefault="00260D09" w:rsidP="00260D09">
            <w:pPr>
              <w:rPr>
                <w:rFonts w:ascii="Times New Roman" w:hAnsi="Times New Roman" w:cs="Times New Roman"/>
                <w:color w:val="000000" w:themeColor="text1"/>
              </w:rPr>
            </w:pPr>
          </w:p>
        </w:tc>
        <w:tc>
          <w:tcPr>
            <w:tcW w:w="2648" w:type="pct"/>
            <w:shd w:val="clear" w:color="auto" w:fill="auto"/>
            <w:noWrap/>
          </w:tcPr>
          <w:p w14:paraId="2D02E158" w14:textId="77777777" w:rsidR="00260D09" w:rsidRPr="00260D09" w:rsidRDefault="00260D09" w:rsidP="00260D09">
            <w:pPr>
              <w:tabs>
                <w:tab w:val="left" w:pos="1030"/>
                <w:tab w:val="left" w:pos="1416"/>
                <w:tab w:val="left" w:pos="2124"/>
                <w:tab w:val="left" w:pos="2832"/>
                <w:tab w:val="left" w:pos="3540"/>
                <w:tab w:val="left" w:pos="4248"/>
                <w:tab w:val="left" w:pos="5210"/>
              </w:tabs>
              <w:rPr>
                <w:rFonts w:ascii="Times New Roman" w:hAnsi="Times New Roman" w:cs="Times New Roman"/>
              </w:rPr>
            </w:pPr>
            <w:r w:rsidRPr="00260D09">
              <w:rPr>
                <w:rFonts w:ascii="Times New Roman" w:hAnsi="Times New Roman" w:cs="Times New Roman"/>
              </w:rPr>
              <w:t>Appuis conseils</w:t>
            </w:r>
          </w:p>
        </w:tc>
        <w:tc>
          <w:tcPr>
            <w:tcW w:w="589" w:type="pct"/>
          </w:tcPr>
          <w:p w14:paraId="628BC36F" w14:textId="77777777" w:rsidR="00260D09" w:rsidRPr="00260D09" w:rsidRDefault="00260D09" w:rsidP="00260D09">
            <w:pPr>
              <w:rPr>
                <w:rFonts w:ascii="Times New Roman" w:hAnsi="Times New Roman" w:cs="Times New Roman"/>
                <w:color w:val="000000"/>
              </w:rPr>
            </w:pPr>
          </w:p>
        </w:tc>
      </w:tr>
      <w:tr w:rsidR="00260D09" w:rsidRPr="00260D09" w14:paraId="77EC9B40" w14:textId="77777777" w:rsidTr="00260D09">
        <w:trPr>
          <w:trHeight w:val="300"/>
        </w:trPr>
        <w:tc>
          <w:tcPr>
            <w:tcW w:w="323" w:type="pct"/>
            <w:vMerge/>
            <w:shd w:val="clear" w:color="auto" w:fill="auto"/>
            <w:noWrap/>
          </w:tcPr>
          <w:p w14:paraId="646ADB52" w14:textId="77777777" w:rsidR="00260D09" w:rsidRPr="00260D09" w:rsidRDefault="00260D09" w:rsidP="00260D09">
            <w:pPr>
              <w:rPr>
                <w:rFonts w:ascii="Times New Roman" w:hAnsi="Times New Roman" w:cs="Times New Roman"/>
                <w:b/>
                <w:color w:val="000000"/>
              </w:rPr>
            </w:pPr>
          </w:p>
        </w:tc>
        <w:tc>
          <w:tcPr>
            <w:tcW w:w="1440" w:type="pct"/>
            <w:vMerge/>
            <w:shd w:val="clear" w:color="auto" w:fill="auto"/>
            <w:noWrap/>
            <w:vAlign w:val="center"/>
          </w:tcPr>
          <w:p w14:paraId="726CBC84" w14:textId="77777777" w:rsidR="00260D09" w:rsidRPr="00260D09" w:rsidRDefault="00260D09" w:rsidP="00260D09">
            <w:pPr>
              <w:rPr>
                <w:rFonts w:ascii="Times New Roman" w:hAnsi="Times New Roman" w:cs="Times New Roman"/>
                <w:color w:val="000000" w:themeColor="text1"/>
              </w:rPr>
            </w:pPr>
          </w:p>
        </w:tc>
        <w:tc>
          <w:tcPr>
            <w:tcW w:w="2648" w:type="pct"/>
            <w:shd w:val="clear" w:color="auto" w:fill="auto"/>
            <w:noWrap/>
          </w:tcPr>
          <w:p w14:paraId="50890B17" w14:textId="77777777" w:rsidR="00260D09" w:rsidRPr="00260D09" w:rsidRDefault="00260D09" w:rsidP="00260D09">
            <w:pPr>
              <w:tabs>
                <w:tab w:val="left" w:pos="1030"/>
                <w:tab w:val="left" w:pos="1416"/>
                <w:tab w:val="left" w:pos="2124"/>
                <w:tab w:val="left" w:pos="2832"/>
                <w:tab w:val="left" w:pos="3540"/>
                <w:tab w:val="left" w:pos="4248"/>
                <w:tab w:val="left" w:pos="5210"/>
              </w:tabs>
              <w:rPr>
                <w:rFonts w:ascii="Times New Roman" w:hAnsi="Times New Roman" w:cs="Times New Roman"/>
              </w:rPr>
            </w:pPr>
            <w:r w:rsidRPr="00260D09">
              <w:rPr>
                <w:rFonts w:ascii="Times New Roman" w:hAnsi="Times New Roman" w:cs="Times New Roman"/>
              </w:rPr>
              <w:t>Développement de logiciels</w:t>
            </w:r>
          </w:p>
        </w:tc>
        <w:tc>
          <w:tcPr>
            <w:tcW w:w="589" w:type="pct"/>
          </w:tcPr>
          <w:p w14:paraId="347B4401" w14:textId="77777777" w:rsidR="00260D09" w:rsidRPr="00260D09" w:rsidRDefault="00260D09" w:rsidP="00260D09">
            <w:pPr>
              <w:rPr>
                <w:rFonts w:ascii="Times New Roman" w:hAnsi="Times New Roman" w:cs="Times New Roman"/>
                <w:color w:val="000000"/>
              </w:rPr>
            </w:pPr>
          </w:p>
        </w:tc>
      </w:tr>
      <w:tr w:rsidR="00260D09" w:rsidRPr="00260D09" w14:paraId="3D744181" w14:textId="77777777" w:rsidTr="00260D09">
        <w:trPr>
          <w:trHeight w:val="300"/>
        </w:trPr>
        <w:tc>
          <w:tcPr>
            <w:tcW w:w="323" w:type="pct"/>
            <w:vMerge/>
            <w:shd w:val="clear" w:color="auto" w:fill="auto"/>
            <w:noWrap/>
          </w:tcPr>
          <w:p w14:paraId="4B0CCBA1" w14:textId="77777777" w:rsidR="00260D09" w:rsidRPr="00260D09" w:rsidRDefault="00260D09" w:rsidP="00260D09">
            <w:pPr>
              <w:rPr>
                <w:rFonts w:ascii="Times New Roman" w:hAnsi="Times New Roman" w:cs="Times New Roman"/>
                <w:b/>
                <w:color w:val="000000"/>
              </w:rPr>
            </w:pPr>
          </w:p>
        </w:tc>
        <w:tc>
          <w:tcPr>
            <w:tcW w:w="1440" w:type="pct"/>
            <w:vMerge/>
            <w:shd w:val="clear" w:color="auto" w:fill="auto"/>
            <w:noWrap/>
            <w:vAlign w:val="center"/>
          </w:tcPr>
          <w:p w14:paraId="44ECB030" w14:textId="77777777" w:rsidR="00260D09" w:rsidRPr="00260D09" w:rsidRDefault="00260D09" w:rsidP="00260D09">
            <w:pPr>
              <w:rPr>
                <w:rFonts w:ascii="Times New Roman" w:hAnsi="Times New Roman" w:cs="Times New Roman"/>
                <w:color w:val="000000" w:themeColor="text1"/>
              </w:rPr>
            </w:pPr>
          </w:p>
        </w:tc>
        <w:tc>
          <w:tcPr>
            <w:tcW w:w="2648" w:type="pct"/>
            <w:shd w:val="clear" w:color="auto" w:fill="auto"/>
            <w:noWrap/>
          </w:tcPr>
          <w:p w14:paraId="472FECF7" w14:textId="77777777" w:rsidR="00260D09" w:rsidRPr="00260D09" w:rsidRDefault="00260D09" w:rsidP="00260D09">
            <w:pPr>
              <w:tabs>
                <w:tab w:val="left" w:pos="1030"/>
                <w:tab w:val="left" w:pos="1416"/>
                <w:tab w:val="left" w:pos="2124"/>
                <w:tab w:val="left" w:pos="2832"/>
                <w:tab w:val="left" w:pos="3540"/>
                <w:tab w:val="left" w:pos="4248"/>
                <w:tab w:val="left" w:pos="5210"/>
              </w:tabs>
              <w:rPr>
                <w:rFonts w:ascii="Times New Roman" w:hAnsi="Times New Roman" w:cs="Times New Roman"/>
              </w:rPr>
            </w:pPr>
            <w:r w:rsidRPr="00260D09">
              <w:rPr>
                <w:rFonts w:ascii="Times New Roman" w:hAnsi="Times New Roman" w:cs="Times New Roman"/>
              </w:rPr>
              <w:t>Etudes</w:t>
            </w:r>
          </w:p>
        </w:tc>
        <w:tc>
          <w:tcPr>
            <w:tcW w:w="589" w:type="pct"/>
          </w:tcPr>
          <w:p w14:paraId="14A29D2B" w14:textId="77777777" w:rsidR="00260D09" w:rsidRPr="00260D09" w:rsidRDefault="00260D09" w:rsidP="00260D09">
            <w:pPr>
              <w:rPr>
                <w:rFonts w:ascii="Times New Roman" w:hAnsi="Times New Roman" w:cs="Times New Roman"/>
                <w:color w:val="000000"/>
              </w:rPr>
            </w:pPr>
          </w:p>
        </w:tc>
      </w:tr>
      <w:tr w:rsidR="00260D09" w:rsidRPr="00260D09" w14:paraId="0138AEEC" w14:textId="77777777" w:rsidTr="00260D09">
        <w:trPr>
          <w:trHeight w:val="300"/>
        </w:trPr>
        <w:tc>
          <w:tcPr>
            <w:tcW w:w="323" w:type="pct"/>
            <w:vMerge/>
            <w:shd w:val="clear" w:color="auto" w:fill="auto"/>
            <w:noWrap/>
          </w:tcPr>
          <w:p w14:paraId="3001C543" w14:textId="77777777" w:rsidR="00260D09" w:rsidRPr="00260D09" w:rsidRDefault="00260D09" w:rsidP="00260D09">
            <w:pPr>
              <w:rPr>
                <w:rFonts w:ascii="Times New Roman" w:hAnsi="Times New Roman" w:cs="Times New Roman"/>
                <w:b/>
                <w:color w:val="000000"/>
              </w:rPr>
            </w:pPr>
          </w:p>
        </w:tc>
        <w:tc>
          <w:tcPr>
            <w:tcW w:w="1440" w:type="pct"/>
            <w:vMerge/>
            <w:shd w:val="clear" w:color="auto" w:fill="auto"/>
            <w:noWrap/>
            <w:vAlign w:val="center"/>
          </w:tcPr>
          <w:p w14:paraId="4EF9552F" w14:textId="77777777" w:rsidR="00260D09" w:rsidRPr="00260D09" w:rsidRDefault="00260D09" w:rsidP="00260D09">
            <w:pPr>
              <w:rPr>
                <w:rFonts w:ascii="Times New Roman" w:hAnsi="Times New Roman" w:cs="Times New Roman"/>
                <w:color w:val="000000" w:themeColor="text1"/>
              </w:rPr>
            </w:pPr>
          </w:p>
        </w:tc>
        <w:tc>
          <w:tcPr>
            <w:tcW w:w="2648" w:type="pct"/>
            <w:shd w:val="clear" w:color="auto" w:fill="auto"/>
            <w:noWrap/>
          </w:tcPr>
          <w:p w14:paraId="4E45CE9B" w14:textId="77777777" w:rsidR="00260D09" w:rsidRPr="00260D09" w:rsidRDefault="00260D09" w:rsidP="00260D09">
            <w:pPr>
              <w:tabs>
                <w:tab w:val="left" w:pos="1030"/>
                <w:tab w:val="left" w:pos="1416"/>
                <w:tab w:val="left" w:pos="2124"/>
                <w:tab w:val="left" w:pos="2832"/>
                <w:tab w:val="left" w:pos="3540"/>
                <w:tab w:val="left" w:pos="4248"/>
                <w:tab w:val="left" w:pos="5210"/>
              </w:tabs>
              <w:rPr>
                <w:rFonts w:ascii="Times New Roman" w:hAnsi="Times New Roman" w:cs="Times New Roman"/>
              </w:rPr>
            </w:pPr>
            <w:r w:rsidRPr="00260D09">
              <w:rPr>
                <w:rFonts w:ascii="Times New Roman" w:hAnsi="Times New Roman" w:cs="Times New Roman"/>
              </w:rPr>
              <w:t>Préparation de lois, politiques et stratégies</w:t>
            </w:r>
          </w:p>
        </w:tc>
        <w:tc>
          <w:tcPr>
            <w:tcW w:w="589" w:type="pct"/>
          </w:tcPr>
          <w:p w14:paraId="6713E4AD" w14:textId="77777777" w:rsidR="00260D09" w:rsidRPr="00260D09" w:rsidRDefault="00260D09" w:rsidP="00260D09">
            <w:pPr>
              <w:rPr>
                <w:rFonts w:ascii="Times New Roman" w:hAnsi="Times New Roman" w:cs="Times New Roman"/>
                <w:color w:val="000000"/>
              </w:rPr>
            </w:pPr>
          </w:p>
        </w:tc>
      </w:tr>
      <w:tr w:rsidR="00260D09" w:rsidRPr="00260D09" w14:paraId="047917BD" w14:textId="77777777" w:rsidTr="00260D09">
        <w:trPr>
          <w:trHeight w:val="345"/>
        </w:trPr>
        <w:tc>
          <w:tcPr>
            <w:tcW w:w="323" w:type="pct"/>
            <w:vMerge/>
            <w:shd w:val="clear" w:color="auto" w:fill="auto"/>
            <w:noWrap/>
          </w:tcPr>
          <w:p w14:paraId="769B40B0" w14:textId="77777777" w:rsidR="00260D09" w:rsidRPr="00260D09" w:rsidRDefault="00260D09" w:rsidP="00260D09">
            <w:pPr>
              <w:rPr>
                <w:rFonts w:ascii="Times New Roman" w:hAnsi="Times New Roman" w:cs="Times New Roman"/>
                <w:b/>
                <w:color w:val="000000"/>
              </w:rPr>
            </w:pPr>
          </w:p>
        </w:tc>
        <w:tc>
          <w:tcPr>
            <w:tcW w:w="1440" w:type="pct"/>
            <w:vMerge/>
            <w:shd w:val="clear" w:color="auto" w:fill="auto"/>
            <w:noWrap/>
            <w:vAlign w:val="center"/>
          </w:tcPr>
          <w:p w14:paraId="3D0D9F8B" w14:textId="77777777" w:rsidR="00260D09" w:rsidRPr="00260D09" w:rsidRDefault="00260D09" w:rsidP="00260D09">
            <w:pPr>
              <w:rPr>
                <w:rFonts w:ascii="Times New Roman" w:hAnsi="Times New Roman" w:cs="Times New Roman"/>
                <w:color w:val="000000" w:themeColor="text1"/>
              </w:rPr>
            </w:pPr>
          </w:p>
        </w:tc>
        <w:tc>
          <w:tcPr>
            <w:tcW w:w="2648" w:type="pct"/>
            <w:shd w:val="clear" w:color="auto" w:fill="auto"/>
            <w:noWrap/>
          </w:tcPr>
          <w:p w14:paraId="4EAE6366" w14:textId="77777777" w:rsidR="00260D09" w:rsidRPr="00260D09" w:rsidRDefault="00260D09" w:rsidP="00260D09">
            <w:pPr>
              <w:tabs>
                <w:tab w:val="left" w:pos="1030"/>
                <w:tab w:val="left" w:pos="1416"/>
                <w:tab w:val="left" w:pos="2124"/>
                <w:tab w:val="left" w:pos="2832"/>
                <w:tab w:val="left" w:pos="3540"/>
                <w:tab w:val="left" w:pos="4248"/>
                <w:tab w:val="left" w:pos="5210"/>
              </w:tabs>
              <w:rPr>
                <w:rFonts w:ascii="Times New Roman" w:hAnsi="Times New Roman" w:cs="Times New Roman"/>
              </w:rPr>
            </w:pPr>
            <w:bookmarkStart w:id="115" w:name="_Hlk87874374"/>
            <w:r w:rsidRPr="00260D09">
              <w:rPr>
                <w:rFonts w:ascii="Times New Roman" w:hAnsi="Times New Roman" w:cs="Times New Roman"/>
              </w:rPr>
              <w:t xml:space="preserve">Autres à préciser-------------------------------- </w:t>
            </w:r>
            <w:bookmarkEnd w:id="115"/>
          </w:p>
        </w:tc>
        <w:tc>
          <w:tcPr>
            <w:tcW w:w="589" w:type="pct"/>
          </w:tcPr>
          <w:p w14:paraId="132819F9" w14:textId="77777777" w:rsidR="00260D09" w:rsidRPr="00260D09" w:rsidRDefault="00260D09" w:rsidP="00260D09">
            <w:pPr>
              <w:rPr>
                <w:rFonts w:ascii="Times New Roman" w:hAnsi="Times New Roman" w:cs="Times New Roman"/>
                <w:color w:val="000000"/>
              </w:rPr>
            </w:pPr>
          </w:p>
        </w:tc>
      </w:tr>
      <w:tr w:rsidR="00260D09" w:rsidRPr="00260D09" w14:paraId="36C7A51D" w14:textId="77777777" w:rsidTr="00260D09">
        <w:trPr>
          <w:trHeight w:val="300"/>
        </w:trPr>
        <w:tc>
          <w:tcPr>
            <w:tcW w:w="323" w:type="pct"/>
            <w:shd w:val="clear" w:color="auto" w:fill="auto"/>
            <w:noWrap/>
          </w:tcPr>
          <w:p w14:paraId="34905C91" w14:textId="77777777" w:rsidR="00260D09" w:rsidRPr="00260D09" w:rsidRDefault="00260D09" w:rsidP="00260D09">
            <w:pPr>
              <w:rPr>
                <w:rFonts w:ascii="Times New Roman" w:hAnsi="Times New Roman" w:cs="Times New Roman"/>
              </w:rPr>
            </w:pPr>
            <w:r w:rsidRPr="00260D09">
              <w:rPr>
                <w:rFonts w:ascii="Times New Roman" w:hAnsi="Times New Roman" w:cs="Times New Roman"/>
                <w:b/>
                <w:color w:val="000000"/>
              </w:rPr>
              <w:t>Q17</w:t>
            </w:r>
          </w:p>
        </w:tc>
        <w:tc>
          <w:tcPr>
            <w:tcW w:w="1440" w:type="pct"/>
            <w:shd w:val="clear" w:color="auto" w:fill="auto"/>
            <w:noWrap/>
            <w:vAlign w:val="center"/>
          </w:tcPr>
          <w:p w14:paraId="213BF547" w14:textId="77777777" w:rsidR="00260D09" w:rsidRPr="00260D09" w:rsidRDefault="00260D09" w:rsidP="00260D09">
            <w:pPr>
              <w:rPr>
                <w:rFonts w:ascii="Times New Roman" w:hAnsi="Times New Roman" w:cs="Times New Roman"/>
              </w:rPr>
            </w:pPr>
            <w:r w:rsidRPr="00260D09">
              <w:rPr>
                <w:rFonts w:ascii="Times New Roman" w:hAnsi="Times New Roman" w:cs="Times New Roman"/>
                <w:color w:val="000000" w:themeColor="text1"/>
              </w:rPr>
              <w:t>Si oui, ces appuis ont-ils été alignés aux priorités, objectifs/résultats/activités de votre ministère/Institution ou ont- ils  répondu à ses besoins ?</w:t>
            </w:r>
          </w:p>
        </w:tc>
        <w:tc>
          <w:tcPr>
            <w:tcW w:w="2648" w:type="pct"/>
            <w:shd w:val="clear" w:color="auto" w:fill="auto"/>
            <w:noWrap/>
          </w:tcPr>
          <w:p w14:paraId="143D6D07" w14:textId="77777777" w:rsidR="00260D09" w:rsidRPr="00260D09" w:rsidRDefault="00260D09" w:rsidP="00260D09">
            <w:pPr>
              <w:rPr>
                <w:rFonts w:ascii="Times New Roman" w:hAnsi="Times New Roman" w:cs="Times New Roman"/>
                <w:color w:val="000000"/>
              </w:rPr>
            </w:pPr>
            <w:r w:rsidRPr="00260D09">
              <w:rPr>
                <w:rFonts w:ascii="Times New Roman" w:hAnsi="Times New Roman" w:cs="Times New Roman"/>
                <w:color w:val="000000"/>
              </w:rPr>
              <w:t>Si oui inscrivez 1 dans la case réservée au code</w:t>
            </w:r>
          </w:p>
          <w:p w14:paraId="138C5CEB" w14:textId="77777777" w:rsidR="00260D09" w:rsidRPr="00260D09" w:rsidRDefault="00260D09" w:rsidP="00260D09">
            <w:pPr>
              <w:rPr>
                <w:rFonts w:ascii="Times New Roman" w:hAnsi="Times New Roman" w:cs="Times New Roman"/>
              </w:rPr>
            </w:pPr>
            <w:r w:rsidRPr="00260D09">
              <w:rPr>
                <w:rFonts w:ascii="Times New Roman" w:hAnsi="Times New Roman" w:cs="Times New Roman"/>
                <w:color w:val="000000"/>
              </w:rPr>
              <w:t>Si non inscrivez 2 dans la case réservée au code</w:t>
            </w:r>
          </w:p>
        </w:tc>
        <w:tc>
          <w:tcPr>
            <w:tcW w:w="589" w:type="pct"/>
          </w:tcPr>
          <w:p w14:paraId="0AD55FC4" w14:textId="77777777" w:rsidR="00260D09" w:rsidRPr="00260D09" w:rsidRDefault="00260D09" w:rsidP="00260D09">
            <w:pPr>
              <w:rPr>
                <w:rFonts w:ascii="Times New Roman" w:hAnsi="Times New Roman" w:cs="Times New Roman"/>
                <w:color w:val="000000"/>
              </w:rPr>
            </w:pPr>
          </w:p>
        </w:tc>
      </w:tr>
    </w:tbl>
    <w:p w14:paraId="24162B3E" w14:textId="77777777" w:rsidR="00260D09" w:rsidRPr="00260D09" w:rsidRDefault="00260D09" w:rsidP="00260D09">
      <w:pPr>
        <w:pStyle w:val="Paragraphedeliste"/>
        <w:numPr>
          <w:ilvl w:val="0"/>
          <w:numId w:val="67"/>
        </w:numPr>
        <w:spacing w:before="120" w:after="120"/>
        <w:ind w:left="714" w:hanging="357"/>
        <w:contextualSpacing w:val="0"/>
        <w:jc w:val="both"/>
        <w:rPr>
          <w:rFonts w:ascii="Times New Roman" w:hAnsi="Times New Roman" w:cs="Times New Roman"/>
          <w:b/>
        </w:rPr>
      </w:pPr>
      <w:r w:rsidRPr="00260D09">
        <w:rPr>
          <w:rFonts w:ascii="Times New Roman" w:hAnsi="Times New Roman" w:cs="Times New Roman"/>
          <w:b/>
        </w:rPr>
        <w:t>Positionnement stratégique de l’équipe pays des Nations Unies à travers l’UNDAF 2019 - 2021 ?</w:t>
      </w:r>
    </w:p>
    <w:tbl>
      <w:tblPr>
        <w:tblW w:w="531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619"/>
        <w:gridCol w:w="2761"/>
        <w:gridCol w:w="5077"/>
        <w:gridCol w:w="1129"/>
      </w:tblGrid>
      <w:tr w:rsidR="00260D09" w:rsidRPr="00260D09" w14:paraId="26E4C2B2" w14:textId="77777777" w:rsidTr="00260D09">
        <w:trPr>
          <w:trHeight w:val="300"/>
        </w:trPr>
        <w:tc>
          <w:tcPr>
            <w:tcW w:w="323" w:type="pct"/>
            <w:vMerge w:val="restart"/>
            <w:shd w:val="clear" w:color="auto" w:fill="auto"/>
            <w:noWrap/>
            <w:vAlign w:val="center"/>
          </w:tcPr>
          <w:p w14:paraId="0185BDF9" w14:textId="77777777" w:rsidR="00260D09" w:rsidRPr="00260D09" w:rsidRDefault="00260D09" w:rsidP="00260D09">
            <w:pPr>
              <w:rPr>
                <w:rFonts w:ascii="Times New Roman" w:hAnsi="Times New Roman" w:cs="Times New Roman"/>
              </w:rPr>
            </w:pPr>
            <w:r w:rsidRPr="00260D09">
              <w:rPr>
                <w:rFonts w:ascii="Times New Roman" w:hAnsi="Times New Roman" w:cs="Times New Roman"/>
                <w:b/>
                <w:color w:val="000000"/>
              </w:rPr>
              <w:t>Q18</w:t>
            </w:r>
          </w:p>
        </w:tc>
        <w:tc>
          <w:tcPr>
            <w:tcW w:w="1440" w:type="pct"/>
            <w:vMerge w:val="restart"/>
            <w:shd w:val="clear" w:color="auto" w:fill="auto"/>
            <w:noWrap/>
            <w:vAlign w:val="center"/>
            <w:hideMark/>
          </w:tcPr>
          <w:p w14:paraId="02D5A1C6" w14:textId="77777777" w:rsidR="00260D09" w:rsidRPr="00260D09" w:rsidRDefault="00260D09" w:rsidP="00260D09">
            <w:pPr>
              <w:rPr>
                <w:rFonts w:ascii="Times New Roman" w:hAnsi="Times New Roman" w:cs="Times New Roman"/>
              </w:rPr>
            </w:pPr>
            <w:r w:rsidRPr="00260D09">
              <w:rPr>
                <w:rFonts w:ascii="Times New Roman" w:hAnsi="Times New Roman" w:cs="Times New Roman"/>
              </w:rPr>
              <w:t>Quels sont selon vous les domaines d’appui stratégiques dans votre secteur ?</w:t>
            </w:r>
          </w:p>
          <w:p w14:paraId="58ABD1C4" w14:textId="77777777" w:rsidR="00260D09" w:rsidRPr="00260D09" w:rsidRDefault="00260D09" w:rsidP="00260D09">
            <w:pPr>
              <w:rPr>
                <w:rFonts w:ascii="Times New Roman" w:hAnsi="Times New Roman" w:cs="Times New Roman"/>
                <w:b/>
                <w:color w:val="000000"/>
              </w:rPr>
            </w:pPr>
            <w:r w:rsidRPr="00260D09">
              <w:rPr>
                <w:rFonts w:ascii="Times New Roman" w:hAnsi="Times New Roman" w:cs="Times New Roman"/>
                <w:b/>
              </w:rPr>
              <w:t>NB : si oui, inscrivez 1 dans la case réservée au code ; sinon inscrivez 2</w:t>
            </w:r>
          </w:p>
        </w:tc>
        <w:tc>
          <w:tcPr>
            <w:tcW w:w="2648" w:type="pct"/>
            <w:shd w:val="clear" w:color="auto" w:fill="auto"/>
            <w:noWrap/>
          </w:tcPr>
          <w:p w14:paraId="529B3151" w14:textId="77777777" w:rsidR="00260D09" w:rsidRPr="00260D09" w:rsidRDefault="00260D09" w:rsidP="00260D09">
            <w:pPr>
              <w:tabs>
                <w:tab w:val="left" w:pos="1030"/>
                <w:tab w:val="left" w:pos="1416"/>
                <w:tab w:val="left" w:pos="2124"/>
                <w:tab w:val="left" w:pos="2832"/>
                <w:tab w:val="left" w:pos="3540"/>
                <w:tab w:val="left" w:pos="4248"/>
                <w:tab w:val="left" w:pos="5210"/>
              </w:tabs>
              <w:jc w:val="both"/>
              <w:rPr>
                <w:rFonts w:ascii="Times New Roman" w:hAnsi="Times New Roman" w:cs="Times New Roman"/>
                <w:bCs/>
                <w:iCs/>
              </w:rPr>
            </w:pPr>
            <w:r w:rsidRPr="00260D09">
              <w:rPr>
                <w:rFonts w:ascii="Times New Roman" w:hAnsi="Times New Roman" w:cs="Times New Roman"/>
                <w:bCs/>
                <w:iCs/>
              </w:rPr>
              <w:t>Formulation des politiques et plans d’actions</w:t>
            </w:r>
          </w:p>
        </w:tc>
        <w:tc>
          <w:tcPr>
            <w:tcW w:w="589" w:type="pct"/>
          </w:tcPr>
          <w:p w14:paraId="26BFCB3E" w14:textId="77777777" w:rsidR="00260D09" w:rsidRPr="00260D09" w:rsidRDefault="00260D09" w:rsidP="00260D09">
            <w:pPr>
              <w:rPr>
                <w:rFonts w:ascii="Times New Roman" w:hAnsi="Times New Roman" w:cs="Times New Roman"/>
              </w:rPr>
            </w:pPr>
          </w:p>
        </w:tc>
      </w:tr>
      <w:tr w:rsidR="00260D09" w:rsidRPr="00260D09" w14:paraId="4E46CAE5" w14:textId="77777777" w:rsidTr="00260D09">
        <w:trPr>
          <w:trHeight w:val="300"/>
        </w:trPr>
        <w:tc>
          <w:tcPr>
            <w:tcW w:w="323" w:type="pct"/>
            <w:vMerge/>
            <w:shd w:val="clear" w:color="auto" w:fill="auto"/>
            <w:noWrap/>
            <w:vAlign w:val="center"/>
          </w:tcPr>
          <w:p w14:paraId="310DF0D8" w14:textId="77777777" w:rsidR="00260D09" w:rsidRPr="00260D09" w:rsidRDefault="00260D09" w:rsidP="00260D09">
            <w:pPr>
              <w:rPr>
                <w:rFonts w:ascii="Times New Roman" w:hAnsi="Times New Roman" w:cs="Times New Roman"/>
              </w:rPr>
            </w:pPr>
          </w:p>
        </w:tc>
        <w:tc>
          <w:tcPr>
            <w:tcW w:w="1440" w:type="pct"/>
            <w:vMerge/>
            <w:shd w:val="clear" w:color="auto" w:fill="auto"/>
            <w:noWrap/>
            <w:vAlign w:val="center"/>
          </w:tcPr>
          <w:p w14:paraId="7EDD6190" w14:textId="77777777" w:rsidR="00260D09" w:rsidRPr="00260D09" w:rsidRDefault="00260D09" w:rsidP="00260D09">
            <w:pPr>
              <w:rPr>
                <w:rFonts w:ascii="Times New Roman" w:hAnsi="Times New Roman" w:cs="Times New Roman"/>
              </w:rPr>
            </w:pPr>
          </w:p>
        </w:tc>
        <w:tc>
          <w:tcPr>
            <w:tcW w:w="2648" w:type="pct"/>
            <w:shd w:val="clear" w:color="auto" w:fill="auto"/>
            <w:noWrap/>
          </w:tcPr>
          <w:p w14:paraId="0DF4BC04" w14:textId="77777777" w:rsidR="00260D09" w:rsidRPr="00260D09" w:rsidRDefault="00260D09" w:rsidP="00260D09">
            <w:pPr>
              <w:tabs>
                <w:tab w:val="left" w:pos="1030"/>
                <w:tab w:val="left" w:pos="1416"/>
                <w:tab w:val="left" w:pos="2124"/>
                <w:tab w:val="left" w:pos="2832"/>
                <w:tab w:val="left" w:pos="3540"/>
                <w:tab w:val="left" w:pos="4248"/>
                <w:tab w:val="left" w:pos="5210"/>
              </w:tabs>
              <w:jc w:val="both"/>
              <w:rPr>
                <w:rFonts w:ascii="Times New Roman" w:hAnsi="Times New Roman" w:cs="Times New Roman"/>
                <w:bCs/>
                <w:iCs/>
              </w:rPr>
            </w:pPr>
            <w:r w:rsidRPr="00260D09">
              <w:rPr>
                <w:rFonts w:ascii="Times New Roman" w:hAnsi="Times New Roman" w:cs="Times New Roman"/>
                <w:bCs/>
                <w:iCs/>
              </w:rPr>
              <w:t>Appui aux reformes</w:t>
            </w:r>
          </w:p>
        </w:tc>
        <w:tc>
          <w:tcPr>
            <w:tcW w:w="589" w:type="pct"/>
          </w:tcPr>
          <w:p w14:paraId="00DD8BBF" w14:textId="77777777" w:rsidR="00260D09" w:rsidRPr="00260D09" w:rsidRDefault="00260D09" w:rsidP="00260D09">
            <w:pPr>
              <w:rPr>
                <w:rFonts w:ascii="Times New Roman" w:hAnsi="Times New Roman" w:cs="Times New Roman"/>
              </w:rPr>
            </w:pPr>
          </w:p>
        </w:tc>
      </w:tr>
      <w:tr w:rsidR="00260D09" w:rsidRPr="00260D09" w14:paraId="43B62B54" w14:textId="77777777" w:rsidTr="00260D09">
        <w:trPr>
          <w:trHeight w:val="300"/>
        </w:trPr>
        <w:tc>
          <w:tcPr>
            <w:tcW w:w="323" w:type="pct"/>
            <w:vMerge/>
            <w:shd w:val="clear" w:color="auto" w:fill="auto"/>
            <w:noWrap/>
            <w:vAlign w:val="center"/>
          </w:tcPr>
          <w:p w14:paraId="0CE288FD" w14:textId="77777777" w:rsidR="00260D09" w:rsidRPr="00260D09" w:rsidRDefault="00260D09" w:rsidP="00260D09">
            <w:pPr>
              <w:rPr>
                <w:rFonts w:ascii="Times New Roman" w:hAnsi="Times New Roman" w:cs="Times New Roman"/>
              </w:rPr>
            </w:pPr>
          </w:p>
        </w:tc>
        <w:tc>
          <w:tcPr>
            <w:tcW w:w="1440" w:type="pct"/>
            <w:vMerge/>
            <w:shd w:val="clear" w:color="auto" w:fill="auto"/>
            <w:noWrap/>
            <w:vAlign w:val="center"/>
          </w:tcPr>
          <w:p w14:paraId="69AE1006" w14:textId="77777777" w:rsidR="00260D09" w:rsidRPr="00260D09" w:rsidRDefault="00260D09" w:rsidP="00260D09">
            <w:pPr>
              <w:rPr>
                <w:rFonts w:ascii="Times New Roman" w:hAnsi="Times New Roman" w:cs="Times New Roman"/>
              </w:rPr>
            </w:pPr>
          </w:p>
        </w:tc>
        <w:tc>
          <w:tcPr>
            <w:tcW w:w="2648" w:type="pct"/>
            <w:shd w:val="clear" w:color="auto" w:fill="auto"/>
            <w:noWrap/>
          </w:tcPr>
          <w:p w14:paraId="55A9A645" w14:textId="77777777" w:rsidR="00260D09" w:rsidRPr="00260D09" w:rsidRDefault="00260D09" w:rsidP="00260D09">
            <w:pPr>
              <w:tabs>
                <w:tab w:val="left" w:pos="1030"/>
                <w:tab w:val="left" w:pos="1416"/>
                <w:tab w:val="left" w:pos="2124"/>
                <w:tab w:val="left" w:pos="2832"/>
                <w:tab w:val="left" w:pos="3540"/>
                <w:tab w:val="left" w:pos="4248"/>
                <w:tab w:val="left" w:pos="5210"/>
              </w:tabs>
              <w:jc w:val="both"/>
              <w:rPr>
                <w:rFonts w:ascii="Times New Roman" w:hAnsi="Times New Roman" w:cs="Times New Roman"/>
                <w:bCs/>
                <w:iCs/>
              </w:rPr>
            </w:pPr>
            <w:r w:rsidRPr="00260D09">
              <w:rPr>
                <w:rFonts w:ascii="Times New Roman" w:hAnsi="Times New Roman" w:cs="Times New Roman"/>
                <w:bCs/>
                <w:iCs/>
              </w:rPr>
              <w:t>Formation et recrutement du personnel</w:t>
            </w:r>
          </w:p>
        </w:tc>
        <w:tc>
          <w:tcPr>
            <w:tcW w:w="589" w:type="pct"/>
          </w:tcPr>
          <w:p w14:paraId="685C9B14" w14:textId="77777777" w:rsidR="00260D09" w:rsidRPr="00260D09" w:rsidRDefault="00260D09" w:rsidP="00260D09">
            <w:pPr>
              <w:rPr>
                <w:rFonts w:ascii="Times New Roman" w:hAnsi="Times New Roman" w:cs="Times New Roman"/>
              </w:rPr>
            </w:pPr>
          </w:p>
        </w:tc>
      </w:tr>
      <w:tr w:rsidR="00260D09" w:rsidRPr="00260D09" w14:paraId="18FD06DA" w14:textId="77777777" w:rsidTr="00260D09">
        <w:trPr>
          <w:trHeight w:val="300"/>
        </w:trPr>
        <w:tc>
          <w:tcPr>
            <w:tcW w:w="323" w:type="pct"/>
            <w:vMerge/>
            <w:shd w:val="clear" w:color="auto" w:fill="auto"/>
            <w:noWrap/>
            <w:vAlign w:val="center"/>
          </w:tcPr>
          <w:p w14:paraId="3EA8FFEB" w14:textId="77777777" w:rsidR="00260D09" w:rsidRPr="00260D09" w:rsidRDefault="00260D09" w:rsidP="00260D09">
            <w:pPr>
              <w:rPr>
                <w:rFonts w:ascii="Times New Roman" w:hAnsi="Times New Roman" w:cs="Times New Roman"/>
              </w:rPr>
            </w:pPr>
          </w:p>
        </w:tc>
        <w:tc>
          <w:tcPr>
            <w:tcW w:w="1440" w:type="pct"/>
            <w:vMerge/>
            <w:shd w:val="clear" w:color="auto" w:fill="auto"/>
            <w:noWrap/>
            <w:vAlign w:val="center"/>
          </w:tcPr>
          <w:p w14:paraId="746EC25E" w14:textId="77777777" w:rsidR="00260D09" w:rsidRPr="00260D09" w:rsidRDefault="00260D09" w:rsidP="00260D09">
            <w:pPr>
              <w:rPr>
                <w:rFonts w:ascii="Times New Roman" w:hAnsi="Times New Roman" w:cs="Times New Roman"/>
              </w:rPr>
            </w:pPr>
          </w:p>
        </w:tc>
        <w:tc>
          <w:tcPr>
            <w:tcW w:w="2648" w:type="pct"/>
            <w:shd w:val="clear" w:color="auto" w:fill="auto"/>
            <w:noWrap/>
          </w:tcPr>
          <w:p w14:paraId="582394D8" w14:textId="77777777" w:rsidR="00260D09" w:rsidRPr="00260D09" w:rsidRDefault="00260D09" w:rsidP="00260D09">
            <w:pPr>
              <w:tabs>
                <w:tab w:val="left" w:pos="1030"/>
                <w:tab w:val="left" w:pos="1416"/>
                <w:tab w:val="left" w:pos="2124"/>
                <w:tab w:val="left" w:pos="2832"/>
                <w:tab w:val="left" w:pos="3540"/>
                <w:tab w:val="left" w:pos="4248"/>
                <w:tab w:val="left" w:pos="5210"/>
              </w:tabs>
              <w:jc w:val="both"/>
              <w:rPr>
                <w:rFonts w:ascii="Times New Roman" w:hAnsi="Times New Roman" w:cs="Times New Roman"/>
                <w:bCs/>
                <w:iCs/>
              </w:rPr>
            </w:pPr>
            <w:r w:rsidRPr="00260D09">
              <w:rPr>
                <w:rFonts w:ascii="Times New Roman" w:hAnsi="Times New Roman" w:cs="Times New Roman"/>
                <w:bCs/>
                <w:iCs/>
              </w:rPr>
              <w:t>Equipement et logistique</w:t>
            </w:r>
          </w:p>
        </w:tc>
        <w:tc>
          <w:tcPr>
            <w:tcW w:w="589" w:type="pct"/>
          </w:tcPr>
          <w:p w14:paraId="681216AE" w14:textId="77777777" w:rsidR="00260D09" w:rsidRPr="00260D09" w:rsidRDefault="00260D09" w:rsidP="00260D09">
            <w:pPr>
              <w:rPr>
                <w:rFonts w:ascii="Times New Roman" w:hAnsi="Times New Roman" w:cs="Times New Roman"/>
              </w:rPr>
            </w:pPr>
          </w:p>
        </w:tc>
      </w:tr>
      <w:tr w:rsidR="00260D09" w:rsidRPr="00260D09" w14:paraId="38281255" w14:textId="77777777" w:rsidTr="00260D09">
        <w:trPr>
          <w:trHeight w:val="300"/>
        </w:trPr>
        <w:tc>
          <w:tcPr>
            <w:tcW w:w="323" w:type="pct"/>
            <w:vMerge/>
            <w:shd w:val="clear" w:color="auto" w:fill="auto"/>
            <w:noWrap/>
            <w:vAlign w:val="center"/>
          </w:tcPr>
          <w:p w14:paraId="3DFC936A" w14:textId="77777777" w:rsidR="00260D09" w:rsidRPr="00260D09" w:rsidRDefault="00260D09" w:rsidP="00260D09">
            <w:pPr>
              <w:rPr>
                <w:rFonts w:ascii="Times New Roman" w:hAnsi="Times New Roman" w:cs="Times New Roman"/>
              </w:rPr>
            </w:pPr>
          </w:p>
        </w:tc>
        <w:tc>
          <w:tcPr>
            <w:tcW w:w="1440" w:type="pct"/>
            <w:vMerge/>
            <w:shd w:val="clear" w:color="auto" w:fill="auto"/>
            <w:noWrap/>
            <w:vAlign w:val="center"/>
          </w:tcPr>
          <w:p w14:paraId="1DB02885" w14:textId="77777777" w:rsidR="00260D09" w:rsidRPr="00260D09" w:rsidRDefault="00260D09" w:rsidP="00260D09">
            <w:pPr>
              <w:rPr>
                <w:rFonts w:ascii="Times New Roman" w:hAnsi="Times New Roman" w:cs="Times New Roman"/>
              </w:rPr>
            </w:pPr>
          </w:p>
        </w:tc>
        <w:tc>
          <w:tcPr>
            <w:tcW w:w="2648" w:type="pct"/>
            <w:shd w:val="clear" w:color="auto" w:fill="auto"/>
            <w:noWrap/>
          </w:tcPr>
          <w:p w14:paraId="0A0F3616" w14:textId="77777777" w:rsidR="00260D09" w:rsidRPr="00260D09" w:rsidRDefault="00260D09" w:rsidP="00260D09">
            <w:pPr>
              <w:tabs>
                <w:tab w:val="left" w:pos="1030"/>
                <w:tab w:val="left" w:pos="1416"/>
                <w:tab w:val="left" w:pos="2124"/>
                <w:tab w:val="left" w:pos="2832"/>
                <w:tab w:val="left" w:pos="3540"/>
                <w:tab w:val="left" w:pos="4248"/>
                <w:tab w:val="left" w:pos="5210"/>
              </w:tabs>
              <w:jc w:val="both"/>
              <w:rPr>
                <w:rFonts w:ascii="Times New Roman" w:hAnsi="Times New Roman" w:cs="Times New Roman"/>
                <w:bCs/>
                <w:iCs/>
              </w:rPr>
            </w:pPr>
            <w:r w:rsidRPr="00260D09">
              <w:rPr>
                <w:rFonts w:ascii="Times New Roman" w:hAnsi="Times New Roman" w:cs="Times New Roman"/>
                <w:bCs/>
                <w:iCs/>
              </w:rPr>
              <w:t>Construction des infrastructures</w:t>
            </w:r>
          </w:p>
        </w:tc>
        <w:tc>
          <w:tcPr>
            <w:tcW w:w="589" w:type="pct"/>
          </w:tcPr>
          <w:p w14:paraId="049A8D36" w14:textId="77777777" w:rsidR="00260D09" w:rsidRPr="00260D09" w:rsidRDefault="00260D09" w:rsidP="00260D09">
            <w:pPr>
              <w:rPr>
                <w:rFonts w:ascii="Times New Roman" w:hAnsi="Times New Roman" w:cs="Times New Roman"/>
              </w:rPr>
            </w:pPr>
          </w:p>
        </w:tc>
      </w:tr>
      <w:tr w:rsidR="00260D09" w:rsidRPr="00260D09" w14:paraId="47E57156" w14:textId="77777777" w:rsidTr="00260D09">
        <w:trPr>
          <w:trHeight w:val="300"/>
        </w:trPr>
        <w:tc>
          <w:tcPr>
            <w:tcW w:w="323" w:type="pct"/>
            <w:vMerge/>
            <w:shd w:val="clear" w:color="auto" w:fill="auto"/>
            <w:noWrap/>
            <w:vAlign w:val="center"/>
          </w:tcPr>
          <w:p w14:paraId="745405D1" w14:textId="77777777" w:rsidR="00260D09" w:rsidRPr="00260D09" w:rsidRDefault="00260D09" w:rsidP="00260D09">
            <w:pPr>
              <w:rPr>
                <w:rFonts w:ascii="Times New Roman" w:hAnsi="Times New Roman" w:cs="Times New Roman"/>
              </w:rPr>
            </w:pPr>
          </w:p>
        </w:tc>
        <w:tc>
          <w:tcPr>
            <w:tcW w:w="1440" w:type="pct"/>
            <w:vMerge/>
            <w:shd w:val="clear" w:color="auto" w:fill="auto"/>
            <w:noWrap/>
            <w:vAlign w:val="center"/>
          </w:tcPr>
          <w:p w14:paraId="567012F1" w14:textId="77777777" w:rsidR="00260D09" w:rsidRPr="00260D09" w:rsidRDefault="00260D09" w:rsidP="00260D09">
            <w:pPr>
              <w:rPr>
                <w:rFonts w:ascii="Times New Roman" w:hAnsi="Times New Roman" w:cs="Times New Roman"/>
              </w:rPr>
            </w:pPr>
          </w:p>
        </w:tc>
        <w:tc>
          <w:tcPr>
            <w:tcW w:w="2648" w:type="pct"/>
            <w:shd w:val="clear" w:color="auto" w:fill="auto"/>
            <w:noWrap/>
          </w:tcPr>
          <w:p w14:paraId="249396AC" w14:textId="77777777" w:rsidR="00260D09" w:rsidRPr="00260D09" w:rsidRDefault="00260D09" w:rsidP="00260D09">
            <w:pPr>
              <w:tabs>
                <w:tab w:val="left" w:pos="1030"/>
                <w:tab w:val="left" w:pos="1416"/>
                <w:tab w:val="left" w:pos="2124"/>
                <w:tab w:val="left" w:pos="2832"/>
                <w:tab w:val="left" w:pos="3540"/>
                <w:tab w:val="left" w:pos="4248"/>
                <w:tab w:val="left" w:pos="5210"/>
              </w:tabs>
              <w:jc w:val="both"/>
              <w:rPr>
                <w:rFonts w:ascii="Times New Roman" w:hAnsi="Times New Roman" w:cs="Times New Roman"/>
                <w:bCs/>
                <w:iCs/>
              </w:rPr>
            </w:pPr>
            <w:r w:rsidRPr="00260D09">
              <w:rPr>
                <w:rFonts w:ascii="Times New Roman" w:hAnsi="Times New Roman" w:cs="Times New Roman"/>
                <w:bCs/>
                <w:iCs/>
              </w:rPr>
              <w:t>Fonctionnement des instances</w:t>
            </w:r>
          </w:p>
        </w:tc>
        <w:tc>
          <w:tcPr>
            <w:tcW w:w="589" w:type="pct"/>
          </w:tcPr>
          <w:p w14:paraId="4D080645" w14:textId="77777777" w:rsidR="00260D09" w:rsidRPr="00260D09" w:rsidRDefault="00260D09" w:rsidP="00260D09">
            <w:pPr>
              <w:rPr>
                <w:rFonts w:ascii="Times New Roman" w:hAnsi="Times New Roman" w:cs="Times New Roman"/>
              </w:rPr>
            </w:pPr>
          </w:p>
        </w:tc>
      </w:tr>
      <w:tr w:rsidR="00260D09" w:rsidRPr="00260D09" w14:paraId="5A613C83" w14:textId="77777777" w:rsidTr="00260D09">
        <w:trPr>
          <w:trHeight w:val="300"/>
        </w:trPr>
        <w:tc>
          <w:tcPr>
            <w:tcW w:w="323" w:type="pct"/>
            <w:vMerge/>
            <w:shd w:val="clear" w:color="auto" w:fill="auto"/>
            <w:noWrap/>
            <w:vAlign w:val="center"/>
          </w:tcPr>
          <w:p w14:paraId="4839DC24" w14:textId="77777777" w:rsidR="00260D09" w:rsidRPr="00260D09" w:rsidRDefault="00260D09" w:rsidP="00260D09">
            <w:pPr>
              <w:rPr>
                <w:rFonts w:ascii="Times New Roman" w:hAnsi="Times New Roman" w:cs="Times New Roman"/>
              </w:rPr>
            </w:pPr>
          </w:p>
        </w:tc>
        <w:tc>
          <w:tcPr>
            <w:tcW w:w="1440" w:type="pct"/>
            <w:vMerge/>
            <w:shd w:val="clear" w:color="auto" w:fill="auto"/>
            <w:noWrap/>
            <w:vAlign w:val="center"/>
          </w:tcPr>
          <w:p w14:paraId="6EBF1A21" w14:textId="77777777" w:rsidR="00260D09" w:rsidRPr="00260D09" w:rsidRDefault="00260D09" w:rsidP="00260D09">
            <w:pPr>
              <w:rPr>
                <w:rFonts w:ascii="Times New Roman" w:hAnsi="Times New Roman" w:cs="Times New Roman"/>
              </w:rPr>
            </w:pPr>
          </w:p>
        </w:tc>
        <w:tc>
          <w:tcPr>
            <w:tcW w:w="2648" w:type="pct"/>
            <w:shd w:val="clear" w:color="auto" w:fill="auto"/>
            <w:noWrap/>
          </w:tcPr>
          <w:p w14:paraId="345A6803" w14:textId="77777777" w:rsidR="00260D09" w:rsidRPr="00260D09" w:rsidRDefault="00260D09" w:rsidP="00260D09">
            <w:pPr>
              <w:rPr>
                <w:rFonts w:ascii="Times New Roman" w:hAnsi="Times New Roman" w:cs="Times New Roman"/>
              </w:rPr>
            </w:pPr>
            <w:r w:rsidRPr="00260D09">
              <w:rPr>
                <w:rFonts w:ascii="Times New Roman" w:hAnsi="Times New Roman" w:cs="Times New Roman"/>
              </w:rPr>
              <w:t>Autres à préciser …………………………………………………….</w:t>
            </w:r>
          </w:p>
        </w:tc>
        <w:tc>
          <w:tcPr>
            <w:tcW w:w="589" w:type="pct"/>
          </w:tcPr>
          <w:p w14:paraId="0B551708" w14:textId="77777777" w:rsidR="00260D09" w:rsidRPr="00260D09" w:rsidRDefault="00260D09" w:rsidP="00260D09">
            <w:pPr>
              <w:rPr>
                <w:rFonts w:ascii="Times New Roman" w:hAnsi="Times New Roman" w:cs="Times New Roman"/>
              </w:rPr>
            </w:pPr>
          </w:p>
        </w:tc>
      </w:tr>
      <w:tr w:rsidR="00260D09" w:rsidRPr="00260D09" w14:paraId="660E77D0" w14:textId="77777777" w:rsidTr="00260D09">
        <w:trPr>
          <w:trHeight w:val="300"/>
        </w:trPr>
        <w:tc>
          <w:tcPr>
            <w:tcW w:w="323" w:type="pct"/>
            <w:vMerge w:val="restart"/>
            <w:shd w:val="clear" w:color="auto" w:fill="auto"/>
            <w:noWrap/>
            <w:vAlign w:val="center"/>
          </w:tcPr>
          <w:p w14:paraId="5F5B46AE" w14:textId="77777777" w:rsidR="00260D09" w:rsidRPr="00260D09" w:rsidRDefault="00260D09" w:rsidP="00260D09">
            <w:pPr>
              <w:rPr>
                <w:rFonts w:ascii="Times New Roman" w:hAnsi="Times New Roman" w:cs="Times New Roman"/>
                <w:b/>
                <w:color w:val="000000"/>
              </w:rPr>
            </w:pPr>
            <w:r w:rsidRPr="00260D09">
              <w:rPr>
                <w:rFonts w:ascii="Times New Roman" w:hAnsi="Times New Roman" w:cs="Times New Roman"/>
                <w:b/>
                <w:color w:val="000000"/>
              </w:rPr>
              <w:t>Q19</w:t>
            </w:r>
          </w:p>
        </w:tc>
        <w:tc>
          <w:tcPr>
            <w:tcW w:w="1440" w:type="pct"/>
            <w:vMerge w:val="restart"/>
            <w:shd w:val="clear" w:color="auto" w:fill="auto"/>
            <w:noWrap/>
            <w:vAlign w:val="center"/>
          </w:tcPr>
          <w:p w14:paraId="4BB359ED" w14:textId="77777777" w:rsidR="00260D09" w:rsidRPr="00260D09" w:rsidRDefault="00260D09" w:rsidP="00260D09">
            <w:pPr>
              <w:rPr>
                <w:rFonts w:ascii="Times New Roman" w:hAnsi="Times New Roman" w:cs="Times New Roman"/>
              </w:rPr>
            </w:pPr>
            <w:r w:rsidRPr="00260D09">
              <w:rPr>
                <w:rFonts w:ascii="Times New Roman" w:hAnsi="Times New Roman" w:cs="Times New Roman"/>
              </w:rPr>
              <w:t xml:space="preserve">Quelles sont les agences du système des Nations Unies qui sont intervenues dans votre secteur au cours de la période 2019-2020 </w:t>
            </w:r>
            <w:r w:rsidRPr="00260D09">
              <w:rPr>
                <w:rFonts w:ascii="Times New Roman" w:hAnsi="Times New Roman" w:cs="Times New Roman"/>
                <w:color w:val="000000" w:themeColor="text1"/>
              </w:rPr>
              <w:t>?</w:t>
            </w:r>
          </w:p>
        </w:tc>
        <w:tc>
          <w:tcPr>
            <w:tcW w:w="2648" w:type="pct"/>
            <w:shd w:val="clear" w:color="auto" w:fill="auto"/>
            <w:noWrap/>
            <w:vAlign w:val="center"/>
          </w:tcPr>
          <w:p w14:paraId="3A8DB556" w14:textId="77777777" w:rsidR="00260D09" w:rsidRPr="00260D09" w:rsidRDefault="00260D09" w:rsidP="00260D09">
            <w:pPr>
              <w:rPr>
                <w:rFonts w:ascii="Times New Roman" w:hAnsi="Times New Roman" w:cs="Times New Roman"/>
                <w:color w:val="000000"/>
              </w:rPr>
            </w:pPr>
            <w:r w:rsidRPr="00260D09">
              <w:rPr>
                <w:rFonts w:ascii="Times New Roman" w:hAnsi="Times New Roman" w:cs="Times New Roman"/>
                <w:color w:val="000000"/>
              </w:rPr>
              <w:t>UNFPA</w:t>
            </w:r>
          </w:p>
        </w:tc>
        <w:tc>
          <w:tcPr>
            <w:tcW w:w="589" w:type="pct"/>
          </w:tcPr>
          <w:p w14:paraId="69726EB8" w14:textId="77777777" w:rsidR="00260D09" w:rsidRPr="00260D09" w:rsidRDefault="00260D09" w:rsidP="00260D09">
            <w:pPr>
              <w:rPr>
                <w:rFonts w:ascii="Times New Roman" w:hAnsi="Times New Roman" w:cs="Times New Roman"/>
              </w:rPr>
            </w:pPr>
          </w:p>
        </w:tc>
      </w:tr>
      <w:tr w:rsidR="00260D09" w:rsidRPr="00260D09" w14:paraId="2BBD88A2" w14:textId="77777777" w:rsidTr="00260D09">
        <w:trPr>
          <w:trHeight w:val="300"/>
        </w:trPr>
        <w:tc>
          <w:tcPr>
            <w:tcW w:w="323" w:type="pct"/>
            <w:vMerge/>
            <w:shd w:val="clear" w:color="auto" w:fill="auto"/>
            <w:noWrap/>
            <w:vAlign w:val="center"/>
          </w:tcPr>
          <w:p w14:paraId="541740C6" w14:textId="77777777" w:rsidR="00260D09" w:rsidRPr="00260D09" w:rsidRDefault="00260D09" w:rsidP="00260D09">
            <w:pPr>
              <w:rPr>
                <w:rFonts w:ascii="Times New Roman" w:hAnsi="Times New Roman" w:cs="Times New Roman"/>
              </w:rPr>
            </w:pPr>
          </w:p>
        </w:tc>
        <w:tc>
          <w:tcPr>
            <w:tcW w:w="1440" w:type="pct"/>
            <w:vMerge/>
            <w:shd w:val="clear" w:color="auto" w:fill="auto"/>
            <w:noWrap/>
            <w:vAlign w:val="center"/>
          </w:tcPr>
          <w:p w14:paraId="1B1CE072" w14:textId="77777777" w:rsidR="00260D09" w:rsidRPr="00260D09" w:rsidRDefault="00260D09" w:rsidP="00260D09">
            <w:pPr>
              <w:rPr>
                <w:rFonts w:ascii="Times New Roman" w:hAnsi="Times New Roman" w:cs="Times New Roman"/>
              </w:rPr>
            </w:pPr>
          </w:p>
        </w:tc>
        <w:tc>
          <w:tcPr>
            <w:tcW w:w="2648" w:type="pct"/>
            <w:shd w:val="clear" w:color="auto" w:fill="auto"/>
            <w:noWrap/>
            <w:vAlign w:val="center"/>
          </w:tcPr>
          <w:p w14:paraId="3DDB3A33" w14:textId="77777777" w:rsidR="00260D09" w:rsidRPr="00260D09" w:rsidRDefault="00260D09" w:rsidP="00260D09">
            <w:pPr>
              <w:rPr>
                <w:rFonts w:ascii="Times New Roman" w:hAnsi="Times New Roman" w:cs="Times New Roman"/>
                <w:color w:val="000000"/>
              </w:rPr>
            </w:pPr>
            <w:r w:rsidRPr="00260D09">
              <w:rPr>
                <w:rFonts w:ascii="Times New Roman" w:hAnsi="Times New Roman" w:cs="Times New Roman"/>
                <w:color w:val="000000"/>
              </w:rPr>
              <w:t>UNICEF</w:t>
            </w:r>
          </w:p>
        </w:tc>
        <w:tc>
          <w:tcPr>
            <w:tcW w:w="589" w:type="pct"/>
          </w:tcPr>
          <w:p w14:paraId="1E5486A1" w14:textId="77777777" w:rsidR="00260D09" w:rsidRPr="00260D09" w:rsidRDefault="00260D09" w:rsidP="00260D09">
            <w:pPr>
              <w:rPr>
                <w:rFonts w:ascii="Times New Roman" w:hAnsi="Times New Roman" w:cs="Times New Roman"/>
              </w:rPr>
            </w:pPr>
          </w:p>
        </w:tc>
      </w:tr>
      <w:tr w:rsidR="00260D09" w:rsidRPr="00260D09" w14:paraId="3FADED59" w14:textId="77777777" w:rsidTr="00260D09">
        <w:trPr>
          <w:trHeight w:val="300"/>
        </w:trPr>
        <w:tc>
          <w:tcPr>
            <w:tcW w:w="323" w:type="pct"/>
            <w:vMerge/>
            <w:shd w:val="clear" w:color="auto" w:fill="auto"/>
            <w:noWrap/>
            <w:vAlign w:val="center"/>
          </w:tcPr>
          <w:p w14:paraId="212F86E5" w14:textId="77777777" w:rsidR="00260D09" w:rsidRPr="00260D09" w:rsidRDefault="00260D09" w:rsidP="00260D09">
            <w:pPr>
              <w:rPr>
                <w:rFonts w:ascii="Times New Roman" w:hAnsi="Times New Roman" w:cs="Times New Roman"/>
              </w:rPr>
            </w:pPr>
          </w:p>
        </w:tc>
        <w:tc>
          <w:tcPr>
            <w:tcW w:w="1440" w:type="pct"/>
            <w:vMerge/>
            <w:shd w:val="clear" w:color="auto" w:fill="auto"/>
            <w:noWrap/>
            <w:vAlign w:val="center"/>
          </w:tcPr>
          <w:p w14:paraId="3756C314" w14:textId="77777777" w:rsidR="00260D09" w:rsidRPr="00260D09" w:rsidRDefault="00260D09" w:rsidP="00260D09">
            <w:pPr>
              <w:rPr>
                <w:rFonts w:ascii="Times New Roman" w:hAnsi="Times New Roman" w:cs="Times New Roman"/>
              </w:rPr>
            </w:pPr>
          </w:p>
        </w:tc>
        <w:tc>
          <w:tcPr>
            <w:tcW w:w="2648" w:type="pct"/>
            <w:shd w:val="clear" w:color="auto" w:fill="auto"/>
            <w:noWrap/>
            <w:vAlign w:val="center"/>
          </w:tcPr>
          <w:p w14:paraId="16869F79" w14:textId="77777777" w:rsidR="00260D09" w:rsidRPr="00260D09" w:rsidRDefault="00260D09" w:rsidP="00260D09">
            <w:pPr>
              <w:rPr>
                <w:rFonts w:ascii="Times New Roman" w:hAnsi="Times New Roman" w:cs="Times New Roman"/>
                <w:color w:val="000000"/>
              </w:rPr>
            </w:pPr>
            <w:r w:rsidRPr="00260D09">
              <w:rPr>
                <w:rFonts w:ascii="Times New Roman" w:hAnsi="Times New Roman" w:cs="Times New Roman"/>
                <w:color w:val="000000"/>
              </w:rPr>
              <w:t>PAM</w:t>
            </w:r>
          </w:p>
        </w:tc>
        <w:tc>
          <w:tcPr>
            <w:tcW w:w="589" w:type="pct"/>
          </w:tcPr>
          <w:p w14:paraId="45A0AA31" w14:textId="77777777" w:rsidR="00260D09" w:rsidRPr="00260D09" w:rsidRDefault="00260D09" w:rsidP="00260D09">
            <w:pPr>
              <w:rPr>
                <w:rFonts w:ascii="Times New Roman" w:hAnsi="Times New Roman" w:cs="Times New Roman"/>
              </w:rPr>
            </w:pPr>
          </w:p>
        </w:tc>
      </w:tr>
      <w:tr w:rsidR="00260D09" w:rsidRPr="00260D09" w14:paraId="0C3CFFB2" w14:textId="77777777" w:rsidTr="00260D09">
        <w:trPr>
          <w:trHeight w:val="300"/>
        </w:trPr>
        <w:tc>
          <w:tcPr>
            <w:tcW w:w="323" w:type="pct"/>
            <w:vMerge/>
            <w:shd w:val="clear" w:color="auto" w:fill="auto"/>
            <w:noWrap/>
            <w:vAlign w:val="center"/>
          </w:tcPr>
          <w:p w14:paraId="0E77371E" w14:textId="77777777" w:rsidR="00260D09" w:rsidRPr="00260D09" w:rsidRDefault="00260D09" w:rsidP="00260D09">
            <w:pPr>
              <w:rPr>
                <w:rFonts w:ascii="Times New Roman" w:hAnsi="Times New Roman" w:cs="Times New Roman"/>
              </w:rPr>
            </w:pPr>
          </w:p>
        </w:tc>
        <w:tc>
          <w:tcPr>
            <w:tcW w:w="1440" w:type="pct"/>
            <w:vMerge/>
            <w:shd w:val="clear" w:color="auto" w:fill="auto"/>
            <w:noWrap/>
            <w:vAlign w:val="center"/>
          </w:tcPr>
          <w:p w14:paraId="0E8A2DD4" w14:textId="77777777" w:rsidR="00260D09" w:rsidRPr="00260D09" w:rsidRDefault="00260D09" w:rsidP="00260D09">
            <w:pPr>
              <w:rPr>
                <w:rFonts w:ascii="Times New Roman" w:hAnsi="Times New Roman" w:cs="Times New Roman"/>
              </w:rPr>
            </w:pPr>
          </w:p>
        </w:tc>
        <w:tc>
          <w:tcPr>
            <w:tcW w:w="2648" w:type="pct"/>
            <w:shd w:val="clear" w:color="auto" w:fill="auto"/>
            <w:noWrap/>
            <w:vAlign w:val="center"/>
          </w:tcPr>
          <w:p w14:paraId="660CCCC5" w14:textId="77777777" w:rsidR="00260D09" w:rsidRPr="00260D09" w:rsidRDefault="00260D09" w:rsidP="00260D09">
            <w:pPr>
              <w:rPr>
                <w:rFonts w:ascii="Times New Roman" w:hAnsi="Times New Roman" w:cs="Times New Roman"/>
                <w:color w:val="000000"/>
              </w:rPr>
            </w:pPr>
            <w:r w:rsidRPr="00260D09">
              <w:rPr>
                <w:rFonts w:ascii="Times New Roman" w:hAnsi="Times New Roman" w:cs="Times New Roman"/>
                <w:color w:val="000000"/>
              </w:rPr>
              <w:t>FAO</w:t>
            </w:r>
          </w:p>
        </w:tc>
        <w:tc>
          <w:tcPr>
            <w:tcW w:w="589" w:type="pct"/>
          </w:tcPr>
          <w:p w14:paraId="14188899" w14:textId="77777777" w:rsidR="00260D09" w:rsidRPr="00260D09" w:rsidRDefault="00260D09" w:rsidP="00260D09">
            <w:pPr>
              <w:rPr>
                <w:rFonts w:ascii="Times New Roman" w:hAnsi="Times New Roman" w:cs="Times New Roman"/>
              </w:rPr>
            </w:pPr>
          </w:p>
        </w:tc>
      </w:tr>
      <w:tr w:rsidR="00260D09" w:rsidRPr="00260D09" w14:paraId="21C7B097" w14:textId="77777777" w:rsidTr="00260D09">
        <w:trPr>
          <w:trHeight w:val="300"/>
        </w:trPr>
        <w:tc>
          <w:tcPr>
            <w:tcW w:w="323" w:type="pct"/>
            <w:vMerge/>
            <w:shd w:val="clear" w:color="auto" w:fill="auto"/>
            <w:noWrap/>
            <w:vAlign w:val="center"/>
          </w:tcPr>
          <w:p w14:paraId="1B2A064A" w14:textId="77777777" w:rsidR="00260D09" w:rsidRPr="00260D09" w:rsidRDefault="00260D09" w:rsidP="00260D09">
            <w:pPr>
              <w:rPr>
                <w:rFonts w:ascii="Times New Roman" w:hAnsi="Times New Roman" w:cs="Times New Roman"/>
              </w:rPr>
            </w:pPr>
          </w:p>
        </w:tc>
        <w:tc>
          <w:tcPr>
            <w:tcW w:w="1440" w:type="pct"/>
            <w:vMerge/>
            <w:shd w:val="clear" w:color="auto" w:fill="auto"/>
            <w:noWrap/>
            <w:vAlign w:val="center"/>
          </w:tcPr>
          <w:p w14:paraId="36400852" w14:textId="77777777" w:rsidR="00260D09" w:rsidRPr="00260D09" w:rsidRDefault="00260D09" w:rsidP="00260D09">
            <w:pPr>
              <w:rPr>
                <w:rFonts w:ascii="Times New Roman" w:hAnsi="Times New Roman" w:cs="Times New Roman"/>
              </w:rPr>
            </w:pPr>
          </w:p>
        </w:tc>
        <w:tc>
          <w:tcPr>
            <w:tcW w:w="2648" w:type="pct"/>
            <w:shd w:val="clear" w:color="auto" w:fill="auto"/>
            <w:noWrap/>
            <w:vAlign w:val="center"/>
          </w:tcPr>
          <w:p w14:paraId="518BF78C" w14:textId="77777777" w:rsidR="00260D09" w:rsidRPr="00260D09" w:rsidRDefault="00260D09" w:rsidP="00260D09">
            <w:pPr>
              <w:rPr>
                <w:rFonts w:ascii="Times New Roman" w:hAnsi="Times New Roman" w:cs="Times New Roman"/>
                <w:color w:val="000000"/>
              </w:rPr>
            </w:pPr>
            <w:r w:rsidRPr="00260D09">
              <w:rPr>
                <w:rFonts w:ascii="Times New Roman" w:hAnsi="Times New Roman" w:cs="Times New Roman"/>
                <w:color w:val="000000"/>
              </w:rPr>
              <w:t>OMS</w:t>
            </w:r>
          </w:p>
        </w:tc>
        <w:tc>
          <w:tcPr>
            <w:tcW w:w="589" w:type="pct"/>
          </w:tcPr>
          <w:p w14:paraId="01A493D3" w14:textId="77777777" w:rsidR="00260D09" w:rsidRPr="00260D09" w:rsidRDefault="00260D09" w:rsidP="00260D09">
            <w:pPr>
              <w:rPr>
                <w:rFonts w:ascii="Times New Roman" w:hAnsi="Times New Roman" w:cs="Times New Roman"/>
              </w:rPr>
            </w:pPr>
          </w:p>
        </w:tc>
      </w:tr>
      <w:tr w:rsidR="00260D09" w:rsidRPr="00260D09" w14:paraId="015E5049" w14:textId="77777777" w:rsidTr="00260D09">
        <w:trPr>
          <w:trHeight w:val="300"/>
        </w:trPr>
        <w:tc>
          <w:tcPr>
            <w:tcW w:w="323" w:type="pct"/>
            <w:vMerge/>
            <w:shd w:val="clear" w:color="auto" w:fill="auto"/>
            <w:noWrap/>
            <w:vAlign w:val="center"/>
          </w:tcPr>
          <w:p w14:paraId="04CE4769" w14:textId="77777777" w:rsidR="00260D09" w:rsidRPr="00260D09" w:rsidRDefault="00260D09" w:rsidP="00260D09">
            <w:pPr>
              <w:rPr>
                <w:rFonts w:ascii="Times New Roman" w:hAnsi="Times New Roman" w:cs="Times New Roman"/>
              </w:rPr>
            </w:pPr>
          </w:p>
        </w:tc>
        <w:tc>
          <w:tcPr>
            <w:tcW w:w="1440" w:type="pct"/>
            <w:vMerge/>
            <w:shd w:val="clear" w:color="auto" w:fill="auto"/>
            <w:noWrap/>
            <w:vAlign w:val="center"/>
          </w:tcPr>
          <w:p w14:paraId="789628BF" w14:textId="77777777" w:rsidR="00260D09" w:rsidRPr="00260D09" w:rsidRDefault="00260D09" w:rsidP="00260D09">
            <w:pPr>
              <w:rPr>
                <w:rFonts w:ascii="Times New Roman" w:hAnsi="Times New Roman" w:cs="Times New Roman"/>
              </w:rPr>
            </w:pPr>
          </w:p>
        </w:tc>
        <w:tc>
          <w:tcPr>
            <w:tcW w:w="2648" w:type="pct"/>
            <w:shd w:val="clear" w:color="auto" w:fill="auto"/>
            <w:noWrap/>
            <w:vAlign w:val="center"/>
          </w:tcPr>
          <w:p w14:paraId="33A62647" w14:textId="77777777" w:rsidR="00260D09" w:rsidRPr="00260D09" w:rsidRDefault="00260D09" w:rsidP="00260D09">
            <w:pPr>
              <w:rPr>
                <w:rFonts w:ascii="Times New Roman" w:hAnsi="Times New Roman" w:cs="Times New Roman"/>
                <w:color w:val="000000"/>
              </w:rPr>
            </w:pPr>
            <w:r w:rsidRPr="00260D09">
              <w:rPr>
                <w:rFonts w:ascii="Times New Roman" w:hAnsi="Times New Roman" w:cs="Times New Roman"/>
                <w:color w:val="000000"/>
              </w:rPr>
              <w:t>ONUFEMMES</w:t>
            </w:r>
          </w:p>
        </w:tc>
        <w:tc>
          <w:tcPr>
            <w:tcW w:w="589" w:type="pct"/>
          </w:tcPr>
          <w:p w14:paraId="08174FD5" w14:textId="77777777" w:rsidR="00260D09" w:rsidRPr="00260D09" w:rsidRDefault="00260D09" w:rsidP="00260D09">
            <w:pPr>
              <w:rPr>
                <w:rFonts w:ascii="Times New Roman" w:hAnsi="Times New Roman" w:cs="Times New Roman"/>
              </w:rPr>
            </w:pPr>
          </w:p>
        </w:tc>
      </w:tr>
      <w:tr w:rsidR="00260D09" w:rsidRPr="00260D09" w14:paraId="527B01DF" w14:textId="77777777" w:rsidTr="00260D09">
        <w:trPr>
          <w:trHeight w:val="300"/>
        </w:trPr>
        <w:tc>
          <w:tcPr>
            <w:tcW w:w="323" w:type="pct"/>
            <w:vMerge/>
            <w:shd w:val="clear" w:color="auto" w:fill="auto"/>
            <w:noWrap/>
            <w:vAlign w:val="center"/>
          </w:tcPr>
          <w:p w14:paraId="1A3AB2F3" w14:textId="77777777" w:rsidR="00260D09" w:rsidRPr="00260D09" w:rsidRDefault="00260D09" w:rsidP="00260D09">
            <w:pPr>
              <w:rPr>
                <w:rFonts w:ascii="Times New Roman" w:hAnsi="Times New Roman" w:cs="Times New Roman"/>
              </w:rPr>
            </w:pPr>
          </w:p>
        </w:tc>
        <w:tc>
          <w:tcPr>
            <w:tcW w:w="1440" w:type="pct"/>
            <w:vMerge/>
            <w:shd w:val="clear" w:color="auto" w:fill="auto"/>
            <w:noWrap/>
            <w:vAlign w:val="center"/>
          </w:tcPr>
          <w:p w14:paraId="58EFD11E" w14:textId="77777777" w:rsidR="00260D09" w:rsidRPr="00260D09" w:rsidRDefault="00260D09" w:rsidP="00260D09">
            <w:pPr>
              <w:rPr>
                <w:rFonts w:ascii="Times New Roman" w:hAnsi="Times New Roman" w:cs="Times New Roman"/>
              </w:rPr>
            </w:pPr>
          </w:p>
        </w:tc>
        <w:tc>
          <w:tcPr>
            <w:tcW w:w="2648" w:type="pct"/>
            <w:shd w:val="clear" w:color="auto" w:fill="auto"/>
            <w:noWrap/>
            <w:vAlign w:val="center"/>
          </w:tcPr>
          <w:p w14:paraId="03366420" w14:textId="77777777" w:rsidR="00260D09" w:rsidRPr="00260D09" w:rsidRDefault="00260D09" w:rsidP="00260D09">
            <w:pPr>
              <w:rPr>
                <w:rFonts w:ascii="Times New Roman" w:hAnsi="Times New Roman" w:cs="Times New Roman"/>
                <w:color w:val="000000"/>
              </w:rPr>
            </w:pPr>
            <w:r w:rsidRPr="00260D09">
              <w:rPr>
                <w:rFonts w:ascii="Times New Roman" w:hAnsi="Times New Roman" w:cs="Times New Roman"/>
                <w:color w:val="000000"/>
              </w:rPr>
              <w:t>ONUSIDA</w:t>
            </w:r>
          </w:p>
        </w:tc>
        <w:tc>
          <w:tcPr>
            <w:tcW w:w="589" w:type="pct"/>
          </w:tcPr>
          <w:p w14:paraId="58ABD0ED" w14:textId="77777777" w:rsidR="00260D09" w:rsidRPr="00260D09" w:rsidRDefault="00260D09" w:rsidP="00260D09">
            <w:pPr>
              <w:rPr>
                <w:rFonts w:ascii="Times New Roman" w:hAnsi="Times New Roman" w:cs="Times New Roman"/>
              </w:rPr>
            </w:pPr>
          </w:p>
        </w:tc>
      </w:tr>
      <w:tr w:rsidR="00260D09" w:rsidRPr="00260D09" w14:paraId="2F092A1F" w14:textId="77777777" w:rsidTr="00260D09">
        <w:trPr>
          <w:trHeight w:val="300"/>
        </w:trPr>
        <w:tc>
          <w:tcPr>
            <w:tcW w:w="323" w:type="pct"/>
            <w:vMerge w:val="restart"/>
            <w:shd w:val="clear" w:color="auto" w:fill="auto"/>
            <w:noWrap/>
          </w:tcPr>
          <w:p w14:paraId="54039676" w14:textId="77777777" w:rsidR="00260D09" w:rsidRPr="00260D09" w:rsidRDefault="00260D09" w:rsidP="00260D09">
            <w:pPr>
              <w:rPr>
                <w:rFonts w:ascii="Times New Roman" w:hAnsi="Times New Roman" w:cs="Times New Roman"/>
                <w:b/>
                <w:color w:val="000000"/>
              </w:rPr>
            </w:pPr>
            <w:r w:rsidRPr="00260D09">
              <w:rPr>
                <w:rFonts w:ascii="Times New Roman" w:hAnsi="Times New Roman" w:cs="Times New Roman"/>
                <w:b/>
                <w:color w:val="000000"/>
              </w:rPr>
              <w:t>Q20</w:t>
            </w:r>
          </w:p>
        </w:tc>
        <w:tc>
          <w:tcPr>
            <w:tcW w:w="1440" w:type="pct"/>
            <w:vMerge w:val="restart"/>
            <w:shd w:val="clear" w:color="auto" w:fill="auto"/>
            <w:noWrap/>
            <w:vAlign w:val="center"/>
          </w:tcPr>
          <w:p w14:paraId="28B00D87" w14:textId="77777777" w:rsidR="00260D09" w:rsidRPr="00260D09" w:rsidRDefault="00260D09" w:rsidP="00260D09">
            <w:pPr>
              <w:rPr>
                <w:rFonts w:ascii="Times New Roman" w:hAnsi="Times New Roman" w:cs="Times New Roman"/>
                <w:bCs/>
              </w:rPr>
            </w:pPr>
            <w:r w:rsidRPr="00260D09">
              <w:rPr>
                <w:rFonts w:ascii="Times New Roman" w:hAnsi="Times New Roman" w:cs="Times New Roman"/>
                <w:bCs/>
              </w:rPr>
              <w:t>Dans quels domaines stratégiques vous ont elles soutenues votre ministère/institution?</w:t>
            </w:r>
          </w:p>
          <w:p w14:paraId="0503B3A9" w14:textId="77777777" w:rsidR="00260D09" w:rsidRPr="00260D09" w:rsidRDefault="00260D09" w:rsidP="00260D09">
            <w:pPr>
              <w:rPr>
                <w:rFonts w:ascii="Times New Roman" w:hAnsi="Times New Roman" w:cs="Times New Roman"/>
                <w:color w:val="000000" w:themeColor="text1"/>
              </w:rPr>
            </w:pPr>
            <w:r w:rsidRPr="00260D09">
              <w:rPr>
                <w:rFonts w:ascii="Times New Roman" w:hAnsi="Times New Roman" w:cs="Times New Roman"/>
                <w:b/>
              </w:rPr>
              <w:t>NB : si oui, inscrivez 1 dans la case réservée au code ; sinon inscrivez 2</w:t>
            </w:r>
          </w:p>
        </w:tc>
        <w:tc>
          <w:tcPr>
            <w:tcW w:w="2648" w:type="pct"/>
            <w:shd w:val="clear" w:color="auto" w:fill="auto"/>
            <w:noWrap/>
          </w:tcPr>
          <w:p w14:paraId="7A101609" w14:textId="77777777" w:rsidR="00260D09" w:rsidRPr="00260D09" w:rsidRDefault="00260D09" w:rsidP="00260D09">
            <w:pPr>
              <w:tabs>
                <w:tab w:val="left" w:pos="1030"/>
                <w:tab w:val="left" w:pos="1416"/>
                <w:tab w:val="left" w:pos="2124"/>
                <w:tab w:val="left" w:pos="2832"/>
                <w:tab w:val="left" w:pos="3540"/>
                <w:tab w:val="left" w:pos="4248"/>
                <w:tab w:val="left" w:pos="5210"/>
              </w:tabs>
              <w:rPr>
                <w:rFonts w:ascii="Times New Roman" w:hAnsi="Times New Roman" w:cs="Times New Roman"/>
              </w:rPr>
            </w:pPr>
            <w:r w:rsidRPr="00260D09">
              <w:rPr>
                <w:rFonts w:ascii="Times New Roman" w:hAnsi="Times New Roman" w:cs="Times New Roman"/>
              </w:rPr>
              <w:t>Formations</w:t>
            </w:r>
          </w:p>
        </w:tc>
        <w:tc>
          <w:tcPr>
            <w:tcW w:w="589" w:type="pct"/>
          </w:tcPr>
          <w:p w14:paraId="562A4796" w14:textId="77777777" w:rsidR="00260D09" w:rsidRPr="00260D09" w:rsidRDefault="00260D09" w:rsidP="00260D09">
            <w:pPr>
              <w:rPr>
                <w:rFonts w:ascii="Times New Roman" w:hAnsi="Times New Roman" w:cs="Times New Roman"/>
                <w:color w:val="000000"/>
              </w:rPr>
            </w:pPr>
          </w:p>
        </w:tc>
      </w:tr>
      <w:tr w:rsidR="00260D09" w:rsidRPr="00260D09" w14:paraId="361C0539" w14:textId="77777777" w:rsidTr="00260D09">
        <w:trPr>
          <w:trHeight w:val="300"/>
        </w:trPr>
        <w:tc>
          <w:tcPr>
            <w:tcW w:w="323" w:type="pct"/>
            <w:vMerge/>
            <w:shd w:val="clear" w:color="auto" w:fill="auto"/>
            <w:noWrap/>
          </w:tcPr>
          <w:p w14:paraId="0DA1BEEE" w14:textId="77777777" w:rsidR="00260D09" w:rsidRPr="00260D09" w:rsidRDefault="00260D09" w:rsidP="00260D09">
            <w:pPr>
              <w:rPr>
                <w:rFonts w:ascii="Times New Roman" w:hAnsi="Times New Roman" w:cs="Times New Roman"/>
                <w:b/>
                <w:color w:val="000000"/>
              </w:rPr>
            </w:pPr>
          </w:p>
        </w:tc>
        <w:tc>
          <w:tcPr>
            <w:tcW w:w="1440" w:type="pct"/>
            <w:vMerge/>
            <w:shd w:val="clear" w:color="auto" w:fill="auto"/>
            <w:noWrap/>
            <w:vAlign w:val="center"/>
          </w:tcPr>
          <w:p w14:paraId="112677DF" w14:textId="77777777" w:rsidR="00260D09" w:rsidRPr="00260D09" w:rsidRDefault="00260D09" w:rsidP="00260D09">
            <w:pPr>
              <w:rPr>
                <w:rFonts w:ascii="Times New Roman" w:hAnsi="Times New Roman" w:cs="Times New Roman"/>
                <w:color w:val="000000" w:themeColor="text1"/>
              </w:rPr>
            </w:pPr>
          </w:p>
        </w:tc>
        <w:tc>
          <w:tcPr>
            <w:tcW w:w="2648" w:type="pct"/>
            <w:shd w:val="clear" w:color="auto" w:fill="auto"/>
            <w:noWrap/>
          </w:tcPr>
          <w:p w14:paraId="0BD15D76" w14:textId="77777777" w:rsidR="00260D09" w:rsidRPr="00260D09" w:rsidRDefault="00260D09" w:rsidP="00260D09">
            <w:pPr>
              <w:tabs>
                <w:tab w:val="left" w:pos="1030"/>
                <w:tab w:val="left" w:pos="1416"/>
                <w:tab w:val="left" w:pos="2124"/>
                <w:tab w:val="left" w:pos="2832"/>
                <w:tab w:val="left" w:pos="3540"/>
                <w:tab w:val="left" w:pos="4248"/>
                <w:tab w:val="left" w:pos="5210"/>
              </w:tabs>
              <w:rPr>
                <w:rFonts w:ascii="Times New Roman" w:hAnsi="Times New Roman" w:cs="Times New Roman"/>
              </w:rPr>
            </w:pPr>
            <w:r w:rsidRPr="00260D09">
              <w:rPr>
                <w:rFonts w:ascii="Times New Roman" w:hAnsi="Times New Roman" w:cs="Times New Roman"/>
              </w:rPr>
              <w:t>Equipements</w:t>
            </w:r>
          </w:p>
        </w:tc>
        <w:tc>
          <w:tcPr>
            <w:tcW w:w="589" w:type="pct"/>
          </w:tcPr>
          <w:p w14:paraId="79FB3B39" w14:textId="77777777" w:rsidR="00260D09" w:rsidRPr="00260D09" w:rsidRDefault="00260D09" w:rsidP="00260D09">
            <w:pPr>
              <w:rPr>
                <w:rFonts w:ascii="Times New Roman" w:hAnsi="Times New Roman" w:cs="Times New Roman"/>
                <w:color w:val="000000"/>
              </w:rPr>
            </w:pPr>
          </w:p>
        </w:tc>
      </w:tr>
      <w:tr w:rsidR="00260D09" w:rsidRPr="00260D09" w14:paraId="24476741" w14:textId="77777777" w:rsidTr="00260D09">
        <w:trPr>
          <w:trHeight w:val="300"/>
        </w:trPr>
        <w:tc>
          <w:tcPr>
            <w:tcW w:w="323" w:type="pct"/>
            <w:vMerge/>
            <w:shd w:val="clear" w:color="auto" w:fill="auto"/>
            <w:noWrap/>
          </w:tcPr>
          <w:p w14:paraId="6C013DF0" w14:textId="77777777" w:rsidR="00260D09" w:rsidRPr="00260D09" w:rsidRDefault="00260D09" w:rsidP="00260D09">
            <w:pPr>
              <w:rPr>
                <w:rFonts w:ascii="Times New Roman" w:hAnsi="Times New Roman" w:cs="Times New Roman"/>
                <w:b/>
                <w:color w:val="000000"/>
              </w:rPr>
            </w:pPr>
          </w:p>
        </w:tc>
        <w:tc>
          <w:tcPr>
            <w:tcW w:w="1440" w:type="pct"/>
            <w:vMerge/>
            <w:shd w:val="clear" w:color="auto" w:fill="auto"/>
            <w:noWrap/>
            <w:vAlign w:val="center"/>
          </w:tcPr>
          <w:p w14:paraId="06B1FF0D" w14:textId="77777777" w:rsidR="00260D09" w:rsidRPr="00260D09" w:rsidRDefault="00260D09" w:rsidP="00260D09">
            <w:pPr>
              <w:rPr>
                <w:rFonts w:ascii="Times New Roman" w:hAnsi="Times New Roman" w:cs="Times New Roman"/>
                <w:color w:val="000000" w:themeColor="text1"/>
              </w:rPr>
            </w:pPr>
          </w:p>
        </w:tc>
        <w:tc>
          <w:tcPr>
            <w:tcW w:w="2648" w:type="pct"/>
            <w:shd w:val="clear" w:color="auto" w:fill="auto"/>
            <w:noWrap/>
          </w:tcPr>
          <w:p w14:paraId="759247B2" w14:textId="77777777" w:rsidR="00260D09" w:rsidRPr="00260D09" w:rsidRDefault="00260D09" w:rsidP="00260D09">
            <w:pPr>
              <w:tabs>
                <w:tab w:val="left" w:pos="1030"/>
                <w:tab w:val="left" w:pos="1416"/>
                <w:tab w:val="left" w:pos="2124"/>
                <w:tab w:val="left" w:pos="2832"/>
                <w:tab w:val="left" w:pos="3540"/>
                <w:tab w:val="left" w:pos="4248"/>
                <w:tab w:val="left" w:pos="5210"/>
              </w:tabs>
              <w:rPr>
                <w:rFonts w:ascii="Times New Roman" w:hAnsi="Times New Roman" w:cs="Times New Roman"/>
              </w:rPr>
            </w:pPr>
            <w:r w:rsidRPr="00260D09">
              <w:rPr>
                <w:rFonts w:ascii="Times New Roman" w:hAnsi="Times New Roman" w:cs="Times New Roman"/>
              </w:rPr>
              <w:t>Fournitures</w:t>
            </w:r>
          </w:p>
        </w:tc>
        <w:tc>
          <w:tcPr>
            <w:tcW w:w="589" w:type="pct"/>
          </w:tcPr>
          <w:p w14:paraId="07D57DCA" w14:textId="77777777" w:rsidR="00260D09" w:rsidRPr="00260D09" w:rsidRDefault="00260D09" w:rsidP="00260D09">
            <w:pPr>
              <w:rPr>
                <w:rFonts w:ascii="Times New Roman" w:hAnsi="Times New Roman" w:cs="Times New Roman"/>
                <w:color w:val="000000"/>
              </w:rPr>
            </w:pPr>
          </w:p>
        </w:tc>
      </w:tr>
      <w:tr w:rsidR="00260D09" w:rsidRPr="00260D09" w14:paraId="1B99EEF1" w14:textId="77777777" w:rsidTr="00260D09">
        <w:trPr>
          <w:trHeight w:val="300"/>
        </w:trPr>
        <w:tc>
          <w:tcPr>
            <w:tcW w:w="323" w:type="pct"/>
            <w:vMerge/>
            <w:shd w:val="clear" w:color="auto" w:fill="auto"/>
            <w:noWrap/>
          </w:tcPr>
          <w:p w14:paraId="6250FD48" w14:textId="77777777" w:rsidR="00260D09" w:rsidRPr="00260D09" w:rsidRDefault="00260D09" w:rsidP="00260D09">
            <w:pPr>
              <w:rPr>
                <w:rFonts w:ascii="Times New Roman" w:hAnsi="Times New Roman" w:cs="Times New Roman"/>
                <w:b/>
                <w:color w:val="000000"/>
              </w:rPr>
            </w:pPr>
          </w:p>
        </w:tc>
        <w:tc>
          <w:tcPr>
            <w:tcW w:w="1440" w:type="pct"/>
            <w:vMerge/>
            <w:shd w:val="clear" w:color="auto" w:fill="auto"/>
            <w:noWrap/>
            <w:vAlign w:val="center"/>
          </w:tcPr>
          <w:p w14:paraId="581196BC" w14:textId="77777777" w:rsidR="00260D09" w:rsidRPr="00260D09" w:rsidRDefault="00260D09" w:rsidP="00260D09">
            <w:pPr>
              <w:rPr>
                <w:rFonts w:ascii="Times New Roman" w:hAnsi="Times New Roman" w:cs="Times New Roman"/>
                <w:color w:val="000000" w:themeColor="text1"/>
              </w:rPr>
            </w:pPr>
          </w:p>
        </w:tc>
        <w:tc>
          <w:tcPr>
            <w:tcW w:w="2648" w:type="pct"/>
            <w:shd w:val="clear" w:color="auto" w:fill="auto"/>
            <w:noWrap/>
          </w:tcPr>
          <w:p w14:paraId="35D0937F" w14:textId="77777777" w:rsidR="00260D09" w:rsidRPr="00260D09" w:rsidRDefault="00260D09" w:rsidP="00260D09">
            <w:pPr>
              <w:tabs>
                <w:tab w:val="left" w:pos="1030"/>
                <w:tab w:val="left" w:pos="1416"/>
                <w:tab w:val="left" w:pos="2124"/>
                <w:tab w:val="left" w:pos="2832"/>
                <w:tab w:val="left" w:pos="3540"/>
                <w:tab w:val="left" w:pos="4248"/>
                <w:tab w:val="left" w:pos="5210"/>
              </w:tabs>
              <w:rPr>
                <w:rFonts w:ascii="Times New Roman" w:hAnsi="Times New Roman" w:cs="Times New Roman"/>
              </w:rPr>
            </w:pPr>
            <w:r w:rsidRPr="00260D09">
              <w:rPr>
                <w:rFonts w:ascii="Times New Roman" w:hAnsi="Times New Roman" w:cs="Times New Roman"/>
              </w:rPr>
              <w:t>Appuis conseils</w:t>
            </w:r>
          </w:p>
        </w:tc>
        <w:tc>
          <w:tcPr>
            <w:tcW w:w="589" w:type="pct"/>
          </w:tcPr>
          <w:p w14:paraId="1DB749E1" w14:textId="77777777" w:rsidR="00260D09" w:rsidRPr="00260D09" w:rsidRDefault="00260D09" w:rsidP="00260D09">
            <w:pPr>
              <w:rPr>
                <w:rFonts w:ascii="Times New Roman" w:hAnsi="Times New Roman" w:cs="Times New Roman"/>
                <w:color w:val="000000"/>
              </w:rPr>
            </w:pPr>
          </w:p>
        </w:tc>
      </w:tr>
      <w:tr w:rsidR="00260D09" w:rsidRPr="00260D09" w14:paraId="64DF4AA9" w14:textId="77777777" w:rsidTr="00260D09">
        <w:trPr>
          <w:trHeight w:val="300"/>
        </w:trPr>
        <w:tc>
          <w:tcPr>
            <w:tcW w:w="323" w:type="pct"/>
            <w:vMerge/>
            <w:shd w:val="clear" w:color="auto" w:fill="auto"/>
            <w:noWrap/>
          </w:tcPr>
          <w:p w14:paraId="7B7061D9" w14:textId="77777777" w:rsidR="00260D09" w:rsidRPr="00260D09" w:rsidRDefault="00260D09" w:rsidP="00260D09">
            <w:pPr>
              <w:rPr>
                <w:rFonts w:ascii="Times New Roman" w:hAnsi="Times New Roman" w:cs="Times New Roman"/>
                <w:b/>
                <w:color w:val="000000"/>
              </w:rPr>
            </w:pPr>
          </w:p>
        </w:tc>
        <w:tc>
          <w:tcPr>
            <w:tcW w:w="1440" w:type="pct"/>
            <w:vMerge/>
            <w:shd w:val="clear" w:color="auto" w:fill="auto"/>
            <w:noWrap/>
            <w:vAlign w:val="center"/>
          </w:tcPr>
          <w:p w14:paraId="2166BAEB" w14:textId="77777777" w:rsidR="00260D09" w:rsidRPr="00260D09" w:rsidRDefault="00260D09" w:rsidP="00260D09">
            <w:pPr>
              <w:rPr>
                <w:rFonts w:ascii="Times New Roman" w:hAnsi="Times New Roman" w:cs="Times New Roman"/>
                <w:color w:val="000000" w:themeColor="text1"/>
              </w:rPr>
            </w:pPr>
          </w:p>
        </w:tc>
        <w:tc>
          <w:tcPr>
            <w:tcW w:w="2648" w:type="pct"/>
            <w:shd w:val="clear" w:color="auto" w:fill="auto"/>
            <w:noWrap/>
          </w:tcPr>
          <w:p w14:paraId="7D1D9139" w14:textId="77777777" w:rsidR="00260D09" w:rsidRPr="00260D09" w:rsidRDefault="00260D09" w:rsidP="00260D09">
            <w:pPr>
              <w:tabs>
                <w:tab w:val="left" w:pos="1030"/>
                <w:tab w:val="left" w:pos="1416"/>
                <w:tab w:val="left" w:pos="2124"/>
                <w:tab w:val="left" w:pos="2832"/>
                <w:tab w:val="left" w:pos="3540"/>
                <w:tab w:val="left" w:pos="4248"/>
                <w:tab w:val="left" w:pos="5210"/>
              </w:tabs>
              <w:rPr>
                <w:rFonts w:ascii="Times New Roman" w:hAnsi="Times New Roman" w:cs="Times New Roman"/>
              </w:rPr>
            </w:pPr>
            <w:r w:rsidRPr="00260D09">
              <w:rPr>
                <w:rFonts w:ascii="Times New Roman" w:hAnsi="Times New Roman" w:cs="Times New Roman"/>
              </w:rPr>
              <w:t>Développement de logiciels</w:t>
            </w:r>
          </w:p>
        </w:tc>
        <w:tc>
          <w:tcPr>
            <w:tcW w:w="589" w:type="pct"/>
          </w:tcPr>
          <w:p w14:paraId="72593F53" w14:textId="77777777" w:rsidR="00260D09" w:rsidRPr="00260D09" w:rsidRDefault="00260D09" w:rsidP="00260D09">
            <w:pPr>
              <w:rPr>
                <w:rFonts w:ascii="Times New Roman" w:hAnsi="Times New Roman" w:cs="Times New Roman"/>
                <w:color w:val="000000"/>
              </w:rPr>
            </w:pPr>
          </w:p>
        </w:tc>
      </w:tr>
      <w:tr w:rsidR="00260D09" w:rsidRPr="00260D09" w14:paraId="3C777A79" w14:textId="77777777" w:rsidTr="00260D09">
        <w:trPr>
          <w:trHeight w:val="300"/>
        </w:trPr>
        <w:tc>
          <w:tcPr>
            <w:tcW w:w="323" w:type="pct"/>
            <w:vMerge/>
            <w:shd w:val="clear" w:color="auto" w:fill="auto"/>
            <w:noWrap/>
          </w:tcPr>
          <w:p w14:paraId="65402ACE" w14:textId="77777777" w:rsidR="00260D09" w:rsidRPr="00260D09" w:rsidRDefault="00260D09" w:rsidP="00260D09">
            <w:pPr>
              <w:rPr>
                <w:rFonts w:ascii="Times New Roman" w:hAnsi="Times New Roman" w:cs="Times New Roman"/>
                <w:b/>
                <w:color w:val="000000"/>
              </w:rPr>
            </w:pPr>
          </w:p>
        </w:tc>
        <w:tc>
          <w:tcPr>
            <w:tcW w:w="1440" w:type="pct"/>
            <w:vMerge/>
            <w:shd w:val="clear" w:color="auto" w:fill="auto"/>
            <w:noWrap/>
            <w:vAlign w:val="center"/>
          </w:tcPr>
          <w:p w14:paraId="69B712E0" w14:textId="77777777" w:rsidR="00260D09" w:rsidRPr="00260D09" w:rsidRDefault="00260D09" w:rsidP="00260D09">
            <w:pPr>
              <w:rPr>
                <w:rFonts w:ascii="Times New Roman" w:hAnsi="Times New Roman" w:cs="Times New Roman"/>
                <w:color w:val="000000" w:themeColor="text1"/>
              </w:rPr>
            </w:pPr>
          </w:p>
        </w:tc>
        <w:tc>
          <w:tcPr>
            <w:tcW w:w="2648" w:type="pct"/>
            <w:shd w:val="clear" w:color="auto" w:fill="auto"/>
            <w:noWrap/>
          </w:tcPr>
          <w:p w14:paraId="2F5C06C0" w14:textId="77777777" w:rsidR="00260D09" w:rsidRPr="00260D09" w:rsidRDefault="00260D09" w:rsidP="00260D09">
            <w:pPr>
              <w:tabs>
                <w:tab w:val="left" w:pos="1030"/>
                <w:tab w:val="left" w:pos="1416"/>
                <w:tab w:val="left" w:pos="2124"/>
                <w:tab w:val="left" w:pos="2832"/>
                <w:tab w:val="left" w:pos="3540"/>
                <w:tab w:val="left" w:pos="4248"/>
                <w:tab w:val="left" w:pos="5210"/>
              </w:tabs>
              <w:rPr>
                <w:rFonts w:ascii="Times New Roman" w:hAnsi="Times New Roman" w:cs="Times New Roman"/>
              </w:rPr>
            </w:pPr>
            <w:r w:rsidRPr="00260D09">
              <w:rPr>
                <w:rFonts w:ascii="Times New Roman" w:hAnsi="Times New Roman" w:cs="Times New Roman"/>
              </w:rPr>
              <w:t>Etudes</w:t>
            </w:r>
          </w:p>
        </w:tc>
        <w:tc>
          <w:tcPr>
            <w:tcW w:w="589" w:type="pct"/>
          </w:tcPr>
          <w:p w14:paraId="787BB263" w14:textId="77777777" w:rsidR="00260D09" w:rsidRPr="00260D09" w:rsidRDefault="00260D09" w:rsidP="00260D09">
            <w:pPr>
              <w:rPr>
                <w:rFonts w:ascii="Times New Roman" w:hAnsi="Times New Roman" w:cs="Times New Roman"/>
                <w:color w:val="000000"/>
              </w:rPr>
            </w:pPr>
          </w:p>
        </w:tc>
      </w:tr>
      <w:tr w:rsidR="00260D09" w:rsidRPr="00260D09" w14:paraId="2A9C2B4B" w14:textId="77777777" w:rsidTr="00260D09">
        <w:trPr>
          <w:trHeight w:val="300"/>
        </w:trPr>
        <w:tc>
          <w:tcPr>
            <w:tcW w:w="323" w:type="pct"/>
            <w:vMerge/>
            <w:shd w:val="clear" w:color="auto" w:fill="auto"/>
            <w:noWrap/>
          </w:tcPr>
          <w:p w14:paraId="4EA24D32" w14:textId="77777777" w:rsidR="00260D09" w:rsidRPr="00260D09" w:rsidRDefault="00260D09" w:rsidP="00260D09">
            <w:pPr>
              <w:rPr>
                <w:rFonts w:ascii="Times New Roman" w:hAnsi="Times New Roman" w:cs="Times New Roman"/>
                <w:b/>
                <w:color w:val="000000"/>
              </w:rPr>
            </w:pPr>
          </w:p>
        </w:tc>
        <w:tc>
          <w:tcPr>
            <w:tcW w:w="1440" w:type="pct"/>
            <w:vMerge/>
            <w:shd w:val="clear" w:color="auto" w:fill="auto"/>
            <w:noWrap/>
            <w:vAlign w:val="center"/>
          </w:tcPr>
          <w:p w14:paraId="43785DD1" w14:textId="77777777" w:rsidR="00260D09" w:rsidRPr="00260D09" w:rsidRDefault="00260D09" w:rsidP="00260D09">
            <w:pPr>
              <w:rPr>
                <w:rFonts w:ascii="Times New Roman" w:hAnsi="Times New Roman" w:cs="Times New Roman"/>
                <w:color w:val="000000" w:themeColor="text1"/>
              </w:rPr>
            </w:pPr>
          </w:p>
        </w:tc>
        <w:tc>
          <w:tcPr>
            <w:tcW w:w="2648" w:type="pct"/>
            <w:shd w:val="clear" w:color="auto" w:fill="auto"/>
            <w:noWrap/>
          </w:tcPr>
          <w:p w14:paraId="7BB3EEEB" w14:textId="77777777" w:rsidR="00260D09" w:rsidRPr="00260D09" w:rsidRDefault="00260D09" w:rsidP="00260D09">
            <w:pPr>
              <w:tabs>
                <w:tab w:val="left" w:pos="1030"/>
                <w:tab w:val="left" w:pos="1416"/>
                <w:tab w:val="left" w:pos="2124"/>
                <w:tab w:val="left" w:pos="2832"/>
                <w:tab w:val="left" w:pos="3540"/>
                <w:tab w:val="left" w:pos="4248"/>
                <w:tab w:val="left" w:pos="5210"/>
              </w:tabs>
              <w:rPr>
                <w:rFonts w:ascii="Times New Roman" w:hAnsi="Times New Roman" w:cs="Times New Roman"/>
              </w:rPr>
            </w:pPr>
            <w:r w:rsidRPr="00260D09">
              <w:rPr>
                <w:rFonts w:ascii="Times New Roman" w:hAnsi="Times New Roman" w:cs="Times New Roman"/>
              </w:rPr>
              <w:t>Préparation de lois, politiques et stratégies</w:t>
            </w:r>
          </w:p>
        </w:tc>
        <w:tc>
          <w:tcPr>
            <w:tcW w:w="589" w:type="pct"/>
          </w:tcPr>
          <w:p w14:paraId="40E19EF6" w14:textId="77777777" w:rsidR="00260D09" w:rsidRPr="00260D09" w:rsidRDefault="00260D09" w:rsidP="00260D09">
            <w:pPr>
              <w:rPr>
                <w:rFonts w:ascii="Times New Roman" w:hAnsi="Times New Roman" w:cs="Times New Roman"/>
                <w:color w:val="000000"/>
              </w:rPr>
            </w:pPr>
          </w:p>
        </w:tc>
      </w:tr>
      <w:tr w:rsidR="00260D09" w:rsidRPr="00260D09" w14:paraId="6F750D7B" w14:textId="77777777" w:rsidTr="00260D09">
        <w:trPr>
          <w:trHeight w:val="300"/>
        </w:trPr>
        <w:tc>
          <w:tcPr>
            <w:tcW w:w="323" w:type="pct"/>
            <w:vMerge/>
            <w:shd w:val="clear" w:color="auto" w:fill="auto"/>
            <w:noWrap/>
          </w:tcPr>
          <w:p w14:paraId="4435B39D" w14:textId="77777777" w:rsidR="00260D09" w:rsidRPr="00260D09" w:rsidRDefault="00260D09" w:rsidP="00260D09">
            <w:pPr>
              <w:rPr>
                <w:rFonts w:ascii="Times New Roman" w:hAnsi="Times New Roman" w:cs="Times New Roman"/>
                <w:b/>
                <w:color w:val="000000"/>
              </w:rPr>
            </w:pPr>
          </w:p>
        </w:tc>
        <w:tc>
          <w:tcPr>
            <w:tcW w:w="1440" w:type="pct"/>
            <w:vMerge/>
            <w:shd w:val="clear" w:color="auto" w:fill="auto"/>
            <w:noWrap/>
            <w:vAlign w:val="center"/>
          </w:tcPr>
          <w:p w14:paraId="5B385FEE" w14:textId="77777777" w:rsidR="00260D09" w:rsidRPr="00260D09" w:rsidRDefault="00260D09" w:rsidP="00260D09">
            <w:pPr>
              <w:rPr>
                <w:rFonts w:ascii="Times New Roman" w:hAnsi="Times New Roman" w:cs="Times New Roman"/>
                <w:color w:val="000000" w:themeColor="text1"/>
              </w:rPr>
            </w:pPr>
          </w:p>
        </w:tc>
        <w:tc>
          <w:tcPr>
            <w:tcW w:w="2648" w:type="pct"/>
            <w:shd w:val="clear" w:color="auto" w:fill="auto"/>
            <w:noWrap/>
          </w:tcPr>
          <w:p w14:paraId="1CC51BC2" w14:textId="77777777" w:rsidR="00260D09" w:rsidRPr="00260D09" w:rsidRDefault="00260D09" w:rsidP="00260D09">
            <w:pPr>
              <w:tabs>
                <w:tab w:val="left" w:pos="1030"/>
                <w:tab w:val="left" w:pos="1416"/>
                <w:tab w:val="left" w:pos="2124"/>
                <w:tab w:val="left" w:pos="2832"/>
                <w:tab w:val="left" w:pos="3540"/>
                <w:tab w:val="left" w:pos="4248"/>
                <w:tab w:val="left" w:pos="5210"/>
              </w:tabs>
              <w:rPr>
                <w:rFonts w:ascii="Times New Roman" w:hAnsi="Times New Roman" w:cs="Times New Roman"/>
              </w:rPr>
            </w:pPr>
            <w:r w:rsidRPr="00260D09">
              <w:rPr>
                <w:rFonts w:ascii="Times New Roman" w:hAnsi="Times New Roman" w:cs="Times New Roman"/>
              </w:rPr>
              <w:t xml:space="preserve">Autres à préciser-------------------------------- </w:t>
            </w:r>
          </w:p>
        </w:tc>
        <w:tc>
          <w:tcPr>
            <w:tcW w:w="589" w:type="pct"/>
          </w:tcPr>
          <w:p w14:paraId="50C6A356" w14:textId="77777777" w:rsidR="00260D09" w:rsidRPr="00260D09" w:rsidRDefault="00260D09" w:rsidP="00260D09">
            <w:pPr>
              <w:rPr>
                <w:rFonts w:ascii="Times New Roman" w:hAnsi="Times New Roman" w:cs="Times New Roman"/>
                <w:color w:val="000000"/>
              </w:rPr>
            </w:pPr>
          </w:p>
        </w:tc>
      </w:tr>
      <w:tr w:rsidR="00260D09" w:rsidRPr="00260D09" w14:paraId="25E08A3B" w14:textId="77777777" w:rsidTr="00260D09">
        <w:trPr>
          <w:trHeight w:val="300"/>
        </w:trPr>
        <w:tc>
          <w:tcPr>
            <w:tcW w:w="323" w:type="pct"/>
            <w:vMerge w:val="restart"/>
            <w:shd w:val="clear" w:color="auto" w:fill="auto"/>
            <w:noWrap/>
          </w:tcPr>
          <w:p w14:paraId="78930F75" w14:textId="77777777" w:rsidR="00260D09" w:rsidRPr="00260D09" w:rsidRDefault="00260D09" w:rsidP="00260D09">
            <w:pPr>
              <w:rPr>
                <w:rFonts w:ascii="Times New Roman" w:hAnsi="Times New Roman" w:cs="Times New Roman"/>
                <w:b/>
                <w:color w:val="000000"/>
              </w:rPr>
            </w:pPr>
            <w:r w:rsidRPr="00260D09">
              <w:rPr>
                <w:rFonts w:ascii="Times New Roman" w:hAnsi="Times New Roman" w:cs="Times New Roman"/>
                <w:b/>
                <w:color w:val="000000"/>
              </w:rPr>
              <w:t>Q20</w:t>
            </w:r>
          </w:p>
        </w:tc>
        <w:tc>
          <w:tcPr>
            <w:tcW w:w="1440" w:type="pct"/>
            <w:vMerge w:val="restart"/>
            <w:shd w:val="clear" w:color="auto" w:fill="auto"/>
            <w:noWrap/>
            <w:vAlign w:val="center"/>
          </w:tcPr>
          <w:p w14:paraId="3CC4EB5F" w14:textId="77777777" w:rsidR="00260D09" w:rsidRPr="00260D09" w:rsidRDefault="00260D09" w:rsidP="00260D09">
            <w:pPr>
              <w:rPr>
                <w:rFonts w:ascii="Times New Roman" w:hAnsi="Times New Roman" w:cs="Times New Roman"/>
                <w:bCs/>
              </w:rPr>
            </w:pPr>
            <w:r w:rsidRPr="00260D09">
              <w:rPr>
                <w:rFonts w:ascii="Times New Roman" w:hAnsi="Times New Roman" w:cs="Times New Roman"/>
                <w:bCs/>
              </w:rPr>
              <w:t xml:space="preserve">Les interventions stratégiques des agences du système des nations Unies sont-elles? </w:t>
            </w:r>
          </w:p>
          <w:p w14:paraId="69867CB1" w14:textId="77777777" w:rsidR="00260D09" w:rsidRPr="00260D09" w:rsidRDefault="00260D09" w:rsidP="00260D09">
            <w:pPr>
              <w:rPr>
                <w:rFonts w:ascii="Times New Roman" w:hAnsi="Times New Roman" w:cs="Times New Roman"/>
                <w:color w:val="000000" w:themeColor="text1"/>
              </w:rPr>
            </w:pPr>
            <w:r w:rsidRPr="00260D09">
              <w:rPr>
                <w:rFonts w:ascii="Times New Roman" w:hAnsi="Times New Roman" w:cs="Times New Roman"/>
                <w:b/>
              </w:rPr>
              <w:t>NB : si oui, inscrivez 1 dans la case réservée au code ; sinon inscrivez 2</w:t>
            </w:r>
          </w:p>
        </w:tc>
        <w:tc>
          <w:tcPr>
            <w:tcW w:w="2648" w:type="pct"/>
            <w:shd w:val="clear" w:color="auto" w:fill="auto"/>
            <w:noWrap/>
          </w:tcPr>
          <w:p w14:paraId="676A82B1" w14:textId="77777777" w:rsidR="00260D09" w:rsidRPr="00260D09" w:rsidRDefault="00260D09" w:rsidP="00260D09">
            <w:pPr>
              <w:tabs>
                <w:tab w:val="left" w:pos="1030"/>
                <w:tab w:val="left" w:pos="1416"/>
                <w:tab w:val="left" w:pos="2124"/>
                <w:tab w:val="left" w:pos="2832"/>
                <w:tab w:val="left" w:pos="3540"/>
                <w:tab w:val="left" w:pos="4248"/>
                <w:tab w:val="left" w:pos="5210"/>
              </w:tabs>
              <w:rPr>
                <w:rFonts w:ascii="Times New Roman" w:hAnsi="Times New Roman" w:cs="Times New Roman"/>
              </w:rPr>
            </w:pPr>
            <w:r w:rsidRPr="00260D09">
              <w:rPr>
                <w:rFonts w:ascii="Times New Roman" w:hAnsi="Times New Roman" w:cs="Times New Roman"/>
              </w:rPr>
              <w:t>Complémentaires ?</w:t>
            </w:r>
          </w:p>
        </w:tc>
        <w:tc>
          <w:tcPr>
            <w:tcW w:w="589" w:type="pct"/>
          </w:tcPr>
          <w:p w14:paraId="7C24ABD2" w14:textId="77777777" w:rsidR="00260D09" w:rsidRPr="00260D09" w:rsidRDefault="00260D09" w:rsidP="00260D09">
            <w:pPr>
              <w:rPr>
                <w:rFonts w:ascii="Times New Roman" w:hAnsi="Times New Roman" w:cs="Times New Roman"/>
                <w:color w:val="000000"/>
              </w:rPr>
            </w:pPr>
          </w:p>
        </w:tc>
      </w:tr>
      <w:tr w:rsidR="00260D09" w:rsidRPr="00260D09" w14:paraId="51BA28F3" w14:textId="77777777" w:rsidTr="00260D09">
        <w:trPr>
          <w:trHeight w:val="300"/>
        </w:trPr>
        <w:tc>
          <w:tcPr>
            <w:tcW w:w="323" w:type="pct"/>
            <w:vMerge/>
            <w:shd w:val="clear" w:color="auto" w:fill="auto"/>
            <w:noWrap/>
          </w:tcPr>
          <w:p w14:paraId="3223C57D" w14:textId="77777777" w:rsidR="00260D09" w:rsidRPr="00260D09" w:rsidRDefault="00260D09" w:rsidP="00260D09">
            <w:pPr>
              <w:rPr>
                <w:rFonts w:ascii="Times New Roman" w:hAnsi="Times New Roman" w:cs="Times New Roman"/>
                <w:b/>
                <w:color w:val="000000"/>
              </w:rPr>
            </w:pPr>
          </w:p>
        </w:tc>
        <w:tc>
          <w:tcPr>
            <w:tcW w:w="1440" w:type="pct"/>
            <w:vMerge/>
            <w:shd w:val="clear" w:color="auto" w:fill="auto"/>
            <w:noWrap/>
            <w:vAlign w:val="center"/>
          </w:tcPr>
          <w:p w14:paraId="215C0DE6" w14:textId="77777777" w:rsidR="00260D09" w:rsidRPr="00260D09" w:rsidRDefault="00260D09" w:rsidP="00260D09">
            <w:pPr>
              <w:rPr>
                <w:rFonts w:ascii="Times New Roman" w:hAnsi="Times New Roman" w:cs="Times New Roman"/>
                <w:color w:val="000000" w:themeColor="text1"/>
              </w:rPr>
            </w:pPr>
          </w:p>
        </w:tc>
        <w:tc>
          <w:tcPr>
            <w:tcW w:w="2648" w:type="pct"/>
            <w:shd w:val="clear" w:color="auto" w:fill="auto"/>
            <w:noWrap/>
          </w:tcPr>
          <w:p w14:paraId="638E00F3" w14:textId="77777777" w:rsidR="00260D09" w:rsidRPr="00260D09" w:rsidRDefault="00260D09" w:rsidP="00260D09">
            <w:pPr>
              <w:tabs>
                <w:tab w:val="left" w:pos="1030"/>
                <w:tab w:val="left" w:pos="1416"/>
                <w:tab w:val="left" w:pos="2124"/>
                <w:tab w:val="left" w:pos="2832"/>
                <w:tab w:val="left" w:pos="3540"/>
                <w:tab w:val="left" w:pos="4248"/>
                <w:tab w:val="left" w:pos="5210"/>
              </w:tabs>
              <w:rPr>
                <w:rFonts w:ascii="Times New Roman" w:hAnsi="Times New Roman" w:cs="Times New Roman"/>
              </w:rPr>
            </w:pPr>
            <w:r w:rsidRPr="00260D09">
              <w:rPr>
                <w:rFonts w:ascii="Times New Roman" w:hAnsi="Times New Roman" w:cs="Times New Roman"/>
              </w:rPr>
              <w:t>Concurrentielles ?</w:t>
            </w:r>
          </w:p>
        </w:tc>
        <w:tc>
          <w:tcPr>
            <w:tcW w:w="589" w:type="pct"/>
          </w:tcPr>
          <w:p w14:paraId="59C766A8" w14:textId="77777777" w:rsidR="00260D09" w:rsidRPr="00260D09" w:rsidRDefault="00260D09" w:rsidP="00260D09">
            <w:pPr>
              <w:rPr>
                <w:rFonts w:ascii="Times New Roman" w:hAnsi="Times New Roman" w:cs="Times New Roman"/>
                <w:color w:val="000000"/>
              </w:rPr>
            </w:pPr>
          </w:p>
        </w:tc>
      </w:tr>
      <w:tr w:rsidR="00260D09" w:rsidRPr="00260D09" w14:paraId="35DB8046" w14:textId="77777777" w:rsidTr="00260D09">
        <w:trPr>
          <w:trHeight w:val="300"/>
        </w:trPr>
        <w:tc>
          <w:tcPr>
            <w:tcW w:w="323" w:type="pct"/>
            <w:vMerge/>
            <w:shd w:val="clear" w:color="auto" w:fill="auto"/>
            <w:noWrap/>
          </w:tcPr>
          <w:p w14:paraId="6DC1DE06" w14:textId="77777777" w:rsidR="00260D09" w:rsidRPr="00260D09" w:rsidRDefault="00260D09" w:rsidP="00260D09">
            <w:pPr>
              <w:rPr>
                <w:rFonts w:ascii="Times New Roman" w:hAnsi="Times New Roman" w:cs="Times New Roman"/>
                <w:b/>
                <w:color w:val="000000"/>
              </w:rPr>
            </w:pPr>
          </w:p>
        </w:tc>
        <w:tc>
          <w:tcPr>
            <w:tcW w:w="1440" w:type="pct"/>
            <w:vMerge/>
            <w:shd w:val="clear" w:color="auto" w:fill="auto"/>
            <w:noWrap/>
            <w:vAlign w:val="center"/>
          </w:tcPr>
          <w:p w14:paraId="416F6DA9" w14:textId="77777777" w:rsidR="00260D09" w:rsidRPr="00260D09" w:rsidRDefault="00260D09" w:rsidP="00260D09">
            <w:pPr>
              <w:rPr>
                <w:rFonts w:ascii="Times New Roman" w:hAnsi="Times New Roman" w:cs="Times New Roman"/>
                <w:color w:val="000000" w:themeColor="text1"/>
              </w:rPr>
            </w:pPr>
          </w:p>
        </w:tc>
        <w:tc>
          <w:tcPr>
            <w:tcW w:w="2648" w:type="pct"/>
            <w:shd w:val="clear" w:color="auto" w:fill="auto"/>
            <w:noWrap/>
          </w:tcPr>
          <w:p w14:paraId="6ACED25F" w14:textId="77777777" w:rsidR="00260D09" w:rsidRPr="00260D09" w:rsidRDefault="00260D09" w:rsidP="00260D09">
            <w:pPr>
              <w:tabs>
                <w:tab w:val="left" w:pos="1030"/>
                <w:tab w:val="left" w:pos="1416"/>
                <w:tab w:val="left" w:pos="2124"/>
                <w:tab w:val="left" w:pos="2832"/>
                <w:tab w:val="left" w:pos="3540"/>
                <w:tab w:val="left" w:pos="4248"/>
                <w:tab w:val="left" w:pos="5210"/>
              </w:tabs>
              <w:rPr>
                <w:rFonts w:ascii="Times New Roman" w:hAnsi="Times New Roman" w:cs="Times New Roman"/>
              </w:rPr>
            </w:pPr>
            <w:r w:rsidRPr="00260D09">
              <w:rPr>
                <w:rFonts w:ascii="Times New Roman" w:hAnsi="Times New Roman" w:cs="Times New Roman"/>
              </w:rPr>
              <w:t>Autres à préciser………………………………….</w:t>
            </w:r>
          </w:p>
        </w:tc>
        <w:tc>
          <w:tcPr>
            <w:tcW w:w="589" w:type="pct"/>
          </w:tcPr>
          <w:p w14:paraId="1B696885" w14:textId="77777777" w:rsidR="00260D09" w:rsidRPr="00260D09" w:rsidRDefault="00260D09" w:rsidP="00260D09">
            <w:pPr>
              <w:rPr>
                <w:rFonts w:ascii="Times New Roman" w:hAnsi="Times New Roman" w:cs="Times New Roman"/>
                <w:color w:val="000000"/>
              </w:rPr>
            </w:pPr>
          </w:p>
        </w:tc>
      </w:tr>
      <w:tr w:rsidR="00260D09" w:rsidRPr="00260D09" w14:paraId="5D9E236B" w14:textId="77777777" w:rsidTr="00260D09">
        <w:trPr>
          <w:trHeight w:val="3163"/>
        </w:trPr>
        <w:tc>
          <w:tcPr>
            <w:tcW w:w="323" w:type="pct"/>
            <w:shd w:val="clear" w:color="auto" w:fill="auto"/>
            <w:noWrap/>
          </w:tcPr>
          <w:p w14:paraId="40D4BB9F" w14:textId="77777777" w:rsidR="00260D09" w:rsidRPr="00260D09" w:rsidRDefault="00260D09" w:rsidP="00260D09">
            <w:pPr>
              <w:rPr>
                <w:rFonts w:ascii="Times New Roman" w:hAnsi="Times New Roman" w:cs="Times New Roman"/>
                <w:b/>
                <w:color w:val="000000"/>
              </w:rPr>
            </w:pPr>
            <w:r w:rsidRPr="00260D09">
              <w:rPr>
                <w:rFonts w:ascii="Times New Roman" w:hAnsi="Times New Roman" w:cs="Times New Roman"/>
                <w:b/>
                <w:color w:val="000000"/>
              </w:rPr>
              <w:t>Q21</w:t>
            </w:r>
          </w:p>
        </w:tc>
        <w:tc>
          <w:tcPr>
            <w:tcW w:w="1440" w:type="pct"/>
            <w:shd w:val="clear" w:color="auto" w:fill="auto"/>
            <w:noWrap/>
            <w:vAlign w:val="center"/>
          </w:tcPr>
          <w:p w14:paraId="3C2E9376" w14:textId="77777777" w:rsidR="00260D09" w:rsidRPr="00260D09" w:rsidRDefault="00260D09" w:rsidP="00260D09">
            <w:pPr>
              <w:rPr>
                <w:rFonts w:ascii="Times New Roman" w:hAnsi="Times New Roman" w:cs="Times New Roman"/>
                <w:color w:val="000000" w:themeColor="text1"/>
              </w:rPr>
            </w:pPr>
            <w:r w:rsidRPr="00260D09">
              <w:rPr>
                <w:rFonts w:ascii="Times New Roman" w:hAnsi="Times New Roman" w:cs="Times New Roman"/>
              </w:rPr>
              <w:t>Pensez-vous que le positionnement des agences des Nations Unies intervenant dans votre ministère/Institution ou dans votre secteur/domaine d’intervention est stratégique par rapport aux priorités, aux défis et enjeux de votre secteur ou domaine d’intervention ?</w:t>
            </w:r>
          </w:p>
        </w:tc>
        <w:tc>
          <w:tcPr>
            <w:tcW w:w="2648" w:type="pct"/>
            <w:shd w:val="clear" w:color="auto" w:fill="auto"/>
            <w:noWrap/>
          </w:tcPr>
          <w:p w14:paraId="61DBE165" w14:textId="77777777" w:rsidR="00260D09" w:rsidRPr="00260D09" w:rsidRDefault="00260D09" w:rsidP="00260D09">
            <w:pPr>
              <w:rPr>
                <w:rFonts w:ascii="Times New Roman" w:hAnsi="Times New Roman" w:cs="Times New Roman"/>
                <w:color w:val="000000"/>
              </w:rPr>
            </w:pPr>
            <w:r w:rsidRPr="00260D09">
              <w:rPr>
                <w:rFonts w:ascii="Times New Roman" w:hAnsi="Times New Roman" w:cs="Times New Roman"/>
                <w:color w:val="000000"/>
              </w:rPr>
              <w:t>Positionnement stratégique complète, inscrivez 1 dans la case réservée au code</w:t>
            </w:r>
          </w:p>
          <w:p w14:paraId="4B62BD20" w14:textId="77777777" w:rsidR="00260D09" w:rsidRPr="00260D09" w:rsidRDefault="00260D09" w:rsidP="00260D09">
            <w:pPr>
              <w:rPr>
                <w:rFonts w:ascii="Times New Roman" w:hAnsi="Times New Roman" w:cs="Times New Roman"/>
                <w:color w:val="000000"/>
              </w:rPr>
            </w:pPr>
            <w:r w:rsidRPr="00260D09">
              <w:rPr>
                <w:rFonts w:ascii="Times New Roman" w:hAnsi="Times New Roman" w:cs="Times New Roman"/>
                <w:color w:val="000000"/>
              </w:rPr>
              <w:t>Positionnement stratégique partiel, inscrivez 2 dans la case réservée au code</w:t>
            </w:r>
          </w:p>
          <w:p w14:paraId="25FE61DF" w14:textId="77777777" w:rsidR="00260D09" w:rsidRPr="00260D09" w:rsidRDefault="00260D09" w:rsidP="00260D09">
            <w:pPr>
              <w:rPr>
                <w:rFonts w:ascii="Times New Roman" w:hAnsi="Times New Roman" w:cs="Times New Roman"/>
                <w:color w:val="000000"/>
              </w:rPr>
            </w:pPr>
            <w:r w:rsidRPr="00260D09">
              <w:rPr>
                <w:rFonts w:ascii="Times New Roman" w:hAnsi="Times New Roman" w:cs="Times New Roman"/>
                <w:color w:val="000000"/>
              </w:rPr>
              <w:t>Positionnement pas du tout stratégique, inscrivez 3 dans la case réservée au code</w:t>
            </w:r>
          </w:p>
          <w:p w14:paraId="2AFD7B69" w14:textId="77777777" w:rsidR="00260D09" w:rsidRPr="00260D09" w:rsidRDefault="00260D09" w:rsidP="00260D09">
            <w:pPr>
              <w:rPr>
                <w:rFonts w:ascii="Times New Roman" w:hAnsi="Times New Roman" w:cs="Times New Roman"/>
                <w:color w:val="000000"/>
              </w:rPr>
            </w:pPr>
            <w:r w:rsidRPr="00260D09">
              <w:rPr>
                <w:rFonts w:ascii="Times New Roman" w:hAnsi="Times New Roman" w:cs="Times New Roman"/>
                <w:color w:val="000000"/>
              </w:rPr>
              <w:t>Ne sais pas, inscrivez 9 dans la case réservée au code</w:t>
            </w:r>
          </w:p>
          <w:p w14:paraId="597424FD" w14:textId="77777777" w:rsidR="00260D09" w:rsidRPr="00260D09" w:rsidRDefault="00260D09" w:rsidP="00260D09">
            <w:pPr>
              <w:tabs>
                <w:tab w:val="left" w:pos="1030"/>
                <w:tab w:val="left" w:pos="1416"/>
                <w:tab w:val="left" w:pos="2124"/>
                <w:tab w:val="left" w:pos="2832"/>
                <w:tab w:val="left" w:pos="3540"/>
                <w:tab w:val="left" w:pos="4248"/>
                <w:tab w:val="left" w:pos="5210"/>
              </w:tabs>
              <w:rPr>
                <w:rFonts w:ascii="Times New Roman" w:hAnsi="Times New Roman" w:cs="Times New Roman"/>
              </w:rPr>
            </w:pPr>
          </w:p>
        </w:tc>
        <w:tc>
          <w:tcPr>
            <w:tcW w:w="589" w:type="pct"/>
          </w:tcPr>
          <w:p w14:paraId="57BBE071" w14:textId="77777777" w:rsidR="00260D09" w:rsidRPr="00260D09" w:rsidRDefault="00260D09" w:rsidP="00260D09">
            <w:pPr>
              <w:rPr>
                <w:rFonts w:ascii="Times New Roman" w:hAnsi="Times New Roman" w:cs="Times New Roman"/>
                <w:color w:val="000000"/>
              </w:rPr>
            </w:pPr>
          </w:p>
        </w:tc>
      </w:tr>
      <w:tr w:rsidR="00260D09" w:rsidRPr="00260D09" w14:paraId="27077B3D" w14:textId="77777777" w:rsidTr="00260D09">
        <w:trPr>
          <w:trHeight w:val="300"/>
        </w:trPr>
        <w:tc>
          <w:tcPr>
            <w:tcW w:w="323" w:type="pct"/>
            <w:shd w:val="clear" w:color="auto" w:fill="auto"/>
            <w:noWrap/>
          </w:tcPr>
          <w:p w14:paraId="16C1ADF2" w14:textId="77777777" w:rsidR="00260D09" w:rsidRPr="00260D09" w:rsidRDefault="00260D09" w:rsidP="00260D09">
            <w:pPr>
              <w:rPr>
                <w:rFonts w:ascii="Times New Roman" w:hAnsi="Times New Roman" w:cs="Times New Roman"/>
                <w:b/>
                <w:color w:val="000000"/>
              </w:rPr>
            </w:pPr>
            <w:r w:rsidRPr="00260D09">
              <w:rPr>
                <w:rFonts w:ascii="Times New Roman" w:hAnsi="Times New Roman" w:cs="Times New Roman"/>
                <w:b/>
                <w:color w:val="000000"/>
              </w:rPr>
              <w:t>Q22</w:t>
            </w:r>
          </w:p>
        </w:tc>
        <w:tc>
          <w:tcPr>
            <w:tcW w:w="1440" w:type="pct"/>
            <w:shd w:val="clear" w:color="auto" w:fill="auto"/>
            <w:noWrap/>
            <w:vAlign w:val="center"/>
          </w:tcPr>
          <w:p w14:paraId="1F3AC9E0" w14:textId="77777777" w:rsidR="00260D09" w:rsidRPr="00260D09" w:rsidRDefault="00260D09" w:rsidP="00260D09">
            <w:pPr>
              <w:rPr>
                <w:rFonts w:ascii="Times New Roman" w:hAnsi="Times New Roman" w:cs="Times New Roman"/>
                <w:color w:val="000000" w:themeColor="text1"/>
              </w:rPr>
            </w:pPr>
            <w:r w:rsidRPr="00260D09">
              <w:rPr>
                <w:rFonts w:ascii="Times New Roman" w:hAnsi="Times New Roman" w:cs="Times New Roman"/>
                <w:color w:val="000000" w:themeColor="text1"/>
              </w:rPr>
              <w:t>Donnez les raisons</w:t>
            </w:r>
          </w:p>
        </w:tc>
        <w:tc>
          <w:tcPr>
            <w:tcW w:w="2648" w:type="pct"/>
            <w:shd w:val="clear" w:color="auto" w:fill="auto"/>
            <w:noWrap/>
          </w:tcPr>
          <w:p w14:paraId="2D5F4941" w14:textId="77777777" w:rsidR="00260D09" w:rsidRPr="00260D09" w:rsidRDefault="00260D09" w:rsidP="00260D09">
            <w:pPr>
              <w:tabs>
                <w:tab w:val="left" w:pos="1030"/>
                <w:tab w:val="left" w:pos="1416"/>
                <w:tab w:val="left" w:pos="2124"/>
                <w:tab w:val="left" w:pos="2832"/>
                <w:tab w:val="left" w:pos="3540"/>
                <w:tab w:val="left" w:pos="4248"/>
                <w:tab w:val="left" w:pos="5210"/>
              </w:tabs>
              <w:spacing w:after="0"/>
              <w:rPr>
                <w:rFonts w:ascii="Times New Roman" w:hAnsi="Times New Roman" w:cs="Times New Roman"/>
              </w:rPr>
            </w:pPr>
            <w:r w:rsidRPr="00260D09">
              <w:rPr>
                <w:rFonts w:ascii="Times New Roman" w:hAnsi="Times New Roman" w:cs="Times New Roman"/>
              </w:rPr>
              <w:t>…………………………………………………….</w:t>
            </w:r>
          </w:p>
          <w:p w14:paraId="3B8A02E7" w14:textId="77777777" w:rsidR="00260D09" w:rsidRPr="00260D09" w:rsidRDefault="00260D09" w:rsidP="00260D09">
            <w:pPr>
              <w:tabs>
                <w:tab w:val="left" w:pos="1030"/>
                <w:tab w:val="left" w:pos="1416"/>
                <w:tab w:val="left" w:pos="2124"/>
                <w:tab w:val="left" w:pos="2832"/>
                <w:tab w:val="left" w:pos="3540"/>
                <w:tab w:val="left" w:pos="4248"/>
                <w:tab w:val="left" w:pos="5210"/>
              </w:tabs>
              <w:spacing w:after="0"/>
              <w:rPr>
                <w:rFonts w:ascii="Times New Roman" w:hAnsi="Times New Roman" w:cs="Times New Roman"/>
              </w:rPr>
            </w:pPr>
            <w:r w:rsidRPr="00260D09">
              <w:rPr>
                <w:rFonts w:ascii="Times New Roman" w:hAnsi="Times New Roman" w:cs="Times New Roman"/>
              </w:rPr>
              <w:t>……………………………………………………………………………………………………………………………………………………………….</w:t>
            </w:r>
          </w:p>
        </w:tc>
        <w:tc>
          <w:tcPr>
            <w:tcW w:w="589" w:type="pct"/>
          </w:tcPr>
          <w:p w14:paraId="389E2BEA" w14:textId="77777777" w:rsidR="00260D09" w:rsidRPr="00260D09" w:rsidRDefault="00260D09" w:rsidP="00260D09">
            <w:pPr>
              <w:rPr>
                <w:rFonts w:ascii="Times New Roman" w:hAnsi="Times New Roman" w:cs="Times New Roman"/>
                <w:color w:val="000000"/>
              </w:rPr>
            </w:pPr>
          </w:p>
        </w:tc>
      </w:tr>
    </w:tbl>
    <w:p w14:paraId="650F94B8" w14:textId="77777777" w:rsidR="00260D09" w:rsidRPr="00260D09" w:rsidRDefault="00260D09" w:rsidP="00260D09">
      <w:pPr>
        <w:tabs>
          <w:tab w:val="left" w:pos="1030"/>
          <w:tab w:val="left" w:pos="1416"/>
          <w:tab w:val="left" w:pos="2124"/>
          <w:tab w:val="left" w:pos="2832"/>
          <w:tab w:val="left" w:pos="3540"/>
          <w:tab w:val="left" w:pos="4248"/>
          <w:tab w:val="left" w:pos="5210"/>
        </w:tabs>
        <w:jc w:val="both"/>
        <w:rPr>
          <w:rFonts w:ascii="Times New Roman" w:hAnsi="Times New Roman" w:cs="Times New Roman"/>
        </w:rPr>
      </w:pPr>
    </w:p>
    <w:p w14:paraId="21C95493" w14:textId="77777777" w:rsidR="00260D09" w:rsidRPr="00260D09" w:rsidRDefault="00260D09" w:rsidP="00260D09">
      <w:pPr>
        <w:pStyle w:val="Paragraphedeliste"/>
        <w:numPr>
          <w:ilvl w:val="0"/>
          <w:numId w:val="67"/>
        </w:numPr>
        <w:spacing w:before="120" w:after="120"/>
        <w:ind w:left="714" w:hanging="357"/>
        <w:contextualSpacing w:val="0"/>
        <w:jc w:val="both"/>
        <w:rPr>
          <w:rFonts w:ascii="Times New Roman" w:hAnsi="Times New Roman" w:cs="Times New Roman"/>
          <w:b/>
        </w:rPr>
      </w:pPr>
      <w:r w:rsidRPr="00260D09">
        <w:rPr>
          <w:rFonts w:ascii="Times New Roman" w:hAnsi="Times New Roman" w:cs="Times New Roman"/>
          <w:b/>
        </w:rPr>
        <w:t>Efficacité de la mise en œuvre de l’UNDAF 2019 - 2021</w:t>
      </w:r>
    </w:p>
    <w:tbl>
      <w:tblPr>
        <w:tblW w:w="531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619"/>
        <w:gridCol w:w="2761"/>
        <w:gridCol w:w="5077"/>
        <w:gridCol w:w="1129"/>
      </w:tblGrid>
      <w:tr w:rsidR="00260D09" w:rsidRPr="00260D09" w14:paraId="690BED35" w14:textId="77777777" w:rsidTr="00260D09">
        <w:trPr>
          <w:trHeight w:val="300"/>
        </w:trPr>
        <w:tc>
          <w:tcPr>
            <w:tcW w:w="323" w:type="pct"/>
            <w:vMerge w:val="restart"/>
            <w:shd w:val="clear" w:color="auto" w:fill="auto"/>
            <w:noWrap/>
            <w:vAlign w:val="center"/>
          </w:tcPr>
          <w:p w14:paraId="43BE5D4D" w14:textId="77777777" w:rsidR="00260D09" w:rsidRPr="00260D09" w:rsidRDefault="00260D09" w:rsidP="00260D09">
            <w:pPr>
              <w:rPr>
                <w:rFonts w:ascii="Times New Roman" w:hAnsi="Times New Roman" w:cs="Times New Roman"/>
              </w:rPr>
            </w:pPr>
            <w:r w:rsidRPr="00260D09">
              <w:rPr>
                <w:rFonts w:ascii="Times New Roman" w:hAnsi="Times New Roman" w:cs="Times New Roman"/>
                <w:b/>
                <w:color w:val="000000"/>
              </w:rPr>
              <w:t>Q23</w:t>
            </w:r>
          </w:p>
        </w:tc>
        <w:tc>
          <w:tcPr>
            <w:tcW w:w="1440" w:type="pct"/>
            <w:vMerge w:val="restart"/>
            <w:shd w:val="clear" w:color="auto" w:fill="auto"/>
            <w:noWrap/>
            <w:vAlign w:val="center"/>
            <w:hideMark/>
          </w:tcPr>
          <w:p w14:paraId="790E1AE7" w14:textId="77777777" w:rsidR="00260D09" w:rsidRPr="00260D09" w:rsidRDefault="00260D09" w:rsidP="00260D09">
            <w:pPr>
              <w:rPr>
                <w:rFonts w:ascii="Times New Roman" w:hAnsi="Times New Roman" w:cs="Times New Roman"/>
              </w:rPr>
            </w:pPr>
            <w:r w:rsidRPr="00260D09">
              <w:rPr>
                <w:rFonts w:ascii="Times New Roman" w:hAnsi="Times New Roman" w:cs="Times New Roman"/>
              </w:rPr>
              <w:t xml:space="preserve">Pensez-vous que les résultats visés par les appuis des agences des Nations Unies à travers l’UNDAF 2019-2021 ont – ils été atteints dans le domaine de : </w:t>
            </w:r>
          </w:p>
          <w:p w14:paraId="2D2AF825" w14:textId="77777777" w:rsidR="00260D09" w:rsidRPr="00260D09" w:rsidRDefault="00260D09" w:rsidP="00260D09">
            <w:pPr>
              <w:rPr>
                <w:rFonts w:ascii="Times New Roman" w:hAnsi="Times New Roman" w:cs="Times New Roman"/>
                <w:b/>
                <w:color w:val="000000"/>
              </w:rPr>
            </w:pPr>
            <w:r w:rsidRPr="00260D09">
              <w:rPr>
                <w:rFonts w:ascii="Times New Roman" w:hAnsi="Times New Roman" w:cs="Times New Roman"/>
                <w:b/>
              </w:rPr>
              <w:t>NB : si oui, inscrivez 1 dans la case réservée au code ; sinon inscrivez 2</w:t>
            </w:r>
          </w:p>
        </w:tc>
        <w:tc>
          <w:tcPr>
            <w:tcW w:w="2648" w:type="pct"/>
            <w:shd w:val="clear" w:color="auto" w:fill="auto"/>
            <w:noWrap/>
          </w:tcPr>
          <w:p w14:paraId="647E7064" w14:textId="77777777" w:rsidR="00260D09" w:rsidRPr="00260D09" w:rsidRDefault="00260D09" w:rsidP="00260D09">
            <w:pPr>
              <w:tabs>
                <w:tab w:val="left" w:pos="1030"/>
                <w:tab w:val="left" w:pos="1416"/>
                <w:tab w:val="left" w:pos="2124"/>
                <w:tab w:val="left" w:pos="2832"/>
                <w:tab w:val="left" w:pos="3540"/>
                <w:tab w:val="left" w:pos="4248"/>
                <w:tab w:val="left" w:pos="5210"/>
              </w:tabs>
              <w:jc w:val="both"/>
              <w:rPr>
                <w:rFonts w:ascii="Times New Roman" w:hAnsi="Times New Roman" w:cs="Times New Roman"/>
                <w:bCs/>
                <w:iCs/>
              </w:rPr>
            </w:pPr>
            <w:r w:rsidRPr="00260D09">
              <w:rPr>
                <w:rFonts w:ascii="Times New Roman" w:hAnsi="Times New Roman" w:cs="Times New Roman"/>
                <w:bCs/>
                <w:iCs/>
              </w:rPr>
              <w:t>L’utilisation équitable des services de santé par les femmes, les enfants et les adolescent(e)s vulnérables et les victimes des catastrophes?</w:t>
            </w:r>
          </w:p>
        </w:tc>
        <w:tc>
          <w:tcPr>
            <w:tcW w:w="589" w:type="pct"/>
          </w:tcPr>
          <w:p w14:paraId="61AA9B12" w14:textId="77777777" w:rsidR="00260D09" w:rsidRPr="00260D09" w:rsidRDefault="00260D09" w:rsidP="00260D09">
            <w:pPr>
              <w:rPr>
                <w:rFonts w:ascii="Times New Roman" w:hAnsi="Times New Roman" w:cs="Times New Roman"/>
              </w:rPr>
            </w:pPr>
          </w:p>
        </w:tc>
      </w:tr>
      <w:tr w:rsidR="00260D09" w:rsidRPr="00260D09" w14:paraId="5E717D89" w14:textId="77777777" w:rsidTr="00260D09">
        <w:trPr>
          <w:trHeight w:val="300"/>
        </w:trPr>
        <w:tc>
          <w:tcPr>
            <w:tcW w:w="323" w:type="pct"/>
            <w:vMerge/>
            <w:shd w:val="clear" w:color="auto" w:fill="auto"/>
            <w:noWrap/>
            <w:vAlign w:val="center"/>
          </w:tcPr>
          <w:p w14:paraId="09980B22" w14:textId="77777777" w:rsidR="00260D09" w:rsidRPr="00260D09" w:rsidRDefault="00260D09" w:rsidP="00260D09">
            <w:pPr>
              <w:rPr>
                <w:rFonts w:ascii="Times New Roman" w:hAnsi="Times New Roman" w:cs="Times New Roman"/>
              </w:rPr>
            </w:pPr>
          </w:p>
        </w:tc>
        <w:tc>
          <w:tcPr>
            <w:tcW w:w="1440" w:type="pct"/>
            <w:vMerge/>
            <w:shd w:val="clear" w:color="auto" w:fill="auto"/>
            <w:noWrap/>
            <w:vAlign w:val="center"/>
          </w:tcPr>
          <w:p w14:paraId="28EFDB03" w14:textId="77777777" w:rsidR="00260D09" w:rsidRPr="00260D09" w:rsidRDefault="00260D09" w:rsidP="00260D09">
            <w:pPr>
              <w:rPr>
                <w:rFonts w:ascii="Times New Roman" w:hAnsi="Times New Roman" w:cs="Times New Roman"/>
              </w:rPr>
            </w:pPr>
          </w:p>
        </w:tc>
        <w:tc>
          <w:tcPr>
            <w:tcW w:w="2648" w:type="pct"/>
            <w:shd w:val="clear" w:color="auto" w:fill="auto"/>
            <w:noWrap/>
          </w:tcPr>
          <w:p w14:paraId="14B1DCC2" w14:textId="77777777" w:rsidR="00260D09" w:rsidRPr="00260D09" w:rsidRDefault="00260D09" w:rsidP="00260D09">
            <w:pPr>
              <w:tabs>
                <w:tab w:val="left" w:pos="1030"/>
                <w:tab w:val="left" w:pos="1416"/>
                <w:tab w:val="left" w:pos="2124"/>
                <w:tab w:val="left" w:pos="2832"/>
                <w:tab w:val="left" w:pos="3540"/>
                <w:tab w:val="left" w:pos="4248"/>
                <w:tab w:val="left" w:pos="5210"/>
              </w:tabs>
              <w:jc w:val="both"/>
              <w:rPr>
                <w:rFonts w:ascii="Times New Roman" w:hAnsi="Times New Roman" w:cs="Times New Roman"/>
                <w:bCs/>
                <w:iCs/>
              </w:rPr>
            </w:pPr>
            <w:r w:rsidRPr="00260D09">
              <w:rPr>
                <w:rFonts w:ascii="Times New Roman" w:hAnsi="Times New Roman" w:cs="Times New Roman"/>
                <w:bCs/>
                <w:iCs/>
              </w:rPr>
              <w:t>L’utilisation équitable des services de santé sexuelle par les femmes, les enfants et les adolescent(e)s vulnérables et les victimes des catastrophes?</w:t>
            </w:r>
          </w:p>
        </w:tc>
        <w:tc>
          <w:tcPr>
            <w:tcW w:w="589" w:type="pct"/>
          </w:tcPr>
          <w:p w14:paraId="066EA9B7" w14:textId="77777777" w:rsidR="00260D09" w:rsidRPr="00260D09" w:rsidRDefault="00260D09" w:rsidP="00260D09">
            <w:pPr>
              <w:rPr>
                <w:rFonts w:ascii="Times New Roman" w:hAnsi="Times New Roman" w:cs="Times New Roman"/>
              </w:rPr>
            </w:pPr>
          </w:p>
        </w:tc>
      </w:tr>
      <w:tr w:rsidR="00260D09" w:rsidRPr="00260D09" w14:paraId="3E121815" w14:textId="77777777" w:rsidTr="00260D09">
        <w:trPr>
          <w:trHeight w:val="300"/>
        </w:trPr>
        <w:tc>
          <w:tcPr>
            <w:tcW w:w="323" w:type="pct"/>
            <w:vMerge/>
            <w:shd w:val="clear" w:color="auto" w:fill="auto"/>
            <w:noWrap/>
            <w:vAlign w:val="center"/>
          </w:tcPr>
          <w:p w14:paraId="42E9E97B" w14:textId="77777777" w:rsidR="00260D09" w:rsidRPr="00260D09" w:rsidRDefault="00260D09" w:rsidP="00260D09">
            <w:pPr>
              <w:rPr>
                <w:rFonts w:ascii="Times New Roman" w:hAnsi="Times New Roman" w:cs="Times New Roman"/>
              </w:rPr>
            </w:pPr>
          </w:p>
        </w:tc>
        <w:tc>
          <w:tcPr>
            <w:tcW w:w="1440" w:type="pct"/>
            <w:vMerge/>
            <w:shd w:val="clear" w:color="auto" w:fill="auto"/>
            <w:noWrap/>
            <w:vAlign w:val="center"/>
          </w:tcPr>
          <w:p w14:paraId="22AEDF10" w14:textId="77777777" w:rsidR="00260D09" w:rsidRPr="00260D09" w:rsidRDefault="00260D09" w:rsidP="00260D09">
            <w:pPr>
              <w:rPr>
                <w:rFonts w:ascii="Times New Roman" w:hAnsi="Times New Roman" w:cs="Times New Roman"/>
              </w:rPr>
            </w:pPr>
          </w:p>
        </w:tc>
        <w:tc>
          <w:tcPr>
            <w:tcW w:w="2648" w:type="pct"/>
            <w:shd w:val="clear" w:color="auto" w:fill="auto"/>
            <w:noWrap/>
          </w:tcPr>
          <w:p w14:paraId="29B03850" w14:textId="77777777" w:rsidR="00260D09" w:rsidRPr="00260D09" w:rsidRDefault="00260D09" w:rsidP="00260D09">
            <w:pPr>
              <w:tabs>
                <w:tab w:val="left" w:pos="1030"/>
                <w:tab w:val="left" w:pos="1416"/>
                <w:tab w:val="left" w:pos="2124"/>
                <w:tab w:val="left" w:pos="2832"/>
                <w:tab w:val="left" w:pos="3540"/>
                <w:tab w:val="left" w:pos="4248"/>
                <w:tab w:val="left" w:pos="5210"/>
              </w:tabs>
              <w:jc w:val="both"/>
              <w:rPr>
                <w:rFonts w:ascii="Times New Roman" w:hAnsi="Times New Roman" w:cs="Times New Roman"/>
                <w:bCs/>
                <w:iCs/>
              </w:rPr>
            </w:pPr>
            <w:r w:rsidRPr="00260D09">
              <w:rPr>
                <w:rFonts w:ascii="Times New Roman" w:hAnsi="Times New Roman" w:cs="Times New Roman"/>
                <w:bCs/>
                <w:iCs/>
              </w:rPr>
              <w:t>L’utilisation équitable des services de santé de la reproduction par les femmes, les enfants et les adolescent(e)s vulnérables et les victimes des catastrophes?</w:t>
            </w:r>
          </w:p>
        </w:tc>
        <w:tc>
          <w:tcPr>
            <w:tcW w:w="589" w:type="pct"/>
          </w:tcPr>
          <w:p w14:paraId="686D242F" w14:textId="77777777" w:rsidR="00260D09" w:rsidRPr="00260D09" w:rsidRDefault="00260D09" w:rsidP="00260D09">
            <w:pPr>
              <w:rPr>
                <w:rFonts w:ascii="Times New Roman" w:hAnsi="Times New Roman" w:cs="Times New Roman"/>
              </w:rPr>
            </w:pPr>
          </w:p>
        </w:tc>
      </w:tr>
      <w:tr w:rsidR="00260D09" w:rsidRPr="00260D09" w14:paraId="4603F6B7" w14:textId="77777777" w:rsidTr="00260D09">
        <w:trPr>
          <w:trHeight w:val="300"/>
        </w:trPr>
        <w:tc>
          <w:tcPr>
            <w:tcW w:w="323" w:type="pct"/>
            <w:vMerge/>
            <w:shd w:val="clear" w:color="auto" w:fill="auto"/>
            <w:noWrap/>
            <w:vAlign w:val="center"/>
          </w:tcPr>
          <w:p w14:paraId="5732C4E1" w14:textId="77777777" w:rsidR="00260D09" w:rsidRPr="00260D09" w:rsidRDefault="00260D09" w:rsidP="00260D09">
            <w:pPr>
              <w:rPr>
                <w:rFonts w:ascii="Times New Roman" w:hAnsi="Times New Roman" w:cs="Times New Roman"/>
              </w:rPr>
            </w:pPr>
          </w:p>
        </w:tc>
        <w:tc>
          <w:tcPr>
            <w:tcW w:w="1440" w:type="pct"/>
            <w:vMerge/>
            <w:shd w:val="clear" w:color="auto" w:fill="auto"/>
            <w:noWrap/>
            <w:vAlign w:val="center"/>
          </w:tcPr>
          <w:p w14:paraId="51B7D11E" w14:textId="77777777" w:rsidR="00260D09" w:rsidRPr="00260D09" w:rsidRDefault="00260D09" w:rsidP="00260D09">
            <w:pPr>
              <w:rPr>
                <w:rFonts w:ascii="Times New Roman" w:hAnsi="Times New Roman" w:cs="Times New Roman"/>
              </w:rPr>
            </w:pPr>
          </w:p>
        </w:tc>
        <w:tc>
          <w:tcPr>
            <w:tcW w:w="2648" w:type="pct"/>
            <w:shd w:val="clear" w:color="auto" w:fill="auto"/>
            <w:noWrap/>
          </w:tcPr>
          <w:p w14:paraId="13DE3C86" w14:textId="77777777" w:rsidR="00260D09" w:rsidRPr="00260D09" w:rsidRDefault="00260D09" w:rsidP="00260D09">
            <w:pPr>
              <w:tabs>
                <w:tab w:val="left" w:pos="1030"/>
                <w:tab w:val="left" w:pos="1416"/>
                <w:tab w:val="left" w:pos="2124"/>
                <w:tab w:val="left" w:pos="2832"/>
                <w:tab w:val="left" w:pos="3540"/>
                <w:tab w:val="left" w:pos="4248"/>
                <w:tab w:val="left" w:pos="5210"/>
              </w:tabs>
              <w:jc w:val="both"/>
              <w:rPr>
                <w:rFonts w:ascii="Times New Roman" w:hAnsi="Times New Roman" w:cs="Times New Roman"/>
                <w:bCs/>
                <w:iCs/>
              </w:rPr>
            </w:pPr>
            <w:r w:rsidRPr="00260D09">
              <w:rPr>
                <w:rFonts w:ascii="Times New Roman" w:hAnsi="Times New Roman" w:cs="Times New Roman"/>
                <w:bCs/>
                <w:iCs/>
              </w:rPr>
              <w:t>L’utilisation équitable des services de lutte contre le VIH/SIDA par les femmes, les enfants et les adolescent(e)s vulnérables et les victimes des catastrophes?</w:t>
            </w:r>
          </w:p>
        </w:tc>
        <w:tc>
          <w:tcPr>
            <w:tcW w:w="589" w:type="pct"/>
          </w:tcPr>
          <w:p w14:paraId="4FC4A53D" w14:textId="77777777" w:rsidR="00260D09" w:rsidRPr="00260D09" w:rsidRDefault="00260D09" w:rsidP="00260D09">
            <w:pPr>
              <w:rPr>
                <w:rFonts w:ascii="Times New Roman" w:hAnsi="Times New Roman" w:cs="Times New Roman"/>
              </w:rPr>
            </w:pPr>
          </w:p>
        </w:tc>
      </w:tr>
      <w:tr w:rsidR="00260D09" w:rsidRPr="00260D09" w14:paraId="25A9235F" w14:textId="77777777" w:rsidTr="00260D09">
        <w:trPr>
          <w:trHeight w:val="300"/>
        </w:trPr>
        <w:tc>
          <w:tcPr>
            <w:tcW w:w="323" w:type="pct"/>
            <w:vMerge/>
            <w:shd w:val="clear" w:color="auto" w:fill="auto"/>
            <w:noWrap/>
            <w:vAlign w:val="center"/>
          </w:tcPr>
          <w:p w14:paraId="211CB75A" w14:textId="77777777" w:rsidR="00260D09" w:rsidRPr="00260D09" w:rsidRDefault="00260D09" w:rsidP="00260D09">
            <w:pPr>
              <w:rPr>
                <w:rFonts w:ascii="Times New Roman" w:hAnsi="Times New Roman" w:cs="Times New Roman"/>
              </w:rPr>
            </w:pPr>
          </w:p>
        </w:tc>
        <w:tc>
          <w:tcPr>
            <w:tcW w:w="1440" w:type="pct"/>
            <w:vMerge/>
            <w:shd w:val="clear" w:color="auto" w:fill="auto"/>
            <w:noWrap/>
            <w:vAlign w:val="center"/>
          </w:tcPr>
          <w:p w14:paraId="65B2CE9C" w14:textId="77777777" w:rsidR="00260D09" w:rsidRPr="00260D09" w:rsidRDefault="00260D09" w:rsidP="00260D09">
            <w:pPr>
              <w:rPr>
                <w:rFonts w:ascii="Times New Roman" w:hAnsi="Times New Roman" w:cs="Times New Roman"/>
              </w:rPr>
            </w:pPr>
          </w:p>
        </w:tc>
        <w:tc>
          <w:tcPr>
            <w:tcW w:w="2648" w:type="pct"/>
            <w:shd w:val="clear" w:color="auto" w:fill="auto"/>
            <w:noWrap/>
          </w:tcPr>
          <w:p w14:paraId="17AD2B7D" w14:textId="77777777" w:rsidR="00260D09" w:rsidRPr="00260D09" w:rsidRDefault="00260D09" w:rsidP="00260D09">
            <w:pPr>
              <w:tabs>
                <w:tab w:val="left" w:pos="1030"/>
                <w:tab w:val="left" w:pos="1416"/>
                <w:tab w:val="left" w:pos="2124"/>
                <w:tab w:val="left" w:pos="2832"/>
                <w:tab w:val="left" w:pos="3540"/>
                <w:tab w:val="left" w:pos="4248"/>
                <w:tab w:val="left" w:pos="5210"/>
              </w:tabs>
              <w:jc w:val="both"/>
              <w:rPr>
                <w:rFonts w:ascii="Times New Roman" w:hAnsi="Times New Roman" w:cs="Times New Roman"/>
                <w:bCs/>
                <w:iCs/>
              </w:rPr>
            </w:pPr>
            <w:r w:rsidRPr="00260D09">
              <w:rPr>
                <w:rFonts w:ascii="Times New Roman" w:hAnsi="Times New Roman" w:cs="Times New Roman"/>
                <w:bCs/>
                <w:iCs/>
              </w:rPr>
              <w:t>L’utilisation équitable des services de nutrition par les femmes, les enfants et les adolescent(e)s vulnérables et les victimes des catastrophes?</w:t>
            </w:r>
          </w:p>
        </w:tc>
        <w:tc>
          <w:tcPr>
            <w:tcW w:w="589" w:type="pct"/>
          </w:tcPr>
          <w:p w14:paraId="696A14B4" w14:textId="77777777" w:rsidR="00260D09" w:rsidRPr="00260D09" w:rsidRDefault="00260D09" w:rsidP="00260D09">
            <w:pPr>
              <w:rPr>
                <w:rFonts w:ascii="Times New Roman" w:hAnsi="Times New Roman" w:cs="Times New Roman"/>
              </w:rPr>
            </w:pPr>
          </w:p>
        </w:tc>
      </w:tr>
      <w:tr w:rsidR="00260D09" w:rsidRPr="00260D09" w14:paraId="7DC63878" w14:textId="77777777" w:rsidTr="00260D09">
        <w:trPr>
          <w:trHeight w:val="300"/>
        </w:trPr>
        <w:tc>
          <w:tcPr>
            <w:tcW w:w="323" w:type="pct"/>
            <w:vMerge/>
            <w:shd w:val="clear" w:color="auto" w:fill="auto"/>
            <w:noWrap/>
            <w:vAlign w:val="center"/>
          </w:tcPr>
          <w:p w14:paraId="64BEAF27" w14:textId="77777777" w:rsidR="00260D09" w:rsidRPr="00260D09" w:rsidRDefault="00260D09" w:rsidP="00260D09">
            <w:pPr>
              <w:rPr>
                <w:rFonts w:ascii="Times New Roman" w:hAnsi="Times New Roman" w:cs="Times New Roman"/>
              </w:rPr>
            </w:pPr>
          </w:p>
        </w:tc>
        <w:tc>
          <w:tcPr>
            <w:tcW w:w="1440" w:type="pct"/>
            <w:vMerge/>
            <w:shd w:val="clear" w:color="auto" w:fill="auto"/>
            <w:noWrap/>
            <w:vAlign w:val="center"/>
          </w:tcPr>
          <w:p w14:paraId="02525B7D" w14:textId="77777777" w:rsidR="00260D09" w:rsidRPr="00260D09" w:rsidRDefault="00260D09" w:rsidP="00260D09">
            <w:pPr>
              <w:rPr>
                <w:rFonts w:ascii="Times New Roman" w:hAnsi="Times New Roman" w:cs="Times New Roman"/>
              </w:rPr>
            </w:pPr>
          </w:p>
        </w:tc>
        <w:tc>
          <w:tcPr>
            <w:tcW w:w="2648" w:type="pct"/>
            <w:shd w:val="clear" w:color="auto" w:fill="auto"/>
            <w:noWrap/>
          </w:tcPr>
          <w:p w14:paraId="2C8C889A" w14:textId="77777777" w:rsidR="00260D09" w:rsidRPr="00260D09" w:rsidRDefault="00260D09" w:rsidP="00260D09">
            <w:pPr>
              <w:tabs>
                <w:tab w:val="left" w:pos="1030"/>
                <w:tab w:val="left" w:pos="1416"/>
                <w:tab w:val="left" w:pos="2124"/>
                <w:tab w:val="left" w:pos="2832"/>
                <w:tab w:val="left" w:pos="3540"/>
                <w:tab w:val="left" w:pos="4248"/>
                <w:tab w:val="left" w:pos="5210"/>
              </w:tabs>
              <w:jc w:val="both"/>
              <w:rPr>
                <w:rFonts w:ascii="Times New Roman" w:hAnsi="Times New Roman" w:cs="Times New Roman"/>
                <w:bCs/>
                <w:iCs/>
              </w:rPr>
            </w:pPr>
            <w:r w:rsidRPr="00260D09">
              <w:rPr>
                <w:rFonts w:ascii="Times New Roman" w:hAnsi="Times New Roman" w:cs="Times New Roman"/>
                <w:bCs/>
                <w:iCs/>
              </w:rPr>
              <w:t>L’accès équitable à l’eau par les femmes, les enfants et les adolescent (</w:t>
            </w:r>
            <w:proofErr w:type="gramStart"/>
            <w:r w:rsidRPr="00260D09">
              <w:rPr>
                <w:rFonts w:ascii="Times New Roman" w:hAnsi="Times New Roman" w:cs="Times New Roman"/>
                <w:bCs/>
                <w:iCs/>
              </w:rPr>
              <w:t>e )s</w:t>
            </w:r>
            <w:proofErr w:type="gramEnd"/>
            <w:r w:rsidRPr="00260D09">
              <w:rPr>
                <w:rFonts w:ascii="Times New Roman" w:hAnsi="Times New Roman" w:cs="Times New Roman"/>
                <w:bCs/>
                <w:iCs/>
              </w:rPr>
              <w:t xml:space="preserve"> vulnérables et ceux victimes de catastrophe ?</w:t>
            </w:r>
          </w:p>
        </w:tc>
        <w:tc>
          <w:tcPr>
            <w:tcW w:w="589" w:type="pct"/>
          </w:tcPr>
          <w:p w14:paraId="26614CA6" w14:textId="77777777" w:rsidR="00260D09" w:rsidRPr="00260D09" w:rsidRDefault="00260D09" w:rsidP="00260D09">
            <w:pPr>
              <w:rPr>
                <w:rFonts w:ascii="Times New Roman" w:hAnsi="Times New Roman" w:cs="Times New Roman"/>
              </w:rPr>
            </w:pPr>
          </w:p>
        </w:tc>
      </w:tr>
      <w:tr w:rsidR="00260D09" w:rsidRPr="00260D09" w14:paraId="6FD1C274" w14:textId="77777777" w:rsidTr="00260D09">
        <w:trPr>
          <w:trHeight w:val="300"/>
        </w:trPr>
        <w:tc>
          <w:tcPr>
            <w:tcW w:w="323" w:type="pct"/>
            <w:vMerge/>
            <w:shd w:val="clear" w:color="auto" w:fill="auto"/>
            <w:noWrap/>
            <w:vAlign w:val="center"/>
          </w:tcPr>
          <w:p w14:paraId="38714E54" w14:textId="77777777" w:rsidR="00260D09" w:rsidRPr="00260D09" w:rsidRDefault="00260D09" w:rsidP="00260D09">
            <w:pPr>
              <w:rPr>
                <w:rFonts w:ascii="Times New Roman" w:hAnsi="Times New Roman" w:cs="Times New Roman"/>
              </w:rPr>
            </w:pPr>
          </w:p>
        </w:tc>
        <w:tc>
          <w:tcPr>
            <w:tcW w:w="1440" w:type="pct"/>
            <w:vMerge/>
            <w:shd w:val="clear" w:color="auto" w:fill="auto"/>
            <w:noWrap/>
            <w:vAlign w:val="center"/>
          </w:tcPr>
          <w:p w14:paraId="6DD6B45F" w14:textId="77777777" w:rsidR="00260D09" w:rsidRPr="00260D09" w:rsidRDefault="00260D09" w:rsidP="00260D09">
            <w:pPr>
              <w:rPr>
                <w:rFonts w:ascii="Times New Roman" w:hAnsi="Times New Roman" w:cs="Times New Roman"/>
              </w:rPr>
            </w:pPr>
          </w:p>
        </w:tc>
        <w:tc>
          <w:tcPr>
            <w:tcW w:w="2648" w:type="pct"/>
            <w:shd w:val="clear" w:color="auto" w:fill="auto"/>
            <w:noWrap/>
          </w:tcPr>
          <w:p w14:paraId="60D281C4" w14:textId="77777777" w:rsidR="00260D09" w:rsidRPr="00260D09" w:rsidRDefault="00260D09" w:rsidP="00260D09">
            <w:pPr>
              <w:rPr>
                <w:rFonts w:ascii="Times New Roman" w:hAnsi="Times New Roman" w:cs="Times New Roman"/>
              </w:rPr>
            </w:pPr>
            <w:r w:rsidRPr="00260D09">
              <w:rPr>
                <w:rFonts w:ascii="Times New Roman" w:hAnsi="Times New Roman" w:cs="Times New Roman"/>
                <w:bCs/>
                <w:iCs/>
              </w:rPr>
              <w:t>L’accès équitable à l’hygiène par les femmes, les enfants et les adolescent (</w:t>
            </w:r>
            <w:proofErr w:type="gramStart"/>
            <w:r w:rsidRPr="00260D09">
              <w:rPr>
                <w:rFonts w:ascii="Times New Roman" w:hAnsi="Times New Roman" w:cs="Times New Roman"/>
                <w:bCs/>
                <w:iCs/>
              </w:rPr>
              <w:t>e )s</w:t>
            </w:r>
            <w:proofErr w:type="gramEnd"/>
            <w:r w:rsidRPr="00260D09">
              <w:rPr>
                <w:rFonts w:ascii="Times New Roman" w:hAnsi="Times New Roman" w:cs="Times New Roman"/>
                <w:bCs/>
                <w:iCs/>
              </w:rPr>
              <w:t xml:space="preserve"> vulnérables et ceux victimes de catastrophe ?</w:t>
            </w:r>
          </w:p>
        </w:tc>
        <w:tc>
          <w:tcPr>
            <w:tcW w:w="589" w:type="pct"/>
          </w:tcPr>
          <w:p w14:paraId="06C933B8" w14:textId="77777777" w:rsidR="00260D09" w:rsidRPr="00260D09" w:rsidRDefault="00260D09" w:rsidP="00260D09">
            <w:pPr>
              <w:rPr>
                <w:rFonts w:ascii="Times New Roman" w:hAnsi="Times New Roman" w:cs="Times New Roman"/>
              </w:rPr>
            </w:pPr>
          </w:p>
        </w:tc>
      </w:tr>
      <w:tr w:rsidR="00260D09" w:rsidRPr="00260D09" w14:paraId="567BACB0" w14:textId="77777777" w:rsidTr="00260D09">
        <w:trPr>
          <w:trHeight w:val="300"/>
        </w:trPr>
        <w:tc>
          <w:tcPr>
            <w:tcW w:w="323" w:type="pct"/>
            <w:vMerge/>
            <w:shd w:val="clear" w:color="auto" w:fill="auto"/>
            <w:noWrap/>
            <w:vAlign w:val="center"/>
          </w:tcPr>
          <w:p w14:paraId="5D1DC736" w14:textId="77777777" w:rsidR="00260D09" w:rsidRPr="00260D09" w:rsidRDefault="00260D09" w:rsidP="00260D09">
            <w:pPr>
              <w:rPr>
                <w:rFonts w:ascii="Times New Roman" w:hAnsi="Times New Roman" w:cs="Times New Roman"/>
              </w:rPr>
            </w:pPr>
          </w:p>
        </w:tc>
        <w:tc>
          <w:tcPr>
            <w:tcW w:w="1440" w:type="pct"/>
            <w:vMerge/>
            <w:shd w:val="clear" w:color="auto" w:fill="auto"/>
            <w:noWrap/>
            <w:vAlign w:val="center"/>
          </w:tcPr>
          <w:p w14:paraId="5A70522F" w14:textId="77777777" w:rsidR="00260D09" w:rsidRPr="00260D09" w:rsidRDefault="00260D09" w:rsidP="00260D09">
            <w:pPr>
              <w:rPr>
                <w:rFonts w:ascii="Times New Roman" w:hAnsi="Times New Roman" w:cs="Times New Roman"/>
              </w:rPr>
            </w:pPr>
          </w:p>
        </w:tc>
        <w:tc>
          <w:tcPr>
            <w:tcW w:w="2648" w:type="pct"/>
            <w:shd w:val="clear" w:color="auto" w:fill="auto"/>
            <w:noWrap/>
          </w:tcPr>
          <w:p w14:paraId="220DC0AC" w14:textId="77777777" w:rsidR="00260D09" w:rsidRPr="00260D09" w:rsidRDefault="00260D09" w:rsidP="00260D09">
            <w:pPr>
              <w:rPr>
                <w:rFonts w:ascii="Times New Roman" w:hAnsi="Times New Roman" w:cs="Times New Roman"/>
              </w:rPr>
            </w:pPr>
            <w:r w:rsidRPr="00260D09">
              <w:rPr>
                <w:rFonts w:ascii="Times New Roman" w:hAnsi="Times New Roman" w:cs="Times New Roman"/>
                <w:bCs/>
                <w:iCs/>
              </w:rPr>
              <w:t>L’accès équitable à l’assainissement par les femmes, les enfants et les adolescent (</w:t>
            </w:r>
            <w:proofErr w:type="gramStart"/>
            <w:r w:rsidRPr="00260D09">
              <w:rPr>
                <w:rFonts w:ascii="Times New Roman" w:hAnsi="Times New Roman" w:cs="Times New Roman"/>
                <w:bCs/>
                <w:iCs/>
              </w:rPr>
              <w:t>e )s</w:t>
            </w:r>
            <w:proofErr w:type="gramEnd"/>
            <w:r w:rsidRPr="00260D09">
              <w:rPr>
                <w:rFonts w:ascii="Times New Roman" w:hAnsi="Times New Roman" w:cs="Times New Roman"/>
                <w:bCs/>
                <w:iCs/>
              </w:rPr>
              <w:t xml:space="preserve"> vulnérables et ceux victimes de catastrophe ?</w:t>
            </w:r>
          </w:p>
        </w:tc>
        <w:tc>
          <w:tcPr>
            <w:tcW w:w="589" w:type="pct"/>
          </w:tcPr>
          <w:p w14:paraId="04A55A09" w14:textId="77777777" w:rsidR="00260D09" w:rsidRPr="00260D09" w:rsidRDefault="00260D09" w:rsidP="00260D09">
            <w:pPr>
              <w:rPr>
                <w:rFonts w:ascii="Times New Roman" w:hAnsi="Times New Roman" w:cs="Times New Roman"/>
              </w:rPr>
            </w:pPr>
          </w:p>
        </w:tc>
      </w:tr>
      <w:tr w:rsidR="00260D09" w:rsidRPr="00260D09" w14:paraId="4A8CD360" w14:textId="77777777" w:rsidTr="00260D09">
        <w:trPr>
          <w:trHeight w:val="1829"/>
        </w:trPr>
        <w:tc>
          <w:tcPr>
            <w:tcW w:w="323" w:type="pct"/>
            <w:shd w:val="clear" w:color="auto" w:fill="auto"/>
            <w:noWrap/>
            <w:vAlign w:val="center"/>
          </w:tcPr>
          <w:p w14:paraId="619CB639" w14:textId="77777777" w:rsidR="00260D09" w:rsidRPr="00260D09" w:rsidRDefault="00260D09" w:rsidP="00260D09">
            <w:pPr>
              <w:rPr>
                <w:rFonts w:ascii="Times New Roman" w:hAnsi="Times New Roman" w:cs="Times New Roman"/>
                <w:b/>
                <w:color w:val="000000"/>
              </w:rPr>
            </w:pPr>
            <w:r w:rsidRPr="00260D09">
              <w:rPr>
                <w:rFonts w:ascii="Times New Roman" w:hAnsi="Times New Roman" w:cs="Times New Roman"/>
                <w:b/>
                <w:color w:val="000000"/>
              </w:rPr>
              <w:t>Q24</w:t>
            </w:r>
          </w:p>
        </w:tc>
        <w:tc>
          <w:tcPr>
            <w:tcW w:w="1440" w:type="pct"/>
            <w:shd w:val="clear" w:color="auto" w:fill="auto"/>
            <w:noWrap/>
            <w:vAlign w:val="center"/>
          </w:tcPr>
          <w:p w14:paraId="5407A430" w14:textId="77777777" w:rsidR="00260D09" w:rsidRPr="00260D09" w:rsidRDefault="00260D09" w:rsidP="00260D09">
            <w:pPr>
              <w:spacing w:before="60" w:after="60"/>
              <w:jc w:val="both"/>
              <w:rPr>
                <w:rFonts w:ascii="Times New Roman" w:hAnsi="Times New Roman" w:cs="Times New Roman"/>
              </w:rPr>
            </w:pPr>
            <w:r w:rsidRPr="00260D09">
              <w:rPr>
                <w:rFonts w:ascii="Times New Roman" w:hAnsi="Times New Roman" w:cs="Times New Roman"/>
              </w:rPr>
              <w:t>Si oui, quels ont été les facteurs qui expliquent le succès ?</w:t>
            </w:r>
          </w:p>
        </w:tc>
        <w:tc>
          <w:tcPr>
            <w:tcW w:w="2648" w:type="pct"/>
            <w:shd w:val="clear" w:color="auto" w:fill="auto"/>
            <w:noWrap/>
            <w:vAlign w:val="center"/>
          </w:tcPr>
          <w:p w14:paraId="4432AC77" w14:textId="77777777" w:rsidR="00260D09" w:rsidRPr="00260D09" w:rsidRDefault="00260D09" w:rsidP="00260D09">
            <w:pPr>
              <w:rPr>
                <w:rFonts w:ascii="Times New Roman" w:hAnsi="Times New Roman" w:cs="Times New Roman"/>
                <w:color w:val="000000"/>
              </w:rPr>
            </w:pPr>
            <w:r w:rsidRPr="00260D09">
              <w:rPr>
                <w:rFonts w:ascii="Times New Roman" w:hAnsi="Times New Roman" w:cs="Times New Roman"/>
                <w:color w:val="000000"/>
              </w:rPr>
              <w:t>…………………………………………………………………………………………………………………………………………………………………………………………………………………………………………………………………………………………………………………………………………………………………………………………………………………………………………………………………………………………………………………………</w:t>
            </w:r>
          </w:p>
        </w:tc>
        <w:tc>
          <w:tcPr>
            <w:tcW w:w="589" w:type="pct"/>
          </w:tcPr>
          <w:p w14:paraId="670F21B4" w14:textId="77777777" w:rsidR="00260D09" w:rsidRPr="00260D09" w:rsidRDefault="00260D09" w:rsidP="00260D09">
            <w:pPr>
              <w:rPr>
                <w:rFonts w:ascii="Times New Roman" w:hAnsi="Times New Roman" w:cs="Times New Roman"/>
              </w:rPr>
            </w:pPr>
          </w:p>
        </w:tc>
      </w:tr>
      <w:tr w:rsidR="00260D09" w:rsidRPr="00260D09" w14:paraId="2E8AC970" w14:textId="77777777" w:rsidTr="00260D09">
        <w:trPr>
          <w:trHeight w:val="1771"/>
        </w:trPr>
        <w:tc>
          <w:tcPr>
            <w:tcW w:w="323" w:type="pct"/>
            <w:shd w:val="clear" w:color="auto" w:fill="auto"/>
            <w:noWrap/>
          </w:tcPr>
          <w:p w14:paraId="1795F3AD" w14:textId="77777777" w:rsidR="00260D09" w:rsidRPr="00260D09" w:rsidRDefault="00260D09" w:rsidP="00260D09">
            <w:pPr>
              <w:rPr>
                <w:rFonts w:ascii="Times New Roman" w:hAnsi="Times New Roman" w:cs="Times New Roman"/>
                <w:b/>
                <w:color w:val="000000"/>
              </w:rPr>
            </w:pPr>
            <w:r w:rsidRPr="00260D09">
              <w:rPr>
                <w:rFonts w:ascii="Times New Roman" w:hAnsi="Times New Roman" w:cs="Times New Roman"/>
                <w:b/>
                <w:color w:val="000000"/>
              </w:rPr>
              <w:t>Q25</w:t>
            </w:r>
          </w:p>
        </w:tc>
        <w:tc>
          <w:tcPr>
            <w:tcW w:w="1440" w:type="pct"/>
            <w:shd w:val="clear" w:color="auto" w:fill="auto"/>
            <w:noWrap/>
            <w:vAlign w:val="center"/>
          </w:tcPr>
          <w:p w14:paraId="6EB1F99A" w14:textId="77777777" w:rsidR="00260D09" w:rsidRPr="00260D09" w:rsidRDefault="00260D09" w:rsidP="00260D09">
            <w:pPr>
              <w:rPr>
                <w:rFonts w:ascii="Times New Roman" w:hAnsi="Times New Roman" w:cs="Times New Roman"/>
                <w:color w:val="000000" w:themeColor="text1"/>
              </w:rPr>
            </w:pPr>
            <w:r w:rsidRPr="00260D09">
              <w:rPr>
                <w:rFonts w:ascii="Times New Roman" w:hAnsi="Times New Roman" w:cs="Times New Roman"/>
              </w:rPr>
              <w:t>Si non, quels ont été les facteurs qui expliquent l’échec ?</w:t>
            </w:r>
          </w:p>
        </w:tc>
        <w:tc>
          <w:tcPr>
            <w:tcW w:w="2648" w:type="pct"/>
            <w:shd w:val="clear" w:color="auto" w:fill="auto"/>
            <w:noWrap/>
          </w:tcPr>
          <w:p w14:paraId="3CC18D45" w14:textId="77777777" w:rsidR="00260D09" w:rsidRPr="00260D09" w:rsidRDefault="00260D09" w:rsidP="00260D09">
            <w:pPr>
              <w:tabs>
                <w:tab w:val="left" w:pos="1030"/>
                <w:tab w:val="left" w:pos="1416"/>
                <w:tab w:val="left" w:pos="2124"/>
                <w:tab w:val="left" w:pos="2832"/>
                <w:tab w:val="left" w:pos="3540"/>
                <w:tab w:val="left" w:pos="4248"/>
                <w:tab w:val="left" w:pos="5210"/>
              </w:tabs>
              <w:rPr>
                <w:rFonts w:ascii="Times New Roman" w:hAnsi="Times New Roman" w:cs="Times New Roman"/>
              </w:rPr>
            </w:pPr>
            <w:r w:rsidRPr="00260D09">
              <w:rPr>
                <w:rFonts w:ascii="Times New Roman" w:hAnsi="Times New Roman" w:cs="Times New Roman"/>
                <w:color w:val="000000"/>
              </w:rPr>
              <w:t>…………………………………………………………………………………………………………………………………………………………………………………………………………………………………………………………………………………………………………………………………………………………………………………………………………………………………………………………………………………………………………………………</w:t>
            </w:r>
          </w:p>
        </w:tc>
        <w:tc>
          <w:tcPr>
            <w:tcW w:w="589" w:type="pct"/>
          </w:tcPr>
          <w:p w14:paraId="68556183" w14:textId="77777777" w:rsidR="00260D09" w:rsidRPr="00260D09" w:rsidRDefault="00260D09" w:rsidP="00260D09">
            <w:pPr>
              <w:rPr>
                <w:rFonts w:ascii="Times New Roman" w:hAnsi="Times New Roman" w:cs="Times New Roman"/>
                <w:color w:val="000000"/>
              </w:rPr>
            </w:pPr>
          </w:p>
        </w:tc>
      </w:tr>
      <w:tr w:rsidR="00260D09" w:rsidRPr="00260D09" w14:paraId="09C4CE0E" w14:textId="77777777" w:rsidTr="00260D09">
        <w:trPr>
          <w:trHeight w:val="1798"/>
        </w:trPr>
        <w:tc>
          <w:tcPr>
            <w:tcW w:w="323" w:type="pct"/>
            <w:shd w:val="clear" w:color="auto" w:fill="auto"/>
            <w:noWrap/>
          </w:tcPr>
          <w:p w14:paraId="1D5EA847" w14:textId="77777777" w:rsidR="00260D09" w:rsidRPr="00260D09" w:rsidRDefault="00260D09" w:rsidP="00260D09">
            <w:pPr>
              <w:rPr>
                <w:rFonts w:ascii="Times New Roman" w:hAnsi="Times New Roman" w:cs="Times New Roman"/>
                <w:b/>
                <w:color w:val="000000"/>
              </w:rPr>
            </w:pPr>
            <w:r w:rsidRPr="00260D09">
              <w:rPr>
                <w:rFonts w:ascii="Times New Roman" w:hAnsi="Times New Roman" w:cs="Times New Roman"/>
                <w:b/>
                <w:color w:val="000000"/>
              </w:rPr>
              <w:t>Q26</w:t>
            </w:r>
          </w:p>
        </w:tc>
        <w:tc>
          <w:tcPr>
            <w:tcW w:w="1440" w:type="pct"/>
            <w:shd w:val="clear" w:color="auto" w:fill="auto"/>
            <w:noWrap/>
            <w:vAlign w:val="center"/>
          </w:tcPr>
          <w:p w14:paraId="536A766C" w14:textId="77777777" w:rsidR="00260D09" w:rsidRPr="00260D09" w:rsidRDefault="00260D09" w:rsidP="00260D09">
            <w:pPr>
              <w:rPr>
                <w:rFonts w:ascii="Times New Roman" w:hAnsi="Times New Roman" w:cs="Times New Roman"/>
                <w:color w:val="000000" w:themeColor="text1"/>
              </w:rPr>
            </w:pPr>
            <w:r w:rsidRPr="00260D09">
              <w:rPr>
                <w:rFonts w:ascii="Times New Roman" w:hAnsi="Times New Roman" w:cs="Times New Roman"/>
              </w:rPr>
              <w:t>Pensez-vous que les résultats visés par les appuis de l’agence/des agences</w:t>
            </w:r>
            <w:r w:rsidRPr="00260D09">
              <w:rPr>
                <w:rFonts w:ascii="Times New Roman" w:hAnsi="Times New Roman" w:cs="Times New Roman"/>
                <w:color w:val="000000" w:themeColor="text1"/>
              </w:rPr>
              <w:t> des Nations Unies</w:t>
            </w:r>
            <w:r w:rsidRPr="00260D09">
              <w:rPr>
                <w:rFonts w:ascii="Times New Roman" w:hAnsi="Times New Roman" w:cs="Times New Roman"/>
              </w:rPr>
              <w:t xml:space="preserve"> ont été atteints (en 2019 - 2020) dans les délais fixés ?</w:t>
            </w:r>
          </w:p>
        </w:tc>
        <w:tc>
          <w:tcPr>
            <w:tcW w:w="2648" w:type="pct"/>
            <w:shd w:val="clear" w:color="auto" w:fill="auto"/>
            <w:noWrap/>
          </w:tcPr>
          <w:p w14:paraId="364DE3C7" w14:textId="77777777" w:rsidR="00260D09" w:rsidRPr="00260D09" w:rsidRDefault="00260D09" w:rsidP="00260D09">
            <w:pPr>
              <w:rPr>
                <w:rFonts w:ascii="Times New Roman" w:hAnsi="Times New Roman" w:cs="Times New Roman"/>
                <w:color w:val="000000"/>
              </w:rPr>
            </w:pPr>
            <w:r w:rsidRPr="00260D09">
              <w:rPr>
                <w:rFonts w:ascii="Times New Roman" w:hAnsi="Times New Roman" w:cs="Times New Roman"/>
                <w:color w:val="000000"/>
              </w:rPr>
              <w:t>Si oui inscrivez 1 dans la case réservée au code</w:t>
            </w:r>
          </w:p>
          <w:p w14:paraId="65281B43" w14:textId="77777777" w:rsidR="00260D09" w:rsidRPr="00260D09" w:rsidRDefault="00260D09" w:rsidP="00260D09">
            <w:pPr>
              <w:tabs>
                <w:tab w:val="left" w:pos="1030"/>
                <w:tab w:val="left" w:pos="1416"/>
                <w:tab w:val="left" w:pos="2124"/>
                <w:tab w:val="left" w:pos="2832"/>
                <w:tab w:val="left" w:pos="3540"/>
                <w:tab w:val="left" w:pos="4248"/>
                <w:tab w:val="left" w:pos="5210"/>
              </w:tabs>
              <w:rPr>
                <w:rFonts w:ascii="Times New Roman" w:hAnsi="Times New Roman" w:cs="Times New Roman"/>
              </w:rPr>
            </w:pPr>
            <w:r w:rsidRPr="00260D09">
              <w:rPr>
                <w:rFonts w:ascii="Times New Roman" w:hAnsi="Times New Roman" w:cs="Times New Roman"/>
                <w:color w:val="000000"/>
              </w:rPr>
              <w:t>Si non inscrivez 2 dans la case réservée au code</w:t>
            </w:r>
          </w:p>
        </w:tc>
        <w:tc>
          <w:tcPr>
            <w:tcW w:w="589" w:type="pct"/>
          </w:tcPr>
          <w:p w14:paraId="4EAACE9A" w14:textId="77777777" w:rsidR="00260D09" w:rsidRPr="00260D09" w:rsidRDefault="00260D09" w:rsidP="00260D09">
            <w:pPr>
              <w:rPr>
                <w:rFonts w:ascii="Times New Roman" w:hAnsi="Times New Roman" w:cs="Times New Roman"/>
                <w:color w:val="000000"/>
              </w:rPr>
            </w:pPr>
          </w:p>
        </w:tc>
      </w:tr>
      <w:tr w:rsidR="00260D09" w:rsidRPr="00260D09" w14:paraId="2062CE5D" w14:textId="77777777" w:rsidTr="00260D09">
        <w:trPr>
          <w:trHeight w:val="2448"/>
        </w:trPr>
        <w:tc>
          <w:tcPr>
            <w:tcW w:w="323" w:type="pct"/>
            <w:shd w:val="clear" w:color="auto" w:fill="auto"/>
            <w:noWrap/>
          </w:tcPr>
          <w:p w14:paraId="5E2195F9" w14:textId="77777777" w:rsidR="00260D09" w:rsidRPr="00260D09" w:rsidRDefault="00260D09" w:rsidP="00260D09">
            <w:pPr>
              <w:rPr>
                <w:rFonts w:ascii="Times New Roman" w:hAnsi="Times New Roman" w:cs="Times New Roman"/>
                <w:b/>
                <w:color w:val="000000"/>
              </w:rPr>
            </w:pPr>
            <w:r w:rsidRPr="00260D09">
              <w:rPr>
                <w:rFonts w:ascii="Times New Roman" w:hAnsi="Times New Roman" w:cs="Times New Roman"/>
                <w:b/>
                <w:color w:val="000000"/>
              </w:rPr>
              <w:t>Q27</w:t>
            </w:r>
          </w:p>
        </w:tc>
        <w:tc>
          <w:tcPr>
            <w:tcW w:w="1440" w:type="pct"/>
            <w:shd w:val="clear" w:color="auto" w:fill="auto"/>
            <w:noWrap/>
            <w:vAlign w:val="center"/>
          </w:tcPr>
          <w:p w14:paraId="498355B6" w14:textId="77777777" w:rsidR="00260D09" w:rsidRPr="00260D09" w:rsidRDefault="00260D09" w:rsidP="00260D09">
            <w:pPr>
              <w:rPr>
                <w:rFonts w:ascii="Times New Roman" w:hAnsi="Times New Roman" w:cs="Times New Roman"/>
                <w:color w:val="000000" w:themeColor="text1"/>
              </w:rPr>
            </w:pPr>
            <w:r w:rsidRPr="00260D09">
              <w:rPr>
                <w:rFonts w:ascii="Times New Roman" w:hAnsi="Times New Roman" w:cs="Times New Roman"/>
              </w:rPr>
              <w:t>Si oui, pouvez-vous citer quelques cas de succès qui démontrent des changements induits dans votre ministère/Institution ou votre secteur/domaine d’intervention (Réalisations concrètes, histoires de vie, etc.) ?</w:t>
            </w:r>
          </w:p>
        </w:tc>
        <w:tc>
          <w:tcPr>
            <w:tcW w:w="2648" w:type="pct"/>
            <w:shd w:val="clear" w:color="auto" w:fill="auto"/>
            <w:noWrap/>
          </w:tcPr>
          <w:p w14:paraId="4E7C024E" w14:textId="77777777" w:rsidR="00260D09" w:rsidRPr="00260D09" w:rsidRDefault="00260D09" w:rsidP="00260D09">
            <w:pPr>
              <w:tabs>
                <w:tab w:val="left" w:pos="1030"/>
                <w:tab w:val="left" w:pos="1416"/>
                <w:tab w:val="left" w:pos="2124"/>
                <w:tab w:val="left" w:pos="2832"/>
                <w:tab w:val="left" w:pos="3540"/>
                <w:tab w:val="left" w:pos="4248"/>
                <w:tab w:val="left" w:pos="5210"/>
              </w:tabs>
              <w:spacing w:after="0"/>
              <w:rPr>
                <w:rFonts w:ascii="Times New Roman" w:hAnsi="Times New Roman" w:cs="Times New Roman"/>
              </w:rPr>
            </w:pPr>
            <w:r w:rsidRPr="00260D09">
              <w:rPr>
                <w:rFonts w:ascii="Times New Roman" w:hAnsi="Times New Roman" w:cs="Times New Roman"/>
              </w:rPr>
              <w:t>…………………………………………………….</w:t>
            </w:r>
          </w:p>
          <w:p w14:paraId="0671465A" w14:textId="77777777" w:rsidR="00260D09" w:rsidRPr="00260D09" w:rsidRDefault="00260D09" w:rsidP="00260D09">
            <w:pPr>
              <w:tabs>
                <w:tab w:val="left" w:pos="1030"/>
                <w:tab w:val="left" w:pos="1416"/>
                <w:tab w:val="left" w:pos="2124"/>
                <w:tab w:val="left" w:pos="2832"/>
                <w:tab w:val="left" w:pos="3540"/>
                <w:tab w:val="left" w:pos="4248"/>
                <w:tab w:val="left" w:pos="5210"/>
              </w:tabs>
              <w:spacing w:after="0"/>
              <w:rPr>
                <w:rFonts w:ascii="Times New Roman" w:hAnsi="Times New Roman" w:cs="Times New Roman"/>
              </w:rPr>
            </w:pPr>
            <w:r w:rsidRPr="00260D09">
              <w:rPr>
                <w:rFonts w:ascii="Times New Roman" w:hAnsi="Times New Roman" w:cs="Times New Roman"/>
              </w:rPr>
              <w:t>…………………………………………………………………………………………………………………………………………………………………………………………………………………….</w:t>
            </w:r>
          </w:p>
          <w:p w14:paraId="42A4A045" w14:textId="77777777" w:rsidR="00260D09" w:rsidRPr="00260D09" w:rsidRDefault="00260D09" w:rsidP="00260D09">
            <w:pPr>
              <w:rPr>
                <w:rFonts w:ascii="Times New Roman" w:hAnsi="Times New Roman" w:cs="Times New Roman"/>
              </w:rPr>
            </w:pPr>
            <w:r w:rsidRPr="00260D09">
              <w:rPr>
                <w:rFonts w:ascii="Times New Roman" w:hAnsi="Times New Roman" w:cs="Times New Roman"/>
              </w:rPr>
              <w:t>………………………………………………………………………………………………………………………………………………………………</w:t>
            </w:r>
          </w:p>
        </w:tc>
        <w:tc>
          <w:tcPr>
            <w:tcW w:w="589" w:type="pct"/>
          </w:tcPr>
          <w:p w14:paraId="40A54C09" w14:textId="77777777" w:rsidR="00260D09" w:rsidRPr="00260D09" w:rsidRDefault="00260D09" w:rsidP="00260D09">
            <w:pPr>
              <w:rPr>
                <w:rFonts w:ascii="Times New Roman" w:hAnsi="Times New Roman" w:cs="Times New Roman"/>
                <w:color w:val="000000"/>
              </w:rPr>
            </w:pPr>
          </w:p>
        </w:tc>
      </w:tr>
      <w:tr w:rsidR="00260D09" w:rsidRPr="00260D09" w14:paraId="15095438" w14:textId="77777777" w:rsidTr="00260D09">
        <w:trPr>
          <w:trHeight w:val="300"/>
        </w:trPr>
        <w:tc>
          <w:tcPr>
            <w:tcW w:w="323" w:type="pct"/>
            <w:shd w:val="clear" w:color="auto" w:fill="auto"/>
            <w:noWrap/>
          </w:tcPr>
          <w:p w14:paraId="09937824" w14:textId="77777777" w:rsidR="00260D09" w:rsidRPr="00260D09" w:rsidRDefault="00260D09" w:rsidP="00260D09">
            <w:pPr>
              <w:rPr>
                <w:rFonts w:ascii="Times New Roman" w:hAnsi="Times New Roman" w:cs="Times New Roman"/>
                <w:b/>
                <w:color w:val="000000"/>
              </w:rPr>
            </w:pPr>
            <w:r w:rsidRPr="00260D09">
              <w:rPr>
                <w:rFonts w:ascii="Times New Roman" w:hAnsi="Times New Roman" w:cs="Times New Roman"/>
                <w:b/>
                <w:color w:val="000000"/>
              </w:rPr>
              <w:t>Q28</w:t>
            </w:r>
          </w:p>
        </w:tc>
        <w:tc>
          <w:tcPr>
            <w:tcW w:w="1440" w:type="pct"/>
            <w:shd w:val="clear" w:color="auto" w:fill="auto"/>
            <w:noWrap/>
            <w:vAlign w:val="center"/>
          </w:tcPr>
          <w:p w14:paraId="7974B2F3" w14:textId="77777777" w:rsidR="00260D09" w:rsidRPr="00260D09" w:rsidRDefault="00260D09" w:rsidP="00260D09">
            <w:pPr>
              <w:rPr>
                <w:rFonts w:ascii="Times New Roman" w:hAnsi="Times New Roman" w:cs="Times New Roman"/>
                <w:color w:val="000000" w:themeColor="text1"/>
              </w:rPr>
            </w:pPr>
            <w:r w:rsidRPr="00260D09">
              <w:rPr>
                <w:rFonts w:ascii="Times New Roman" w:hAnsi="Times New Roman" w:cs="Times New Roman"/>
                <w:color w:val="000000" w:themeColor="text1"/>
              </w:rPr>
              <w:t>Si non, pourquoi ? Donnez les raisons</w:t>
            </w:r>
          </w:p>
        </w:tc>
        <w:tc>
          <w:tcPr>
            <w:tcW w:w="2648" w:type="pct"/>
            <w:shd w:val="clear" w:color="auto" w:fill="auto"/>
            <w:noWrap/>
          </w:tcPr>
          <w:p w14:paraId="0D02051F" w14:textId="77777777" w:rsidR="00260D09" w:rsidRPr="00260D09" w:rsidRDefault="00260D09" w:rsidP="00260D09">
            <w:pPr>
              <w:tabs>
                <w:tab w:val="left" w:pos="1030"/>
                <w:tab w:val="left" w:pos="1416"/>
                <w:tab w:val="left" w:pos="2124"/>
                <w:tab w:val="left" w:pos="2832"/>
                <w:tab w:val="left" w:pos="3540"/>
                <w:tab w:val="left" w:pos="4248"/>
                <w:tab w:val="left" w:pos="5210"/>
              </w:tabs>
              <w:spacing w:after="0"/>
              <w:rPr>
                <w:rFonts w:ascii="Times New Roman" w:hAnsi="Times New Roman" w:cs="Times New Roman"/>
              </w:rPr>
            </w:pPr>
            <w:r w:rsidRPr="00260D09">
              <w:rPr>
                <w:rFonts w:ascii="Times New Roman" w:hAnsi="Times New Roman" w:cs="Times New Roman"/>
              </w:rPr>
              <w:t>…………………………………………………….</w:t>
            </w:r>
          </w:p>
          <w:p w14:paraId="218B3F05" w14:textId="77777777" w:rsidR="00260D09" w:rsidRPr="00260D09" w:rsidRDefault="00260D09" w:rsidP="00260D09">
            <w:pPr>
              <w:tabs>
                <w:tab w:val="left" w:pos="1030"/>
                <w:tab w:val="left" w:pos="1416"/>
                <w:tab w:val="left" w:pos="2124"/>
                <w:tab w:val="left" w:pos="2832"/>
                <w:tab w:val="left" w:pos="3540"/>
                <w:tab w:val="left" w:pos="4248"/>
                <w:tab w:val="left" w:pos="5210"/>
              </w:tabs>
              <w:spacing w:after="0"/>
              <w:rPr>
                <w:rFonts w:ascii="Times New Roman" w:hAnsi="Times New Roman" w:cs="Times New Roman"/>
              </w:rPr>
            </w:pPr>
            <w:r w:rsidRPr="00260D09">
              <w:rPr>
                <w:rFonts w:ascii="Times New Roman" w:hAnsi="Times New Roman" w:cs="Times New Roman"/>
              </w:rPr>
              <w:t>……………………………………………………………………………………………………………………………………………………………….</w:t>
            </w:r>
          </w:p>
        </w:tc>
        <w:tc>
          <w:tcPr>
            <w:tcW w:w="589" w:type="pct"/>
          </w:tcPr>
          <w:p w14:paraId="75FD649A" w14:textId="77777777" w:rsidR="00260D09" w:rsidRPr="00260D09" w:rsidRDefault="00260D09" w:rsidP="00260D09">
            <w:pPr>
              <w:rPr>
                <w:rFonts w:ascii="Times New Roman" w:hAnsi="Times New Roman" w:cs="Times New Roman"/>
                <w:color w:val="000000"/>
              </w:rPr>
            </w:pPr>
          </w:p>
        </w:tc>
      </w:tr>
    </w:tbl>
    <w:p w14:paraId="21F0ADF4" w14:textId="77777777" w:rsidR="00260D09" w:rsidRPr="00260D09" w:rsidRDefault="00260D09" w:rsidP="00260D09">
      <w:pPr>
        <w:pStyle w:val="Paragraphedeliste"/>
        <w:numPr>
          <w:ilvl w:val="0"/>
          <w:numId w:val="67"/>
        </w:numPr>
        <w:spacing w:before="120" w:after="120"/>
        <w:ind w:left="714" w:hanging="357"/>
        <w:contextualSpacing w:val="0"/>
        <w:jc w:val="both"/>
        <w:rPr>
          <w:rFonts w:ascii="Times New Roman" w:hAnsi="Times New Roman" w:cs="Times New Roman"/>
          <w:b/>
        </w:rPr>
      </w:pPr>
      <w:r w:rsidRPr="00260D09">
        <w:rPr>
          <w:rFonts w:ascii="Times New Roman" w:hAnsi="Times New Roman" w:cs="Times New Roman"/>
          <w:b/>
        </w:rPr>
        <w:t>Efficience de la mise en œuvre de l’UNDAF 2019 - 2021</w:t>
      </w:r>
    </w:p>
    <w:tbl>
      <w:tblPr>
        <w:tblW w:w="531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619"/>
        <w:gridCol w:w="2761"/>
        <w:gridCol w:w="5077"/>
        <w:gridCol w:w="1129"/>
      </w:tblGrid>
      <w:tr w:rsidR="00260D09" w:rsidRPr="00260D09" w14:paraId="20A48522" w14:textId="77777777" w:rsidTr="00260D09">
        <w:trPr>
          <w:trHeight w:val="2537"/>
        </w:trPr>
        <w:tc>
          <w:tcPr>
            <w:tcW w:w="323" w:type="pct"/>
            <w:shd w:val="clear" w:color="auto" w:fill="auto"/>
            <w:noWrap/>
            <w:vAlign w:val="center"/>
          </w:tcPr>
          <w:p w14:paraId="294E39AA" w14:textId="77777777" w:rsidR="00260D09" w:rsidRPr="00260D09" w:rsidRDefault="00260D09" w:rsidP="00260D09">
            <w:pPr>
              <w:rPr>
                <w:rFonts w:ascii="Times New Roman" w:hAnsi="Times New Roman" w:cs="Times New Roman"/>
              </w:rPr>
            </w:pPr>
            <w:r w:rsidRPr="00260D09">
              <w:rPr>
                <w:rFonts w:ascii="Times New Roman" w:hAnsi="Times New Roman" w:cs="Times New Roman"/>
                <w:b/>
                <w:color w:val="000000"/>
              </w:rPr>
              <w:t>Q29</w:t>
            </w:r>
          </w:p>
        </w:tc>
        <w:tc>
          <w:tcPr>
            <w:tcW w:w="1440" w:type="pct"/>
            <w:shd w:val="clear" w:color="auto" w:fill="auto"/>
            <w:noWrap/>
            <w:vAlign w:val="center"/>
            <w:hideMark/>
          </w:tcPr>
          <w:p w14:paraId="3907084C" w14:textId="77777777" w:rsidR="00260D09" w:rsidRPr="00260D09" w:rsidRDefault="00260D09" w:rsidP="00260D09">
            <w:pPr>
              <w:rPr>
                <w:rFonts w:ascii="Times New Roman" w:hAnsi="Times New Roman" w:cs="Times New Roman"/>
                <w:b/>
              </w:rPr>
            </w:pPr>
            <w:r w:rsidRPr="00260D09">
              <w:rPr>
                <w:rFonts w:ascii="Times New Roman" w:hAnsi="Times New Roman" w:cs="Times New Roman"/>
              </w:rPr>
              <w:t>Pensez-vous que les ressources humaines, matérielles et financières, etc. allouées par l’agence ou les agences intervenant dans votre ministère/Institution ou votre secteur/domaine ont été suffisantes pour atteindre les objectifs/résultats escomptés?</w:t>
            </w:r>
          </w:p>
        </w:tc>
        <w:tc>
          <w:tcPr>
            <w:tcW w:w="2648" w:type="pct"/>
            <w:shd w:val="clear" w:color="auto" w:fill="auto"/>
            <w:noWrap/>
          </w:tcPr>
          <w:p w14:paraId="5DD627C5" w14:textId="77777777" w:rsidR="00260D09" w:rsidRPr="00260D09" w:rsidRDefault="00260D09" w:rsidP="00260D09">
            <w:pPr>
              <w:tabs>
                <w:tab w:val="left" w:pos="1030"/>
                <w:tab w:val="left" w:pos="1416"/>
                <w:tab w:val="left" w:pos="2124"/>
                <w:tab w:val="left" w:pos="2832"/>
                <w:tab w:val="left" w:pos="3540"/>
                <w:tab w:val="left" w:pos="4248"/>
                <w:tab w:val="left" w:pos="5210"/>
              </w:tabs>
              <w:jc w:val="both"/>
              <w:rPr>
                <w:rFonts w:ascii="Times New Roman" w:hAnsi="Times New Roman" w:cs="Times New Roman"/>
              </w:rPr>
            </w:pPr>
            <w:r w:rsidRPr="00260D09">
              <w:rPr>
                <w:rFonts w:ascii="Times New Roman" w:hAnsi="Times New Roman" w:cs="Times New Roman"/>
              </w:rPr>
              <w:t>Si oui, inscrivez 1 dans la case réservée au code ;</w:t>
            </w:r>
          </w:p>
          <w:p w14:paraId="7BC09A70" w14:textId="77777777" w:rsidR="00260D09" w:rsidRPr="00260D09" w:rsidRDefault="00260D09" w:rsidP="00260D09">
            <w:pPr>
              <w:tabs>
                <w:tab w:val="left" w:pos="1030"/>
                <w:tab w:val="left" w:pos="1416"/>
                <w:tab w:val="left" w:pos="2124"/>
                <w:tab w:val="left" w:pos="2832"/>
                <w:tab w:val="left" w:pos="3540"/>
                <w:tab w:val="left" w:pos="4248"/>
                <w:tab w:val="left" w:pos="5210"/>
              </w:tabs>
              <w:jc w:val="both"/>
              <w:rPr>
                <w:rFonts w:ascii="Times New Roman" w:hAnsi="Times New Roman" w:cs="Times New Roman"/>
                <w:bCs/>
                <w:iCs/>
              </w:rPr>
            </w:pPr>
            <w:r w:rsidRPr="00260D09">
              <w:rPr>
                <w:rFonts w:ascii="Times New Roman" w:hAnsi="Times New Roman" w:cs="Times New Roman"/>
              </w:rPr>
              <w:t xml:space="preserve"> Sinon inscrivez 2 dans la case réservée au code </w:t>
            </w:r>
          </w:p>
        </w:tc>
        <w:tc>
          <w:tcPr>
            <w:tcW w:w="589" w:type="pct"/>
          </w:tcPr>
          <w:p w14:paraId="26F1ADC7" w14:textId="77777777" w:rsidR="00260D09" w:rsidRPr="00260D09" w:rsidRDefault="00260D09" w:rsidP="00260D09">
            <w:pPr>
              <w:rPr>
                <w:rFonts w:ascii="Times New Roman" w:hAnsi="Times New Roman" w:cs="Times New Roman"/>
              </w:rPr>
            </w:pPr>
          </w:p>
        </w:tc>
      </w:tr>
      <w:tr w:rsidR="00260D09" w:rsidRPr="00260D09" w14:paraId="4AB9A891" w14:textId="77777777" w:rsidTr="00260D09">
        <w:trPr>
          <w:trHeight w:val="1829"/>
        </w:trPr>
        <w:tc>
          <w:tcPr>
            <w:tcW w:w="323" w:type="pct"/>
            <w:shd w:val="clear" w:color="auto" w:fill="auto"/>
            <w:noWrap/>
            <w:vAlign w:val="center"/>
          </w:tcPr>
          <w:p w14:paraId="62943B06" w14:textId="77777777" w:rsidR="00260D09" w:rsidRPr="00260D09" w:rsidRDefault="00260D09" w:rsidP="00260D09">
            <w:pPr>
              <w:rPr>
                <w:rFonts w:ascii="Times New Roman" w:hAnsi="Times New Roman" w:cs="Times New Roman"/>
                <w:b/>
                <w:color w:val="000000"/>
              </w:rPr>
            </w:pPr>
            <w:r w:rsidRPr="00260D09">
              <w:rPr>
                <w:rFonts w:ascii="Times New Roman" w:hAnsi="Times New Roman" w:cs="Times New Roman"/>
                <w:b/>
                <w:color w:val="000000"/>
              </w:rPr>
              <w:t>Q30</w:t>
            </w:r>
          </w:p>
        </w:tc>
        <w:tc>
          <w:tcPr>
            <w:tcW w:w="1440" w:type="pct"/>
            <w:shd w:val="clear" w:color="auto" w:fill="auto"/>
            <w:noWrap/>
            <w:vAlign w:val="center"/>
          </w:tcPr>
          <w:p w14:paraId="6BA92E91" w14:textId="77777777" w:rsidR="00260D09" w:rsidRPr="00260D09" w:rsidRDefault="00260D09" w:rsidP="00260D09">
            <w:pPr>
              <w:spacing w:before="60" w:after="60"/>
              <w:rPr>
                <w:rFonts w:ascii="Times New Roman" w:hAnsi="Times New Roman" w:cs="Times New Roman"/>
              </w:rPr>
            </w:pPr>
            <w:r w:rsidRPr="00260D09">
              <w:rPr>
                <w:rFonts w:ascii="Times New Roman" w:hAnsi="Times New Roman" w:cs="Times New Roman"/>
              </w:rPr>
              <w:t>Pensez-vous que les ressources humaines, matérielles et financières allouées par l’agence ou les agences intervenant dans votre secteur/domaine ont été mises à disposition dans les délais fixées pour mettre en œuvre les activités en vue d’atteindre les objectifs/résultats escomptés?</w:t>
            </w:r>
          </w:p>
        </w:tc>
        <w:tc>
          <w:tcPr>
            <w:tcW w:w="2648" w:type="pct"/>
            <w:shd w:val="clear" w:color="auto" w:fill="auto"/>
            <w:noWrap/>
            <w:vAlign w:val="center"/>
          </w:tcPr>
          <w:p w14:paraId="546C6543" w14:textId="77777777" w:rsidR="00260D09" w:rsidRPr="00260D09" w:rsidRDefault="00260D09" w:rsidP="00260D09">
            <w:pPr>
              <w:tabs>
                <w:tab w:val="left" w:pos="1030"/>
                <w:tab w:val="left" w:pos="1416"/>
                <w:tab w:val="left" w:pos="2124"/>
                <w:tab w:val="left" w:pos="2832"/>
                <w:tab w:val="left" w:pos="3540"/>
                <w:tab w:val="left" w:pos="4248"/>
                <w:tab w:val="left" w:pos="5210"/>
              </w:tabs>
              <w:jc w:val="both"/>
              <w:rPr>
                <w:rFonts w:ascii="Times New Roman" w:hAnsi="Times New Roman" w:cs="Times New Roman"/>
              </w:rPr>
            </w:pPr>
            <w:r w:rsidRPr="00260D09">
              <w:rPr>
                <w:rFonts w:ascii="Times New Roman" w:hAnsi="Times New Roman" w:cs="Times New Roman"/>
              </w:rPr>
              <w:t>Si oui, inscrivez 1 dans la case réservée au code ;</w:t>
            </w:r>
          </w:p>
          <w:p w14:paraId="5D75AD74" w14:textId="77777777" w:rsidR="00260D09" w:rsidRPr="00260D09" w:rsidRDefault="00260D09" w:rsidP="00260D09">
            <w:pPr>
              <w:rPr>
                <w:rFonts w:ascii="Times New Roman" w:hAnsi="Times New Roman" w:cs="Times New Roman"/>
                <w:color w:val="000000"/>
              </w:rPr>
            </w:pPr>
            <w:r w:rsidRPr="00260D09">
              <w:rPr>
                <w:rFonts w:ascii="Times New Roman" w:hAnsi="Times New Roman" w:cs="Times New Roman"/>
              </w:rPr>
              <w:t xml:space="preserve"> Sinon inscrivez 2 dans la case réservée au code </w:t>
            </w:r>
          </w:p>
        </w:tc>
        <w:tc>
          <w:tcPr>
            <w:tcW w:w="589" w:type="pct"/>
          </w:tcPr>
          <w:p w14:paraId="068C2D7C" w14:textId="77777777" w:rsidR="00260D09" w:rsidRPr="00260D09" w:rsidRDefault="00260D09" w:rsidP="00260D09">
            <w:pPr>
              <w:rPr>
                <w:rFonts w:ascii="Times New Roman" w:hAnsi="Times New Roman" w:cs="Times New Roman"/>
              </w:rPr>
            </w:pPr>
          </w:p>
        </w:tc>
      </w:tr>
      <w:tr w:rsidR="00260D09" w:rsidRPr="00260D09" w14:paraId="2F701CB9" w14:textId="77777777" w:rsidTr="00260D09">
        <w:trPr>
          <w:trHeight w:val="1771"/>
        </w:trPr>
        <w:tc>
          <w:tcPr>
            <w:tcW w:w="323" w:type="pct"/>
            <w:shd w:val="clear" w:color="auto" w:fill="auto"/>
            <w:noWrap/>
          </w:tcPr>
          <w:p w14:paraId="4F849732" w14:textId="77777777" w:rsidR="00260D09" w:rsidRPr="00260D09" w:rsidRDefault="00260D09" w:rsidP="00260D09">
            <w:pPr>
              <w:rPr>
                <w:rFonts w:ascii="Times New Roman" w:hAnsi="Times New Roman" w:cs="Times New Roman"/>
                <w:b/>
                <w:color w:val="000000"/>
              </w:rPr>
            </w:pPr>
            <w:r w:rsidRPr="00260D09">
              <w:rPr>
                <w:rFonts w:ascii="Times New Roman" w:hAnsi="Times New Roman" w:cs="Times New Roman"/>
                <w:b/>
                <w:color w:val="000000"/>
              </w:rPr>
              <w:t>Q31</w:t>
            </w:r>
          </w:p>
        </w:tc>
        <w:tc>
          <w:tcPr>
            <w:tcW w:w="1440" w:type="pct"/>
            <w:shd w:val="clear" w:color="auto" w:fill="auto"/>
            <w:noWrap/>
            <w:vAlign w:val="center"/>
          </w:tcPr>
          <w:p w14:paraId="2CA92ECF" w14:textId="77777777" w:rsidR="00260D09" w:rsidRPr="00260D09" w:rsidRDefault="00260D09" w:rsidP="00260D09">
            <w:pPr>
              <w:rPr>
                <w:rFonts w:ascii="Times New Roman" w:hAnsi="Times New Roman" w:cs="Times New Roman"/>
                <w:color w:val="000000" w:themeColor="text1"/>
              </w:rPr>
            </w:pPr>
            <w:r w:rsidRPr="00260D09">
              <w:rPr>
                <w:rFonts w:ascii="Times New Roman" w:hAnsi="Times New Roman" w:cs="Times New Roman"/>
              </w:rPr>
              <w:t xml:space="preserve">Pensez-vous que les ressources humaines, matérielles et financières allouées par l’agence ou les agences intervenant dans votre secteur/domaine ont été gérées de façon efficace et transparente ?  </w:t>
            </w:r>
          </w:p>
        </w:tc>
        <w:tc>
          <w:tcPr>
            <w:tcW w:w="2648" w:type="pct"/>
            <w:shd w:val="clear" w:color="auto" w:fill="auto"/>
            <w:noWrap/>
          </w:tcPr>
          <w:p w14:paraId="71758646" w14:textId="77777777" w:rsidR="00260D09" w:rsidRPr="00260D09" w:rsidRDefault="00260D09" w:rsidP="00260D09">
            <w:pPr>
              <w:tabs>
                <w:tab w:val="left" w:pos="1030"/>
                <w:tab w:val="left" w:pos="1416"/>
                <w:tab w:val="left" w:pos="2124"/>
                <w:tab w:val="left" w:pos="2832"/>
                <w:tab w:val="left" w:pos="3540"/>
                <w:tab w:val="left" w:pos="4248"/>
                <w:tab w:val="left" w:pos="5210"/>
              </w:tabs>
              <w:jc w:val="both"/>
              <w:rPr>
                <w:rFonts w:ascii="Times New Roman" w:hAnsi="Times New Roman" w:cs="Times New Roman"/>
              </w:rPr>
            </w:pPr>
            <w:r w:rsidRPr="00260D09">
              <w:rPr>
                <w:rFonts w:ascii="Times New Roman" w:hAnsi="Times New Roman" w:cs="Times New Roman"/>
              </w:rPr>
              <w:t>Si oui, inscrivez 1 dans la case réservée au code ;</w:t>
            </w:r>
          </w:p>
          <w:p w14:paraId="44AD2BC8" w14:textId="77777777" w:rsidR="00260D09" w:rsidRPr="00260D09" w:rsidRDefault="00260D09" w:rsidP="00260D09">
            <w:pPr>
              <w:tabs>
                <w:tab w:val="left" w:pos="1030"/>
                <w:tab w:val="left" w:pos="1416"/>
                <w:tab w:val="left" w:pos="2124"/>
                <w:tab w:val="left" w:pos="2832"/>
                <w:tab w:val="left" w:pos="3540"/>
                <w:tab w:val="left" w:pos="4248"/>
                <w:tab w:val="left" w:pos="5210"/>
              </w:tabs>
              <w:rPr>
                <w:rFonts w:ascii="Times New Roman" w:hAnsi="Times New Roman" w:cs="Times New Roman"/>
              </w:rPr>
            </w:pPr>
            <w:r w:rsidRPr="00260D09">
              <w:rPr>
                <w:rFonts w:ascii="Times New Roman" w:hAnsi="Times New Roman" w:cs="Times New Roman"/>
              </w:rPr>
              <w:t xml:space="preserve"> Sinon inscrivez 2 dans la case réservée au code </w:t>
            </w:r>
          </w:p>
        </w:tc>
        <w:tc>
          <w:tcPr>
            <w:tcW w:w="589" w:type="pct"/>
          </w:tcPr>
          <w:p w14:paraId="42757757" w14:textId="77777777" w:rsidR="00260D09" w:rsidRPr="00260D09" w:rsidRDefault="00260D09" w:rsidP="00260D09">
            <w:pPr>
              <w:rPr>
                <w:rFonts w:ascii="Times New Roman" w:hAnsi="Times New Roman" w:cs="Times New Roman"/>
                <w:color w:val="000000"/>
              </w:rPr>
            </w:pPr>
          </w:p>
        </w:tc>
      </w:tr>
      <w:tr w:rsidR="00260D09" w:rsidRPr="00260D09" w14:paraId="077DBDFA" w14:textId="77777777" w:rsidTr="00260D09">
        <w:trPr>
          <w:trHeight w:val="1893"/>
        </w:trPr>
        <w:tc>
          <w:tcPr>
            <w:tcW w:w="323" w:type="pct"/>
            <w:shd w:val="clear" w:color="auto" w:fill="auto"/>
            <w:noWrap/>
          </w:tcPr>
          <w:p w14:paraId="7B0AB00F" w14:textId="77777777" w:rsidR="00260D09" w:rsidRPr="00260D09" w:rsidRDefault="00260D09" w:rsidP="00260D09">
            <w:pPr>
              <w:rPr>
                <w:rFonts w:ascii="Times New Roman" w:hAnsi="Times New Roman" w:cs="Times New Roman"/>
                <w:b/>
                <w:color w:val="000000"/>
              </w:rPr>
            </w:pPr>
            <w:r w:rsidRPr="00260D09">
              <w:rPr>
                <w:rFonts w:ascii="Times New Roman" w:hAnsi="Times New Roman" w:cs="Times New Roman"/>
                <w:b/>
                <w:color w:val="000000"/>
              </w:rPr>
              <w:t>Q32</w:t>
            </w:r>
          </w:p>
        </w:tc>
        <w:tc>
          <w:tcPr>
            <w:tcW w:w="1440" w:type="pct"/>
            <w:shd w:val="clear" w:color="auto" w:fill="auto"/>
            <w:noWrap/>
            <w:vAlign w:val="center"/>
          </w:tcPr>
          <w:p w14:paraId="64111AE5" w14:textId="77777777" w:rsidR="00260D09" w:rsidRPr="00260D09" w:rsidRDefault="00260D09" w:rsidP="00260D09">
            <w:pPr>
              <w:rPr>
                <w:rFonts w:ascii="Times New Roman" w:hAnsi="Times New Roman" w:cs="Times New Roman"/>
                <w:color w:val="000000" w:themeColor="text1"/>
              </w:rPr>
            </w:pPr>
            <w:r w:rsidRPr="00260D09">
              <w:rPr>
                <w:rFonts w:ascii="Times New Roman" w:hAnsi="Times New Roman" w:cs="Times New Roman"/>
              </w:rPr>
              <w:t>Pensez-vous que le calendrier de mise en œuvre des activités pour atteindre les objectifs/résultats escomptés a été respecté ?</w:t>
            </w:r>
          </w:p>
        </w:tc>
        <w:tc>
          <w:tcPr>
            <w:tcW w:w="2648" w:type="pct"/>
            <w:shd w:val="clear" w:color="auto" w:fill="auto"/>
            <w:noWrap/>
          </w:tcPr>
          <w:p w14:paraId="7F41AF4F" w14:textId="77777777" w:rsidR="00260D09" w:rsidRPr="00260D09" w:rsidRDefault="00260D09" w:rsidP="00260D09">
            <w:pPr>
              <w:rPr>
                <w:rFonts w:ascii="Times New Roman" w:hAnsi="Times New Roman" w:cs="Times New Roman"/>
                <w:color w:val="000000"/>
              </w:rPr>
            </w:pPr>
            <w:r w:rsidRPr="00260D09">
              <w:rPr>
                <w:rFonts w:ascii="Times New Roman" w:hAnsi="Times New Roman" w:cs="Times New Roman"/>
                <w:color w:val="000000"/>
              </w:rPr>
              <w:t>Si oui inscrivez 1 dans la case réservée au code</w:t>
            </w:r>
          </w:p>
          <w:p w14:paraId="15EF6E07" w14:textId="77777777" w:rsidR="00260D09" w:rsidRPr="00260D09" w:rsidRDefault="00260D09" w:rsidP="00260D09">
            <w:pPr>
              <w:tabs>
                <w:tab w:val="left" w:pos="1030"/>
                <w:tab w:val="left" w:pos="1416"/>
                <w:tab w:val="left" w:pos="2124"/>
                <w:tab w:val="left" w:pos="2832"/>
                <w:tab w:val="left" w:pos="3540"/>
                <w:tab w:val="left" w:pos="4248"/>
                <w:tab w:val="left" w:pos="5210"/>
              </w:tabs>
              <w:rPr>
                <w:rFonts w:ascii="Times New Roman" w:hAnsi="Times New Roman" w:cs="Times New Roman"/>
              </w:rPr>
            </w:pPr>
            <w:r w:rsidRPr="00260D09">
              <w:rPr>
                <w:rFonts w:ascii="Times New Roman" w:hAnsi="Times New Roman" w:cs="Times New Roman"/>
                <w:color w:val="000000"/>
              </w:rPr>
              <w:t>Si non inscrivez 2 dans la case réservée au code</w:t>
            </w:r>
          </w:p>
        </w:tc>
        <w:tc>
          <w:tcPr>
            <w:tcW w:w="589" w:type="pct"/>
          </w:tcPr>
          <w:p w14:paraId="1D5CADA1" w14:textId="77777777" w:rsidR="00260D09" w:rsidRPr="00260D09" w:rsidRDefault="00260D09" w:rsidP="00260D09">
            <w:pPr>
              <w:rPr>
                <w:rFonts w:ascii="Times New Roman" w:hAnsi="Times New Roman" w:cs="Times New Roman"/>
                <w:color w:val="000000"/>
              </w:rPr>
            </w:pPr>
          </w:p>
        </w:tc>
      </w:tr>
      <w:tr w:rsidR="00260D09" w:rsidRPr="00260D09" w14:paraId="1149CD70" w14:textId="77777777" w:rsidTr="00260D09">
        <w:trPr>
          <w:trHeight w:val="1100"/>
        </w:trPr>
        <w:tc>
          <w:tcPr>
            <w:tcW w:w="323" w:type="pct"/>
            <w:shd w:val="clear" w:color="auto" w:fill="auto"/>
            <w:noWrap/>
          </w:tcPr>
          <w:p w14:paraId="7DEDD40B" w14:textId="77777777" w:rsidR="00260D09" w:rsidRPr="00260D09" w:rsidRDefault="00260D09" w:rsidP="00260D09">
            <w:pPr>
              <w:rPr>
                <w:rFonts w:ascii="Times New Roman" w:hAnsi="Times New Roman" w:cs="Times New Roman"/>
                <w:b/>
                <w:color w:val="000000"/>
              </w:rPr>
            </w:pPr>
            <w:r w:rsidRPr="00260D09">
              <w:rPr>
                <w:rFonts w:ascii="Times New Roman" w:hAnsi="Times New Roman" w:cs="Times New Roman"/>
                <w:b/>
                <w:color w:val="000000"/>
              </w:rPr>
              <w:t>Q33</w:t>
            </w:r>
          </w:p>
        </w:tc>
        <w:tc>
          <w:tcPr>
            <w:tcW w:w="1440" w:type="pct"/>
            <w:shd w:val="clear" w:color="auto" w:fill="auto"/>
            <w:noWrap/>
            <w:vAlign w:val="center"/>
          </w:tcPr>
          <w:p w14:paraId="27EC9AFD" w14:textId="77777777" w:rsidR="00260D09" w:rsidRPr="00260D09" w:rsidRDefault="00260D09" w:rsidP="00260D09">
            <w:pPr>
              <w:rPr>
                <w:rFonts w:ascii="Times New Roman" w:hAnsi="Times New Roman" w:cs="Times New Roman"/>
                <w:color w:val="000000" w:themeColor="text1"/>
              </w:rPr>
            </w:pPr>
            <w:r w:rsidRPr="00260D09">
              <w:rPr>
                <w:rFonts w:ascii="Times New Roman" w:hAnsi="Times New Roman" w:cs="Times New Roman"/>
                <w:color w:val="000000" w:themeColor="text1"/>
              </w:rPr>
              <w:t>Si oui, donnez quelques raisons</w:t>
            </w:r>
          </w:p>
        </w:tc>
        <w:tc>
          <w:tcPr>
            <w:tcW w:w="2648" w:type="pct"/>
            <w:shd w:val="clear" w:color="auto" w:fill="auto"/>
            <w:noWrap/>
          </w:tcPr>
          <w:p w14:paraId="3B02B274" w14:textId="77777777" w:rsidR="00260D09" w:rsidRPr="00260D09" w:rsidRDefault="00260D09" w:rsidP="00260D09">
            <w:pPr>
              <w:rPr>
                <w:rFonts w:ascii="Times New Roman" w:hAnsi="Times New Roman" w:cs="Times New Roman"/>
              </w:rPr>
            </w:pPr>
            <w:r w:rsidRPr="00260D09">
              <w:rPr>
                <w:rFonts w:ascii="Times New Roman" w:hAnsi="Times New Roman" w:cs="Times New Roman"/>
              </w:rPr>
              <w:t>……………………………………………………………………………………………………………………………………………………………………………………………………………………</w:t>
            </w:r>
          </w:p>
        </w:tc>
        <w:tc>
          <w:tcPr>
            <w:tcW w:w="589" w:type="pct"/>
          </w:tcPr>
          <w:p w14:paraId="7184DE1C" w14:textId="77777777" w:rsidR="00260D09" w:rsidRPr="00260D09" w:rsidRDefault="00260D09" w:rsidP="00260D09">
            <w:pPr>
              <w:rPr>
                <w:rFonts w:ascii="Times New Roman" w:hAnsi="Times New Roman" w:cs="Times New Roman"/>
                <w:color w:val="000000"/>
              </w:rPr>
            </w:pPr>
          </w:p>
        </w:tc>
      </w:tr>
      <w:tr w:rsidR="00260D09" w:rsidRPr="00260D09" w14:paraId="5C47D60D" w14:textId="77777777" w:rsidTr="00260D09">
        <w:trPr>
          <w:trHeight w:val="300"/>
        </w:trPr>
        <w:tc>
          <w:tcPr>
            <w:tcW w:w="323" w:type="pct"/>
            <w:shd w:val="clear" w:color="auto" w:fill="auto"/>
            <w:noWrap/>
          </w:tcPr>
          <w:p w14:paraId="575AFF81" w14:textId="77777777" w:rsidR="00260D09" w:rsidRPr="00260D09" w:rsidRDefault="00260D09" w:rsidP="00260D09">
            <w:pPr>
              <w:rPr>
                <w:rFonts w:ascii="Times New Roman" w:hAnsi="Times New Roman" w:cs="Times New Roman"/>
                <w:b/>
                <w:color w:val="000000"/>
              </w:rPr>
            </w:pPr>
            <w:r w:rsidRPr="00260D09">
              <w:rPr>
                <w:rFonts w:ascii="Times New Roman" w:hAnsi="Times New Roman" w:cs="Times New Roman"/>
                <w:b/>
                <w:color w:val="000000"/>
              </w:rPr>
              <w:t>Q34</w:t>
            </w:r>
          </w:p>
        </w:tc>
        <w:tc>
          <w:tcPr>
            <w:tcW w:w="1440" w:type="pct"/>
            <w:shd w:val="clear" w:color="auto" w:fill="auto"/>
            <w:noWrap/>
            <w:vAlign w:val="center"/>
          </w:tcPr>
          <w:p w14:paraId="5908CC15" w14:textId="77777777" w:rsidR="00260D09" w:rsidRPr="00260D09" w:rsidRDefault="00260D09" w:rsidP="00260D09">
            <w:pPr>
              <w:rPr>
                <w:rFonts w:ascii="Times New Roman" w:hAnsi="Times New Roman" w:cs="Times New Roman"/>
                <w:color w:val="000000" w:themeColor="text1"/>
              </w:rPr>
            </w:pPr>
            <w:r w:rsidRPr="00260D09">
              <w:rPr>
                <w:rFonts w:ascii="Times New Roman" w:hAnsi="Times New Roman" w:cs="Times New Roman"/>
                <w:color w:val="000000" w:themeColor="text1"/>
              </w:rPr>
              <w:t>Si non, pourquoi ? Donnez les raisons</w:t>
            </w:r>
          </w:p>
        </w:tc>
        <w:tc>
          <w:tcPr>
            <w:tcW w:w="2648" w:type="pct"/>
            <w:shd w:val="clear" w:color="auto" w:fill="auto"/>
            <w:noWrap/>
          </w:tcPr>
          <w:p w14:paraId="418A21C3" w14:textId="77777777" w:rsidR="00260D09" w:rsidRPr="00260D09" w:rsidRDefault="00260D09" w:rsidP="00260D09">
            <w:pPr>
              <w:tabs>
                <w:tab w:val="left" w:pos="1030"/>
                <w:tab w:val="left" w:pos="1416"/>
                <w:tab w:val="left" w:pos="2124"/>
                <w:tab w:val="left" w:pos="2832"/>
                <w:tab w:val="left" w:pos="3540"/>
                <w:tab w:val="left" w:pos="4248"/>
                <w:tab w:val="left" w:pos="5210"/>
              </w:tabs>
              <w:spacing w:after="0"/>
              <w:rPr>
                <w:rFonts w:ascii="Times New Roman" w:hAnsi="Times New Roman" w:cs="Times New Roman"/>
              </w:rPr>
            </w:pPr>
            <w:r w:rsidRPr="00260D09">
              <w:rPr>
                <w:rFonts w:ascii="Times New Roman" w:hAnsi="Times New Roman" w:cs="Times New Roman"/>
              </w:rPr>
              <w:t>…………………………………………………….</w:t>
            </w:r>
          </w:p>
          <w:p w14:paraId="6B3E1166" w14:textId="77777777" w:rsidR="00260D09" w:rsidRPr="00260D09" w:rsidRDefault="00260D09" w:rsidP="00260D09">
            <w:pPr>
              <w:tabs>
                <w:tab w:val="left" w:pos="1030"/>
                <w:tab w:val="left" w:pos="1416"/>
                <w:tab w:val="left" w:pos="2124"/>
                <w:tab w:val="left" w:pos="2832"/>
                <w:tab w:val="left" w:pos="3540"/>
                <w:tab w:val="left" w:pos="4248"/>
                <w:tab w:val="left" w:pos="5210"/>
              </w:tabs>
              <w:spacing w:after="0"/>
              <w:rPr>
                <w:rFonts w:ascii="Times New Roman" w:hAnsi="Times New Roman" w:cs="Times New Roman"/>
              </w:rPr>
            </w:pPr>
            <w:r w:rsidRPr="00260D09">
              <w:rPr>
                <w:rFonts w:ascii="Times New Roman" w:hAnsi="Times New Roman" w:cs="Times New Roman"/>
              </w:rPr>
              <w:t>……………………………………………………………………………………………………………………………………………………………….</w:t>
            </w:r>
          </w:p>
        </w:tc>
        <w:tc>
          <w:tcPr>
            <w:tcW w:w="589" w:type="pct"/>
          </w:tcPr>
          <w:p w14:paraId="472E74E8" w14:textId="77777777" w:rsidR="00260D09" w:rsidRPr="00260D09" w:rsidRDefault="00260D09" w:rsidP="00260D09">
            <w:pPr>
              <w:rPr>
                <w:rFonts w:ascii="Times New Roman" w:hAnsi="Times New Roman" w:cs="Times New Roman"/>
                <w:color w:val="000000"/>
              </w:rPr>
            </w:pPr>
          </w:p>
        </w:tc>
      </w:tr>
    </w:tbl>
    <w:p w14:paraId="4AEB8E88" w14:textId="77777777" w:rsidR="00260D09" w:rsidRPr="00260D09" w:rsidRDefault="00260D09" w:rsidP="00260D09">
      <w:pPr>
        <w:pStyle w:val="Paragraphedeliste"/>
        <w:numPr>
          <w:ilvl w:val="0"/>
          <w:numId w:val="67"/>
        </w:numPr>
        <w:spacing w:before="120" w:after="120"/>
        <w:ind w:left="714" w:hanging="357"/>
        <w:contextualSpacing w:val="0"/>
        <w:jc w:val="both"/>
        <w:rPr>
          <w:rFonts w:ascii="Times New Roman" w:hAnsi="Times New Roman" w:cs="Times New Roman"/>
          <w:b/>
        </w:rPr>
      </w:pPr>
      <w:r w:rsidRPr="00260D09">
        <w:rPr>
          <w:rFonts w:ascii="Times New Roman" w:hAnsi="Times New Roman" w:cs="Times New Roman"/>
          <w:b/>
        </w:rPr>
        <w:t>Cohérence de la mise en œuvre de l’UNDAF 2019 - 2021</w:t>
      </w:r>
    </w:p>
    <w:tbl>
      <w:tblPr>
        <w:tblW w:w="531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619"/>
        <w:gridCol w:w="2761"/>
        <w:gridCol w:w="5077"/>
        <w:gridCol w:w="1129"/>
      </w:tblGrid>
      <w:tr w:rsidR="00260D09" w:rsidRPr="00260D09" w14:paraId="1584587F" w14:textId="77777777" w:rsidTr="00260D09">
        <w:trPr>
          <w:trHeight w:val="1771"/>
        </w:trPr>
        <w:tc>
          <w:tcPr>
            <w:tcW w:w="323" w:type="pct"/>
            <w:shd w:val="clear" w:color="auto" w:fill="auto"/>
            <w:noWrap/>
          </w:tcPr>
          <w:p w14:paraId="49C7E121" w14:textId="77777777" w:rsidR="00260D09" w:rsidRPr="00260D09" w:rsidRDefault="00260D09" w:rsidP="00260D09">
            <w:pPr>
              <w:rPr>
                <w:rFonts w:ascii="Times New Roman" w:hAnsi="Times New Roman" w:cs="Times New Roman"/>
                <w:b/>
                <w:color w:val="000000"/>
              </w:rPr>
            </w:pPr>
            <w:r w:rsidRPr="00260D09">
              <w:rPr>
                <w:rFonts w:ascii="Times New Roman" w:hAnsi="Times New Roman" w:cs="Times New Roman"/>
                <w:b/>
                <w:color w:val="000000"/>
              </w:rPr>
              <w:t>Q35</w:t>
            </w:r>
          </w:p>
        </w:tc>
        <w:tc>
          <w:tcPr>
            <w:tcW w:w="1440" w:type="pct"/>
            <w:shd w:val="clear" w:color="auto" w:fill="auto"/>
            <w:noWrap/>
            <w:vAlign w:val="center"/>
          </w:tcPr>
          <w:p w14:paraId="14149425" w14:textId="77777777" w:rsidR="00260D09" w:rsidRPr="00260D09" w:rsidRDefault="00260D09" w:rsidP="00260D09">
            <w:pPr>
              <w:rPr>
                <w:rFonts w:ascii="Times New Roman" w:hAnsi="Times New Roman" w:cs="Times New Roman"/>
                <w:color w:val="000000" w:themeColor="text1"/>
              </w:rPr>
            </w:pPr>
            <w:r w:rsidRPr="00260D09">
              <w:rPr>
                <w:rFonts w:ascii="Times New Roman" w:hAnsi="Times New Roman" w:cs="Times New Roman"/>
              </w:rPr>
              <w:t>Pensez-vous que les appuis des agences</w:t>
            </w:r>
            <w:r w:rsidRPr="00260D09">
              <w:rPr>
                <w:rFonts w:ascii="Times New Roman" w:hAnsi="Times New Roman" w:cs="Times New Roman"/>
                <w:color w:val="000000" w:themeColor="text1"/>
              </w:rPr>
              <w:t xml:space="preserve"> des Nations Unies </w:t>
            </w:r>
            <w:r w:rsidRPr="00260D09">
              <w:rPr>
                <w:rFonts w:ascii="Times New Roman" w:hAnsi="Times New Roman" w:cs="Times New Roman"/>
              </w:rPr>
              <w:t>qui ont intervenu dans votre ministère/Institution ont été cohérents en termes de synergies et de complémentarités ?</w:t>
            </w:r>
          </w:p>
        </w:tc>
        <w:tc>
          <w:tcPr>
            <w:tcW w:w="2648" w:type="pct"/>
            <w:shd w:val="clear" w:color="auto" w:fill="auto"/>
            <w:noWrap/>
          </w:tcPr>
          <w:p w14:paraId="74840B28" w14:textId="77777777" w:rsidR="00260D09" w:rsidRPr="00260D09" w:rsidRDefault="00260D09" w:rsidP="00260D09">
            <w:pPr>
              <w:tabs>
                <w:tab w:val="left" w:pos="1030"/>
                <w:tab w:val="left" w:pos="1416"/>
                <w:tab w:val="left" w:pos="2124"/>
                <w:tab w:val="left" w:pos="2832"/>
                <w:tab w:val="left" w:pos="3540"/>
                <w:tab w:val="left" w:pos="4248"/>
                <w:tab w:val="left" w:pos="5210"/>
              </w:tabs>
              <w:jc w:val="both"/>
              <w:rPr>
                <w:rFonts w:ascii="Times New Roman" w:hAnsi="Times New Roman" w:cs="Times New Roman"/>
              </w:rPr>
            </w:pPr>
            <w:r w:rsidRPr="00260D09">
              <w:rPr>
                <w:rFonts w:ascii="Times New Roman" w:hAnsi="Times New Roman" w:cs="Times New Roman"/>
              </w:rPr>
              <w:t>Si oui, inscrivez 1 dans la case réservée au code ;</w:t>
            </w:r>
          </w:p>
          <w:p w14:paraId="08ACF4D2" w14:textId="77777777" w:rsidR="00260D09" w:rsidRPr="00260D09" w:rsidRDefault="00260D09" w:rsidP="00260D09">
            <w:pPr>
              <w:tabs>
                <w:tab w:val="left" w:pos="1030"/>
                <w:tab w:val="left" w:pos="1416"/>
                <w:tab w:val="left" w:pos="2124"/>
                <w:tab w:val="left" w:pos="2832"/>
                <w:tab w:val="left" w:pos="3540"/>
                <w:tab w:val="left" w:pos="4248"/>
                <w:tab w:val="left" w:pos="5210"/>
              </w:tabs>
              <w:rPr>
                <w:rFonts w:ascii="Times New Roman" w:hAnsi="Times New Roman" w:cs="Times New Roman"/>
              </w:rPr>
            </w:pPr>
            <w:r w:rsidRPr="00260D09">
              <w:rPr>
                <w:rFonts w:ascii="Times New Roman" w:hAnsi="Times New Roman" w:cs="Times New Roman"/>
              </w:rPr>
              <w:t xml:space="preserve"> Sinon inscrivez 2 dans la case réservée au code </w:t>
            </w:r>
          </w:p>
        </w:tc>
        <w:tc>
          <w:tcPr>
            <w:tcW w:w="589" w:type="pct"/>
          </w:tcPr>
          <w:p w14:paraId="6E38D65B" w14:textId="77777777" w:rsidR="00260D09" w:rsidRPr="00260D09" w:rsidRDefault="00260D09" w:rsidP="00260D09">
            <w:pPr>
              <w:rPr>
                <w:rFonts w:ascii="Times New Roman" w:hAnsi="Times New Roman" w:cs="Times New Roman"/>
                <w:color w:val="000000"/>
              </w:rPr>
            </w:pPr>
          </w:p>
        </w:tc>
      </w:tr>
      <w:tr w:rsidR="00260D09" w:rsidRPr="00260D09" w14:paraId="15692E97" w14:textId="77777777" w:rsidTr="00260D09">
        <w:trPr>
          <w:trHeight w:val="1398"/>
        </w:trPr>
        <w:tc>
          <w:tcPr>
            <w:tcW w:w="323" w:type="pct"/>
            <w:shd w:val="clear" w:color="auto" w:fill="auto"/>
            <w:noWrap/>
          </w:tcPr>
          <w:p w14:paraId="1143C84C" w14:textId="77777777" w:rsidR="00260D09" w:rsidRPr="00260D09" w:rsidRDefault="00260D09" w:rsidP="00260D09">
            <w:pPr>
              <w:rPr>
                <w:rFonts w:ascii="Times New Roman" w:hAnsi="Times New Roman" w:cs="Times New Roman"/>
                <w:b/>
                <w:color w:val="000000"/>
              </w:rPr>
            </w:pPr>
            <w:r w:rsidRPr="00260D09">
              <w:rPr>
                <w:rFonts w:ascii="Times New Roman" w:hAnsi="Times New Roman" w:cs="Times New Roman"/>
                <w:b/>
                <w:color w:val="000000"/>
              </w:rPr>
              <w:t>Q36</w:t>
            </w:r>
          </w:p>
        </w:tc>
        <w:tc>
          <w:tcPr>
            <w:tcW w:w="1440" w:type="pct"/>
            <w:shd w:val="clear" w:color="auto" w:fill="auto"/>
            <w:noWrap/>
            <w:vAlign w:val="center"/>
          </w:tcPr>
          <w:p w14:paraId="7067BC03" w14:textId="77777777" w:rsidR="00260D09" w:rsidRPr="00260D09" w:rsidRDefault="00260D09" w:rsidP="00260D09">
            <w:pPr>
              <w:rPr>
                <w:rFonts w:ascii="Times New Roman" w:hAnsi="Times New Roman" w:cs="Times New Roman"/>
                <w:color w:val="000000" w:themeColor="text1"/>
              </w:rPr>
            </w:pPr>
            <w:r w:rsidRPr="00260D09">
              <w:rPr>
                <w:rFonts w:ascii="Times New Roman" w:hAnsi="Times New Roman" w:cs="Times New Roman"/>
                <w:color w:val="000000" w:themeColor="text1"/>
              </w:rPr>
              <w:t>Si oui, donnez quelques raisons</w:t>
            </w:r>
          </w:p>
        </w:tc>
        <w:tc>
          <w:tcPr>
            <w:tcW w:w="2648" w:type="pct"/>
            <w:shd w:val="clear" w:color="auto" w:fill="auto"/>
            <w:noWrap/>
          </w:tcPr>
          <w:p w14:paraId="56A4A5F7" w14:textId="77777777" w:rsidR="00260D09" w:rsidRPr="00260D09" w:rsidRDefault="00260D09" w:rsidP="00260D09">
            <w:pPr>
              <w:rPr>
                <w:rFonts w:ascii="Times New Roman" w:hAnsi="Times New Roman" w:cs="Times New Roman"/>
              </w:rPr>
            </w:pPr>
            <w:r w:rsidRPr="00260D09">
              <w:rPr>
                <w:rFonts w:ascii="Times New Roman" w:hAnsi="Times New Roman" w:cs="Times New Roman"/>
              </w:rPr>
              <w:t>……………………………………………………………………………………………………………………………………………………………………………………………………………………</w:t>
            </w:r>
          </w:p>
        </w:tc>
        <w:tc>
          <w:tcPr>
            <w:tcW w:w="589" w:type="pct"/>
          </w:tcPr>
          <w:p w14:paraId="057FDDB5" w14:textId="77777777" w:rsidR="00260D09" w:rsidRPr="00260D09" w:rsidRDefault="00260D09" w:rsidP="00260D09">
            <w:pPr>
              <w:rPr>
                <w:rFonts w:ascii="Times New Roman" w:hAnsi="Times New Roman" w:cs="Times New Roman"/>
                <w:color w:val="000000"/>
              </w:rPr>
            </w:pPr>
          </w:p>
        </w:tc>
      </w:tr>
      <w:tr w:rsidR="00260D09" w:rsidRPr="00260D09" w14:paraId="1868AA26" w14:textId="77777777" w:rsidTr="00260D09">
        <w:trPr>
          <w:trHeight w:val="300"/>
        </w:trPr>
        <w:tc>
          <w:tcPr>
            <w:tcW w:w="323" w:type="pct"/>
            <w:shd w:val="clear" w:color="auto" w:fill="auto"/>
            <w:noWrap/>
          </w:tcPr>
          <w:p w14:paraId="7F2D156B" w14:textId="77777777" w:rsidR="00260D09" w:rsidRPr="00260D09" w:rsidRDefault="00260D09" w:rsidP="00260D09">
            <w:pPr>
              <w:rPr>
                <w:rFonts w:ascii="Times New Roman" w:hAnsi="Times New Roman" w:cs="Times New Roman"/>
                <w:b/>
                <w:color w:val="000000"/>
              </w:rPr>
            </w:pPr>
            <w:r w:rsidRPr="00260D09">
              <w:rPr>
                <w:rFonts w:ascii="Times New Roman" w:hAnsi="Times New Roman" w:cs="Times New Roman"/>
                <w:b/>
                <w:color w:val="000000"/>
              </w:rPr>
              <w:t>Q37</w:t>
            </w:r>
          </w:p>
        </w:tc>
        <w:tc>
          <w:tcPr>
            <w:tcW w:w="1440" w:type="pct"/>
            <w:shd w:val="clear" w:color="auto" w:fill="auto"/>
            <w:noWrap/>
            <w:vAlign w:val="center"/>
          </w:tcPr>
          <w:p w14:paraId="7F9B9D68" w14:textId="77777777" w:rsidR="00260D09" w:rsidRPr="00260D09" w:rsidRDefault="00260D09" w:rsidP="00260D09">
            <w:pPr>
              <w:rPr>
                <w:rFonts w:ascii="Times New Roman" w:hAnsi="Times New Roman" w:cs="Times New Roman"/>
                <w:color w:val="000000" w:themeColor="text1"/>
              </w:rPr>
            </w:pPr>
            <w:r w:rsidRPr="00260D09">
              <w:rPr>
                <w:rFonts w:ascii="Times New Roman" w:hAnsi="Times New Roman" w:cs="Times New Roman"/>
                <w:color w:val="000000" w:themeColor="text1"/>
              </w:rPr>
              <w:t>Si non, pourquoi ? Donnez les raisons</w:t>
            </w:r>
          </w:p>
        </w:tc>
        <w:tc>
          <w:tcPr>
            <w:tcW w:w="2648" w:type="pct"/>
            <w:shd w:val="clear" w:color="auto" w:fill="auto"/>
            <w:noWrap/>
          </w:tcPr>
          <w:p w14:paraId="0FF2A295" w14:textId="77777777" w:rsidR="00260D09" w:rsidRPr="00260D09" w:rsidRDefault="00260D09" w:rsidP="00260D09">
            <w:pPr>
              <w:tabs>
                <w:tab w:val="left" w:pos="1030"/>
                <w:tab w:val="left" w:pos="1416"/>
                <w:tab w:val="left" w:pos="2124"/>
                <w:tab w:val="left" w:pos="2832"/>
                <w:tab w:val="left" w:pos="3540"/>
                <w:tab w:val="left" w:pos="4248"/>
                <w:tab w:val="left" w:pos="5210"/>
              </w:tabs>
              <w:spacing w:after="0"/>
              <w:rPr>
                <w:rFonts w:ascii="Times New Roman" w:hAnsi="Times New Roman" w:cs="Times New Roman"/>
              </w:rPr>
            </w:pPr>
            <w:r w:rsidRPr="00260D09">
              <w:rPr>
                <w:rFonts w:ascii="Times New Roman" w:hAnsi="Times New Roman" w:cs="Times New Roman"/>
              </w:rPr>
              <w:t>…………………………………………………….</w:t>
            </w:r>
          </w:p>
          <w:p w14:paraId="6A53F515" w14:textId="77777777" w:rsidR="00260D09" w:rsidRPr="00260D09" w:rsidRDefault="00260D09" w:rsidP="00260D09">
            <w:pPr>
              <w:tabs>
                <w:tab w:val="left" w:pos="1030"/>
                <w:tab w:val="left" w:pos="1416"/>
                <w:tab w:val="left" w:pos="2124"/>
                <w:tab w:val="left" w:pos="2832"/>
                <w:tab w:val="left" w:pos="3540"/>
                <w:tab w:val="left" w:pos="4248"/>
                <w:tab w:val="left" w:pos="5210"/>
              </w:tabs>
              <w:spacing w:after="0"/>
              <w:rPr>
                <w:rFonts w:ascii="Times New Roman" w:hAnsi="Times New Roman" w:cs="Times New Roman"/>
              </w:rPr>
            </w:pPr>
            <w:r w:rsidRPr="00260D09">
              <w:rPr>
                <w:rFonts w:ascii="Times New Roman" w:hAnsi="Times New Roman" w:cs="Times New Roman"/>
              </w:rPr>
              <w:t>……………………………………………………………………………………………………………………………………………………………….</w:t>
            </w:r>
          </w:p>
        </w:tc>
        <w:tc>
          <w:tcPr>
            <w:tcW w:w="589" w:type="pct"/>
          </w:tcPr>
          <w:p w14:paraId="31EE275B" w14:textId="77777777" w:rsidR="00260D09" w:rsidRPr="00260D09" w:rsidRDefault="00260D09" w:rsidP="00260D09">
            <w:pPr>
              <w:rPr>
                <w:rFonts w:ascii="Times New Roman" w:hAnsi="Times New Roman" w:cs="Times New Roman"/>
                <w:color w:val="000000"/>
              </w:rPr>
            </w:pPr>
          </w:p>
        </w:tc>
      </w:tr>
      <w:tr w:rsidR="00260D09" w:rsidRPr="00260D09" w14:paraId="321A38AA" w14:textId="77777777" w:rsidTr="00260D09">
        <w:trPr>
          <w:trHeight w:val="1376"/>
        </w:trPr>
        <w:tc>
          <w:tcPr>
            <w:tcW w:w="323" w:type="pct"/>
            <w:shd w:val="clear" w:color="auto" w:fill="auto"/>
            <w:noWrap/>
          </w:tcPr>
          <w:p w14:paraId="0254305A" w14:textId="77777777" w:rsidR="00260D09" w:rsidRPr="00260D09" w:rsidRDefault="00260D09" w:rsidP="00260D09">
            <w:pPr>
              <w:rPr>
                <w:rFonts w:ascii="Times New Roman" w:hAnsi="Times New Roman" w:cs="Times New Roman"/>
                <w:b/>
                <w:color w:val="000000"/>
              </w:rPr>
            </w:pPr>
            <w:r w:rsidRPr="00260D09">
              <w:rPr>
                <w:rFonts w:ascii="Times New Roman" w:hAnsi="Times New Roman" w:cs="Times New Roman"/>
                <w:b/>
                <w:color w:val="000000"/>
              </w:rPr>
              <w:t>Q38</w:t>
            </w:r>
          </w:p>
        </w:tc>
        <w:tc>
          <w:tcPr>
            <w:tcW w:w="1440" w:type="pct"/>
            <w:shd w:val="clear" w:color="auto" w:fill="auto"/>
            <w:noWrap/>
            <w:vAlign w:val="center"/>
          </w:tcPr>
          <w:p w14:paraId="72CF972D" w14:textId="77777777" w:rsidR="00260D09" w:rsidRPr="00260D09" w:rsidRDefault="00260D09" w:rsidP="00260D09">
            <w:pPr>
              <w:rPr>
                <w:rFonts w:ascii="Times New Roman" w:hAnsi="Times New Roman" w:cs="Times New Roman"/>
                <w:color w:val="000000" w:themeColor="text1"/>
              </w:rPr>
            </w:pPr>
            <w:r w:rsidRPr="00260D09">
              <w:rPr>
                <w:rFonts w:ascii="Times New Roman" w:hAnsi="Times New Roman" w:cs="Times New Roman"/>
              </w:rPr>
              <w:t>Pensez-vous que les appuis de l’agence ou des agences</w:t>
            </w:r>
            <w:r w:rsidRPr="00260D09">
              <w:rPr>
                <w:rFonts w:ascii="Times New Roman" w:hAnsi="Times New Roman" w:cs="Times New Roman"/>
                <w:color w:val="000000" w:themeColor="text1"/>
              </w:rPr>
              <w:t xml:space="preserve"> des Nations Unies </w:t>
            </w:r>
            <w:r w:rsidRPr="00260D09">
              <w:rPr>
                <w:rFonts w:ascii="Times New Roman" w:hAnsi="Times New Roman" w:cs="Times New Roman"/>
              </w:rPr>
              <w:t>qui ont intervenu dans votre ministère/Institution ont été cohérents en termes de synergies et de complémentarités avec ceux des autres PTF ou d’autres intervenants ?</w:t>
            </w:r>
          </w:p>
        </w:tc>
        <w:tc>
          <w:tcPr>
            <w:tcW w:w="2648" w:type="pct"/>
            <w:shd w:val="clear" w:color="auto" w:fill="auto"/>
            <w:noWrap/>
          </w:tcPr>
          <w:p w14:paraId="20E7992E" w14:textId="77777777" w:rsidR="00260D09" w:rsidRPr="00260D09" w:rsidRDefault="00260D09" w:rsidP="00260D09">
            <w:pPr>
              <w:rPr>
                <w:rFonts w:ascii="Times New Roman" w:hAnsi="Times New Roman" w:cs="Times New Roman"/>
                <w:color w:val="000000"/>
              </w:rPr>
            </w:pPr>
            <w:r w:rsidRPr="00260D09">
              <w:rPr>
                <w:rFonts w:ascii="Times New Roman" w:hAnsi="Times New Roman" w:cs="Times New Roman"/>
                <w:color w:val="000000"/>
              </w:rPr>
              <w:t>Si oui inscrivez 1 dans la case réservée au code</w:t>
            </w:r>
          </w:p>
          <w:p w14:paraId="6FEC3F9E" w14:textId="77777777" w:rsidR="00260D09" w:rsidRPr="00260D09" w:rsidRDefault="00260D09" w:rsidP="00260D09">
            <w:pPr>
              <w:tabs>
                <w:tab w:val="left" w:pos="1030"/>
                <w:tab w:val="left" w:pos="1416"/>
                <w:tab w:val="left" w:pos="2124"/>
                <w:tab w:val="left" w:pos="2832"/>
                <w:tab w:val="left" w:pos="3540"/>
                <w:tab w:val="left" w:pos="4248"/>
                <w:tab w:val="left" w:pos="5210"/>
              </w:tabs>
              <w:rPr>
                <w:rFonts w:ascii="Times New Roman" w:hAnsi="Times New Roman" w:cs="Times New Roman"/>
              </w:rPr>
            </w:pPr>
            <w:r w:rsidRPr="00260D09">
              <w:rPr>
                <w:rFonts w:ascii="Times New Roman" w:hAnsi="Times New Roman" w:cs="Times New Roman"/>
                <w:color w:val="000000"/>
              </w:rPr>
              <w:t>Si non inscrivez 2 dans la case réservée au code</w:t>
            </w:r>
          </w:p>
        </w:tc>
        <w:tc>
          <w:tcPr>
            <w:tcW w:w="589" w:type="pct"/>
          </w:tcPr>
          <w:p w14:paraId="55517C4B" w14:textId="77777777" w:rsidR="00260D09" w:rsidRPr="00260D09" w:rsidRDefault="00260D09" w:rsidP="00260D09">
            <w:pPr>
              <w:rPr>
                <w:rFonts w:ascii="Times New Roman" w:hAnsi="Times New Roman" w:cs="Times New Roman"/>
                <w:color w:val="000000"/>
              </w:rPr>
            </w:pPr>
          </w:p>
        </w:tc>
      </w:tr>
      <w:tr w:rsidR="00260D09" w:rsidRPr="00260D09" w14:paraId="5351DD6D" w14:textId="77777777" w:rsidTr="00260D09">
        <w:trPr>
          <w:trHeight w:val="1221"/>
        </w:trPr>
        <w:tc>
          <w:tcPr>
            <w:tcW w:w="323" w:type="pct"/>
            <w:shd w:val="clear" w:color="auto" w:fill="auto"/>
            <w:noWrap/>
          </w:tcPr>
          <w:p w14:paraId="32FCAF6B" w14:textId="77777777" w:rsidR="00260D09" w:rsidRPr="00260D09" w:rsidRDefault="00260D09" w:rsidP="00260D09">
            <w:pPr>
              <w:rPr>
                <w:rFonts w:ascii="Times New Roman" w:hAnsi="Times New Roman" w:cs="Times New Roman"/>
                <w:b/>
                <w:color w:val="000000"/>
              </w:rPr>
            </w:pPr>
            <w:r w:rsidRPr="00260D09">
              <w:rPr>
                <w:rFonts w:ascii="Times New Roman" w:hAnsi="Times New Roman" w:cs="Times New Roman"/>
                <w:b/>
                <w:color w:val="000000"/>
              </w:rPr>
              <w:t>Q39</w:t>
            </w:r>
          </w:p>
        </w:tc>
        <w:tc>
          <w:tcPr>
            <w:tcW w:w="1440" w:type="pct"/>
            <w:shd w:val="clear" w:color="auto" w:fill="auto"/>
            <w:noWrap/>
            <w:vAlign w:val="center"/>
          </w:tcPr>
          <w:p w14:paraId="22E277A9" w14:textId="77777777" w:rsidR="00260D09" w:rsidRPr="00260D09" w:rsidRDefault="00260D09" w:rsidP="00260D09">
            <w:pPr>
              <w:rPr>
                <w:rFonts w:ascii="Times New Roman" w:hAnsi="Times New Roman" w:cs="Times New Roman"/>
                <w:color w:val="000000" w:themeColor="text1"/>
              </w:rPr>
            </w:pPr>
            <w:r w:rsidRPr="00260D09">
              <w:rPr>
                <w:rFonts w:ascii="Times New Roman" w:hAnsi="Times New Roman" w:cs="Times New Roman"/>
                <w:color w:val="000000" w:themeColor="text1"/>
              </w:rPr>
              <w:t>Si oui, donnez quelques raisons</w:t>
            </w:r>
          </w:p>
        </w:tc>
        <w:tc>
          <w:tcPr>
            <w:tcW w:w="2648" w:type="pct"/>
            <w:shd w:val="clear" w:color="auto" w:fill="auto"/>
            <w:noWrap/>
          </w:tcPr>
          <w:p w14:paraId="6515556D" w14:textId="77777777" w:rsidR="00260D09" w:rsidRPr="00260D09" w:rsidRDefault="00260D09" w:rsidP="00260D09">
            <w:pPr>
              <w:rPr>
                <w:rFonts w:ascii="Times New Roman" w:hAnsi="Times New Roman" w:cs="Times New Roman"/>
              </w:rPr>
            </w:pPr>
            <w:r w:rsidRPr="00260D09">
              <w:rPr>
                <w:rFonts w:ascii="Times New Roman" w:hAnsi="Times New Roman" w:cs="Times New Roman"/>
              </w:rPr>
              <w:t>……………………………………………………………………………………………………………………………………………………………………………………………………………………</w:t>
            </w:r>
          </w:p>
        </w:tc>
        <w:tc>
          <w:tcPr>
            <w:tcW w:w="589" w:type="pct"/>
          </w:tcPr>
          <w:p w14:paraId="7E7B17ED" w14:textId="77777777" w:rsidR="00260D09" w:rsidRPr="00260D09" w:rsidRDefault="00260D09" w:rsidP="00260D09">
            <w:pPr>
              <w:rPr>
                <w:rFonts w:ascii="Times New Roman" w:hAnsi="Times New Roman" w:cs="Times New Roman"/>
                <w:color w:val="000000"/>
              </w:rPr>
            </w:pPr>
          </w:p>
        </w:tc>
      </w:tr>
      <w:tr w:rsidR="00260D09" w:rsidRPr="00260D09" w14:paraId="3F0728B8" w14:textId="77777777" w:rsidTr="00260D09">
        <w:trPr>
          <w:trHeight w:val="300"/>
        </w:trPr>
        <w:tc>
          <w:tcPr>
            <w:tcW w:w="323" w:type="pct"/>
            <w:shd w:val="clear" w:color="auto" w:fill="auto"/>
            <w:noWrap/>
          </w:tcPr>
          <w:p w14:paraId="06A88208" w14:textId="77777777" w:rsidR="00260D09" w:rsidRPr="00260D09" w:rsidRDefault="00260D09" w:rsidP="00260D09">
            <w:pPr>
              <w:rPr>
                <w:rFonts w:ascii="Times New Roman" w:hAnsi="Times New Roman" w:cs="Times New Roman"/>
                <w:b/>
                <w:color w:val="000000"/>
              </w:rPr>
            </w:pPr>
            <w:r w:rsidRPr="00260D09">
              <w:rPr>
                <w:rFonts w:ascii="Times New Roman" w:hAnsi="Times New Roman" w:cs="Times New Roman"/>
                <w:b/>
                <w:color w:val="000000"/>
              </w:rPr>
              <w:t>Q40</w:t>
            </w:r>
          </w:p>
        </w:tc>
        <w:tc>
          <w:tcPr>
            <w:tcW w:w="1440" w:type="pct"/>
            <w:shd w:val="clear" w:color="auto" w:fill="auto"/>
            <w:noWrap/>
            <w:vAlign w:val="center"/>
          </w:tcPr>
          <w:p w14:paraId="099121CF" w14:textId="77777777" w:rsidR="00260D09" w:rsidRPr="00260D09" w:rsidRDefault="00260D09" w:rsidP="00260D09">
            <w:pPr>
              <w:rPr>
                <w:rFonts w:ascii="Times New Roman" w:hAnsi="Times New Roman" w:cs="Times New Roman"/>
                <w:color w:val="000000" w:themeColor="text1"/>
              </w:rPr>
            </w:pPr>
            <w:r w:rsidRPr="00260D09">
              <w:rPr>
                <w:rFonts w:ascii="Times New Roman" w:hAnsi="Times New Roman" w:cs="Times New Roman"/>
                <w:color w:val="000000" w:themeColor="text1"/>
              </w:rPr>
              <w:t>Si non, pourquoi ? Donnez les raisons</w:t>
            </w:r>
          </w:p>
        </w:tc>
        <w:tc>
          <w:tcPr>
            <w:tcW w:w="2648" w:type="pct"/>
            <w:shd w:val="clear" w:color="auto" w:fill="auto"/>
            <w:noWrap/>
          </w:tcPr>
          <w:p w14:paraId="1FCABED2" w14:textId="77777777" w:rsidR="00260D09" w:rsidRPr="00260D09" w:rsidRDefault="00260D09" w:rsidP="00260D09">
            <w:pPr>
              <w:tabs>
                <w:tab w:val="left" w:pos="1030"/>
                <w:tab w:val="left" w:pos="1416"/>
                <w:tab w:val="left" w:pos="2124"/>
                <w:tab w:val="left" w:pos="2832"/>
                <w:tab w:val="left" w:pos="3540"/>
                <w:tab w:val="left" w:pos="4248"/>
                <w:tab w:val="left" w:pos="5210"/>
              </w:tabs>
              <w:spacing w:after="0"/>
              <w:rPr>
                <w:rFonts w:ascii="Times New Roman" w:hAnsi="Times New Roman" w:cs="Times New Roman"/>
              </w:rPr>
            </w:pPr>
            <w:r w:rsidRPr="00260D09">
              <w:rPr>
                <w:rFonts w:ascii="Times New Roman" w:hAnsi="Times New Roman" w:cs="Times New Roman"/>
              </w:rPr>
              <w:t>…………………………………………………….</w:t>
            </w:r>
          </w:p>
          <w:p w14:paraId="40072FBE" w14:textId="77777777" w:rsidR="00260D09" w:rsidRPr="00260D09" w:rsidRDefault="00260D09" w:rsidP="00260D09">
            <w:pPr>
              <w:tabs>
                <w:tab w:val="left" w:pos="1030"/>
                <w:tab w:val="left" w:pos="1416"/>
                <w:tab w:val="left" w:pos="2124"/>
                <w:tab w:val="left" w:pos="2832"/>
                <w:tab w:val="left" w:pos="3540"/>
                <w:tab w:val="left" w:pos="4248"/>
                <w:tab w:val="left" w:pos="5210"/>
              </w:tabs>
              <w:spacing w:after="0"/>
              <w:rPr>
                <w:rFonts w:ascii="Times New Roman" w:hAnsi="Times New Roman" w:cs="Times New Roman"/>
              </w:rPr>
            </w:pPr>
            <w:r w:rsidRPr="00260D09">
              <w:rPr>
                <w:rFonts w:ascii="Times New Roman" w:hAnsi="Times New Roman" w:cs="Times New Roman"/>
              </w:rPr>
              <w:t>……………………………………………………………………………………………………………………………………………………………….</w:t>
            </w:r>
          </w:p>
        </w:tc>
        <w:tc>
          <w:tcPr>
            <w:tcW w:w="589" w:type="pct"/>
          </w:tcPr>
          <w:p w14:paraId="6EBF615D" w14:textId="77777777" w:rsidR="00260D09" w:rsidRPr="00260D09" w:rsidRDefault="00260D09" w:rsidP="00260D09">
            <w:pPr>
              <w:rPr>
                <w:rFonts w:ascii="Times New Roman" w:hAnsi="Times New Roman" w:cs="Times New Roman"/>
                <w:color w:val="000000"/>
              </w:rPr>
            </w:pPr>
          </w:p>
        </w:tc>
      </w:tr>
    </w:tbl>
    <w:p w14:paraId="10B1DF1B" w14:textId="77777777" w:rsidR="00260D09" w:rsidRPr="00260D09" w:rsidRDefault="00260D09" w:rsidP="00260D09">
      <w:pPr>
        <w:pStyle w:val="Paragraphedeliste"/>
        <w:numPr>
          <w:ilvl w:val="0"/>
          <w:numId w:val="67"/>
        </w:numPr>
        <w:spacing w:before="120" w:after="120"/>
        <w:ind w:left="714" w:hanging="357"/>
        <w:contextualSpacing w:val="0"/>
        <w:jc w:val="both"/>
        <w:rPr>
          <w:rFonts w:ascii="Times New Roman" w:hAnsi="Times New Roman" w:cs="Times New Roman"/>
          <w:b/>
        </w:rPr>
      </w:pPr>
      <w:r w:rsidRPr="00260D09">
        <w:rPr>
          <w:rFonts w:ascii="Times New Roman" w:hAnsi="Times New Roman" w:cs="Times New Roman"/>
          <w:b/>
        </w:rPr>
        <w:t>Viabilité des bénéfices et des processus mis en place à travers la mise en œuvre de l’UNDAF 2019 - 2021</w:t>
      </w:r>
    </w:p>
    <w:tbl>
      <w:tblPr>
        <w:tblW w:w="531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619"/>
        <w:gridCol w:w="2761"/>
        <w:gridCol w:w="5077"/>
        <w:gridCol w:w="1129"/>
      </w:tblGrid>
      <w:tr w:rsidR="00260D09" w:rsidRPr="00260D09" w14:paraId="7F94F0D9" w14:textId="77777777" w:rsidTr="00260D09">
        <w:trPr>
          <w:trHeight w:val="836"/>
        </w:trPr>
        <w:tc>
          <w:tcPr>
            <w:tcW w:w="323" w:type="pct"/>
            <w:shd w:val="clear" w:color="auto" w:fill="auto"/>
            <w:noWrap/>
          </w:tcPr>
          <w:p w14:paraId="12C8D47F" w14:textId="77777777" w:rsidR="00260D09" w:rsidRPr="00260D09" w:rsidRDefault="00260D09" w:rsidP="00260D09">
            <w:pPr>
              <w:rPr>
                <w:rFonts w:ascii="Times New Roman" w:hAnsi="Times New Roman" w:cs="Times New Roman"/>
                <w:b/>
                <w:color w:val="000000"/>
              </w:rPr>
            </w:pPr>
            <w:r w:rsidRPr="00260D09">
              <w:rPr>
                <w:rFonts w:ascii="Times New Roman" w:hAnsi="Times New Roman" w:cs="Times New Roman"/>
                <w:b/>
                <w:color w:val="000000"/>
              </w:rPr>
              <w:t>Q41</w:t>
            </w:r>
          </w:p>
        </w:tc>
        <w:tc>
          <w:tcPr>
            <w:tcW w:w="1440" w:type="pct"/>
            <w:shd w:val="clear" w:color="auto" w:fill="auto"/>
            <w:noWrap/>
            <w:vAlign w:val="center"/>
          </w:tcPr>
          <w:p w14:paraId="3D8CBCC4" w14:textId="77777777" w:rsidR="00260D09" w:rsidRPr="00260D09" w:rsidRDefault="00260D09" w:rsidP="00260D09">
            <w:pPr>
              <w:rPr>
                <w:rFonts w:ascii="Times New Roman" w:hAnsi="Times New Roman" w:cs="Times New Roman"/>
                <w:color w:val="000000" w:themeColor="text1"/>
              </w:rPr>
            </w:pPr>
            <w:r w:rsidRPr="00260D09">
              <w:rPr>
                <w:rFonts w:ascii="Times New Roman" w:hAnsi="Times New Roman" w:cs="Times New Roman"/>
              </w:rPr>
              <w:t>Pensez-vous que les processus mis en place ou les changements induits par les appuis de l’agence ou des agences des Nations Unies intervenant dans votre ministère/Institution ou dans votre secteur/Domaine seront pérennisés après son ou leur retrait/désengagement ?</w:t>
            </w:r>
          </w:p>
        </w:tc>
        <w:tc>
          <w:tcPr>
            <w:tcW w:w="2648" w:type="pct"/>
            <w:shd w:val="clear" w:color="auto" w:fill="auto"/>
            <w:noWrap/>
          </w:tcPr>
          <w:p w14:paraId="5B32809F" w14:textId="77777777" w:rsidR="00260D09" w:rsidRPr="00260D09" w:rsidRDefault="00260D09" w:rsidP="00260D09">
            <w:pPr>
              <w:rPr>
                <w:rFonts w:ascii="Times New Roman" w:hAnsi="Times New Roman" w:cs="Times New Roman"/>
                <w:color w:val="000000"/>
              </w:rPr>
            </w:pPr>
            <w:r w:rsidRPr="00260D09">
              <w:rPr>
                <w:rFonts w:ascii="Times New Roman" w:hAnsi="Times New Roman" w:cs="Times New Roman"/>
                <w:color w:val="000000"/>
              </w:rPr>
              <w:t>Si oui inscrivez 1 dans la case réservée au code</w:t>
            </w:r>
          </w:p>
          <w:p w14:paraId="3B7D304C" w14:textId="77777777" w:rsidR="00260D09" w:rsidRPr="00260D09" w:rsidRDefault="00260D09" w:rsidP="00260D09">
            <w:pPr>
              <w:tabs>
                <w:tab w:val="left" w:pos="1030"/>
                <w:tab w:val="left" w:pos="1416"/>
                <w:tab w:val="left" w:pos="2124"/>
                <w:tab w:val="left" w:pos="2832"/>
                <w:tab w:val="left" w:pos="3540"/>
                <w:tab w:val="left" w:pos="4248"/>
                <w:tab w:val="left" w:pos="5210"/>
              </w:tabs>
              <w:rPr>
                <w:rFonts w:ascii="Times New Roman" w:hAnsi="Times New Roman" w:cs="Times New Roman"/>
              </w:rPr>
            </w:pPr>
            <w:r w:rsidRPr="00260D09">
              <w:rPr>
                <w:rFonts w:ascii="Times New Roman" w:hAnsi="Times New Roman" w:cs="Times New Roman"/>
                <w:color w:val="000000"/>
              </w:rPr>
              <w:t>Si non inscrivez 2 dans la case réservée au code</w:t>
            </w:r>
          </w:p>
        </w:tc>
        <w:tc>
          <w:tcPr>
            <w:tcW w:w="589" w:type="pct"/>
          </w:tcPr>
          <w:p w14:paraId="4CB2B9F6" w14:textId="77777777" w:rsidR="00260D09" w:rsidRPr="00260D09" w:rsidRDefault="00260D09" w:rsidP="00260D09">
            <w:pPr>
              <w:rPr>
                <w:rFonts w:ascii="Times New Roman" w:hAnsi="Times New Roman" w:cs="Times New Roman"/>
                <w:color w:val="000000"/>
              </w:rPr>
            </w:pPr>
          </w:p>
        </w:tc>
      </w:tr>
      <w:tr w:rsidR="00260D09" w:rsidRPr="00260D09" w14:paraId="61818203" w14:textId="77777777" w:rsidTr="00260D09">
        <w:trPr>
          <w:trHeight w:val="1398"/>
        </w:trPr>
        <w:tc>
          <w:tcPr>
            <w:tcW w:w="323" w:type="pct"/>
            <w:shd w:val="clear" w:color="auto" w:fill="auto"/>
            <w:noWrap/>
          </w:tcPr>
          <w:p w14:paraId="0FE8B6E9" w14:textId="77777777" w:rsidR="00260D09" w:rsidRPr="00260D09" w:rsidRDefault="00260D09" w:rsidP="00260D09">
            <w:pPr>
              <w:rPr>
                <w:rFonts w:ascii="Times New Roman" w:hAnsi="Times New Roman" w:cs="Times New Roman"/>
                <w:b/>
                <w:color w:val="000000"/>
              </w:rPr>
            </w:pPr>
            <w:r w:rsidRPr="00260D09">
              <w:rPr>
                <w:rFonts w:ascii="Times New Roman" w:hAnsi="Times New Roman" w:cs="Times New Roman"/>
                <w:b/>
                <w:color w:val="000000"/>
              </w:rPr>
              <w:t>Q42</w:t>
            </w:r>
          </w:p>
        </w:tc>
        <w:tc>
          <w:tcPr>
            <w:tcW w:w="1440" w:type="pct"/>
            <w:shd w:val="clear" w:color="auto" w:fill="auto"/>
            <w:noWrap/>
            <w:vAlign w:val="center"/>
          </w:tcPr>
          <w:p w14:paraId="6DBDC8B5" w14:textId="77777777" w:rsidR="00260D09" w:rsidRPr="00260D09" w:rsidRDefault="00260D09" w:rsidP="00260D09">
            <w:pPr>
              <w:rPr>
                <w:rFonts w:ascii="Times New Roman" w:hAnsi="Times New Roman" w:cs="Times New Roman"/>
                <w:color w:val="000000" w:themeColor="text1"/>
              </w:rPr>
            </w:pPr>
            <w:r w:rsidRPr="00260D09">
              <w:rPr>
                <w:rFonts w:ascii="Times New Roman" w:hAnsi="Times New Roman" w:cs="Times New Roman"/>
                <w:color w:val="000000" w:themeColor="text1"/>
              </w:rPr>
              <w:t>Si oui</w:t>
            </w:r>
            <w:proofErr w:type="gramStart"/>
            <w:r w:rsidRPr="00260D09">
              <w:rPr>
                <w:rFonts w:ascii="Times New Roman" w:hAnsi="Times New Roman" w:cs="Times New Roman"/>
                <w:color w:val="000000" w:themeColor="text1"/>
              </w:rPr>
              <w:t xml:space="preserve">, </w:t>
            </w:r>
            <w:r w:rsidRPr="00260D09">
              <w:rPr>
                <w:rFonts w:ascii="Times New Roman" w:hAnsi="Times New Roman" w:cs="Times New Roman"/>
                <w:b/>
                <w:i/>
              </w:rPr>
              <w:t>,</w:t>
            </w:r>
            <w:proofErr w:type="gramEnd"/>
            <w:r w:rsidRPr="00260D09">
              <w:rPr>
                <w:rFonts w:ascii="Times New Roman" w:hAnsi="Times New Roman" w:cs="Times New Roman"/>
                <w:b/>
                <w:i/>
              </w:rPr>
              <w:t xml:space="preserve"> </w:t>
            </w:r>
            <w:r w:rsidRPr="00260D09">
              <w:rPr>
                <w:rFonts w:ascii="Times New Roman" w:hAnsi="Times New Roman" w:cs="Times New Roman"/>
              </w:rPr>
              <w:t>quels facteurs ou quels mécanismes ont été mis en place pour garantir la pérennisation de ces processus ou des changements induits par ces appuis ?</w:t>
            </w:r>
          </w:p>
        </w:tc>
        <w:tc>
          <w:tcPr>
            <w:tcW w:w="2648" w:type="pct"/>
            <w:shd w:val="clear" w:color="auto" w:fill="auto"/>
            <w:noWrap/>
          </w:tcPr>
          <w:p w14:paraId="24C9AD35" w14:textId="77777777" w:rsidR="00260D09" w:rsidRPr="00260D09" w:rsidRDefault="00260D09" w:rsidP="00260D09">
            <w:pPr>
              <w:rPr>
                <w:rFonts w:ascii="Times New Roman" w:hAnsi="Times New Roman" w:cs="Times New Roman"/>
              </w:rPr>
            </w:pPr>
            <w:r w:rsidRPr="00260D09">
              <w:rPr>
                <w:rFonts w:ascii="Times New Roman" w:hAnsi="Times New Roman" w:cs="Times New Roman"/>
              </w:rPr>
              <w:t>……………………………………………………………………………………………………………………………………………………………………………………………………………………</w:t>
            </w:r>
          </w:p>
        </w:tc>
        <w:tc>
          <w:tcPr>
            <w:tcW w:w="589" w:type="pct"/>
          </w:tcPr>
          <w:p w14:paraId="6806A1FE" w14:textId="77777777" w:rsidR="00260D09" w:rsidRPr="00260D09" w:rsidRDefault="00260D09" w:rsidP="00260D09">
            <w:pPr>
              <w:rPr>
                <w:rFonts w:ascii="Times New Roman" w:hAnsi="Times New Roman" w:cs="Times New Roman"/>
                <w:color w:val="000000"/>
              </w:rPr>
            </w:pPr>
          </w:p>
        </w:tc>
      </w:tr>
      <w:tr w:rsidR="00260D09" w:rsidRPr="00260D09" w14:paraId="1D682188" w14:textId="77777777" w:rsidTr="00260D09">
        <w:trPr>
          <w:trHeight w:val="300"/>
        </w:trPr>
        <w:tc>
          <w:tcPr>
            <w:tcW w:w="323" w:type="pct"/>
            <w:shd w:val="clear" w:color="auto" w:fill="auto"/>
            <w:noWrap/>
          </w:tcPr>
          <w:p w14:paraId="406586C8" w14:textId="77777777" w:rsidR="00260D09" w:rsidRPr="00260D09" w:rsidRDefault="00260D09" w:rsidP="00260D09">
            <w:pPr>
              <w:rPr>
                <w:rFonts w:ascii="Times New Roman" w:hAnsi="Times New Roman" w:cs="Times New Roman"/>
                <w:b/>
                <w:color w:val="000000"/>
              </w:rPr>
            </w:pPr>
            <w:r w:rsidRPr="00260D09">
              <w:rPr>
                <w:rFonts w:ascii="Times New Roman" w:hAnsi="Times New Roman" w:cs="Times New Roman"/>
                <w:b/>
                <w:color w:val="000000"/>
              </w:rPr>
              <w:t>Q43</w:t>
            </w:r>
          </w:p>
        </w:tc>
        <w:tc>
          <w:tcPr>
            <w:tcW w:w="1440" w:type="pct"/>
            <w:shd w:val="clear" w:color="auto" w:fill="auto"/>
            <w:noWrap/>
            <w:vAlign w:val="center"/>
          </w:tcPr>
          <w:p w14:paraId="11F06A65" w14:textId="77777777" w:rsidR="00260D09" w:rsidRPr="00260D09" w:rsidRDefault="00260D09" w:rsidP="00260D09">
            <w:pPr>
              <w:rPr>
                <w:rFonts w:ascii="Times New Roman" w:hAnsi="Times New Roman" w:cs="Times New Roman"/>
                <w:color w:val="000000" w:themeColor="text1"/>
              </w:rPr>
            </w:pPr>
            <w:r w:rsidRPr="00260D09">
              <w:rPr>
                <w:rFonts w:ascii="Times New Roman" w:hAnsi="Times New Roman" w:cs="Times New Roman"/>
                <w:color w:val="000000" w:themeColor="text1"/>
              </w:rPr>
              <w:t>Si non, pourquoi ? Donnez les raisons</w:t>
            </w:r>
          </w:p>
        </w:tc>
        <w:tc>
          <w:tcPr>
            <w:tcW w:w="2648" w:type="pct"/>
            <w:shd w:val="clear" w:color="auto" w:fill="auto"/>
            <w:noWrap/>
          </w:tcPr>
          <w:p w14:paraId="4F2E5FF6" w14:textId="77777777" w:rsidR="00260D09" w:rsidRPr="00260D09" w:rsidRDefault="00260D09" w:rsidP="00260D09">
            <w:pPr>
              <w:tabs>
                <w:tab w:val="left" w:pos="1030"/>
                <w:tab w:val="left" w:pos="1416"/>
                <w:tab w:val="left" w:pos="2124"/>
                <w:tab w:val="left" w:pos="2832"/>
                <w:tab w:val="left" w:pos="3540"/>
                <w:tab w:val="left" w:pos="4248"/>
                <w:tab w:val="left" w:pos="5210"/>
              </w:tabs>
              <w:spacing w:after="0"/>
              <w:rPr>
                <w:rFonts w:ascii="Times New Roman" w:hAnsi="Times New Roman" w:cs="Times New Roman"/>
              </w:rPr>
            </w:pPr>
            <w:r w:rsidRPr="00260D09">
              <w:rPr>
                <w:rFonts w:ascii="Times New Roman" w:hAnsi="Times New Roman" w:cs="Times New Roman"/>
              </w:rPr>
              <w:t>…………………………………………………….</w:t>
            </w:r>
          </w:p>
          <w:p w14:paraId="41242DD8" w14:textId="77777777" w:rsidR="00260D09" w:rsidRPr="00260D09" w:rsidRDefault="00260D09" w:rsidP="00260D09">
            <w:pPr>
              <w:tabs>
                <w:tab w:val="left" w:pos="1030"/>
                <w:tab w:val="left" w:pos="1416"/>
                <w:tab w:val="left" w:pos="2124"/>
                <w:tab w:val="left" w:pos="2832"/>
                <w:tab w:val="left" w:pos="3540"/>
                <w:tab w:val="left" w:pos="4248"/>
                <w:tab w:val="left" w:pos="5210"/>
              </w:tabs>
              <w:spacing w:after="0"/>
              <w:rPr>
                <w:rFonts w:ascii="Times New Roman" w:hAnsi="Times New Roman" w:cs="Times New Roman"/>
              </w:rPr>
            </w:pPr>
            <w:r w:rsidRPr="00260D09">
              <w:rPr>
                <w:rFonts w:ascii="Times New Roman" w:hAnsi="Times New Roman" w:cs="Times New Roman"/>
              </w:rPr>
              <w:t>……………………………………………………………………………………………………………………………………………………………….</w:t>
            </w:r>
          </w:p>
        </w:tc>
        <w:tc>
          <w:tcPr>
            <w:tcW w:w="589" w:type="pct"/>
          </w:tcPr>
          <w:p w14:paraId="23FF8A44" w14:textId="77777777" w:rsidR="00260D09" w:rsidRPr="00260D09" w:rsidRDefault="00260D09" w:rsidP="00260D09">
            <w:pPr>
              <w:rPr>
                <w:rFonts w:ascii="Times New Roman" w:hAnsi="Times New Roman" w:cs="Times New Roman"/>
                <w:color w:val="000000"/>
              </w:rPr>
            </w:pPr>
          </w:p>
        </w:tc>
      </w:tr>
    </w:tbl>
    <w:p w14:paraId="3EDB152E" w14:textId="77777777" w:rsidR="00881BD0" w:rsidRDefault="00881BD0" w:rsidP="007A293F">
      <w:pPr>
        <w:pStyle w:val="Titre1"/>
        <w:rPr>
          <w:rFonts w:ascii="Bernard MT Condensed" w:hAnsi="Bernard MT Condensed"/>
          <w:sz w:val="24"/>
          <w:szCs w:val="24"/>
        </w:rPr>
      </w:pPr>
    </w:p>
    <w:p w14:paraId="75C85715" w14:textId="77777777" w:rsidR="00881BD0" w:rsidRDefault="00881BD0" w:rsidP="007A293F">
      <w:pPr>
        <w:pStyle w:val="Titre1"/>
        <w:rPr>
          <w:rFonts w:ascii="Bernard MT Condensed" w:hAnsi="Bernard MT Condensed"/>
          <w:sz w:val="24"/>
          <w:szCs w:val="24"/>
        </w:rPr>
      </w:pPr>
    </w:p>
    <w:p w14:paraId="21C1A483" w14:textId="77777777" w:rsidR="00881BD0" w:rsidRDefault="00881BD0" w:rsidP="007A293F">
      <w:pPr>
        <w:pStyle w:val="Titre1"/>
        <w:rPr>
          <w:rFonts w:ascii="Bernard MT Condensed" w:hAnsi="Bernard MT Condensed"/>
          <w:sz w:val="24"/>
          <w:szCs w:val="24"/>
        </w:rPr>
      </w:pPr>
    </w:p>
    <w:p w14:paraId="1CD0EE03" w14:textId="77777777" w:rsidR="00881BD0" w:rsidRDefault="00881BD0" w:rsidP="007A293F">
      <w:pPr>
        <w:pStyle w:val="Titre1"/>
        <w:rPr>
          <w:rFonts w:ascii="Bernard MT Condensed" w:hAnsi="Bernard MT Condensed"/>
          <w:sz w:val="24"/>
          <w:szCs w:val="24"/>
        </w:rPr>
      </w:pPr>
    </w:p>
    <w:p w14:paraId="1647BA51" w14:textId="77777777" w:rsidR="00881BD0" w:rsidRDefault="00881BD0" w:rsidP="007A293F">
      <w:pPr>
        <w:pStyle w:val="Titre1"/>
        <w:rPr>
          <w:rFonts w:ascii="Bernard MT Condensed" w:hAnsi="Bernard MT Condensed"/>
          <w:sz w:val="24"/>
          <w:szCs w:val="24"/>
        </w:rPr>
      </w:pPr>
    </w:p>
    <w:p w14:paraId="58C36501" w14:textId="77777777" w:rsidR="00881BD0" w:rsidRDefault="00881BD0" w:rsidP="007A293F">
      <w:pPr>
        <w:pStyle w:val="Titre1"/>
        <w:rPr>
          <w:rFonts w:ascii="Bernard MT Condensed" w:hAnsi="Bernard MT Condensed"/>
          <w:sz w:val="24"/>
          <w:szCs w:val="24"/>
        </w:rPr>
      </w:pPr>
    </w:p>
    <w:p w14:paraId="5B06BE50" w14:textId="77777777" w:rsidR="00881BD0" w:rsidRDefault="00881BD0" w:rsidP="007A293F">
      <w:pPr>
        <w:pStyle w:val="Titre1"/>
        <w:rPr>
          <w:rFonts w:ascii="Bernard MT Condensed" w:hAnsi="Bernard MT Condensed"/>
          <w:sz w:val="24"/>
          <w:szCs w:val="24"/>
        </w:rPr>
      </w:pPr>
    </w:p>
    <w:p w14:paraId="2CBFF2EF" w14:textId="77777777" w:rsidR="00881BD0" w:rsidRDefault="00881BD0" w:rsidP="007A293F">
      <w:pPr>
        <w:pStyle w:val="Titre1"/>
        <w:rPr>
          <w:rFonts w:ascii="Bernard MT Condensed" w:hAnsi="Bernard MT Condensed"/>
          <w:sz w:val="24"/>
          <w:szCs w:val="24"/>
        </w:rPr>
      </w:pPr>
    </w:p>
    <w:p w14:paraId="5AD77591" w14:textId="77777777" w:rsidR="00881BD0" w:rsidRDefault="00881BD0" w:rsidP="00881BD0"/>
    <w:p w14:paraId="16C6251A" w14:textId="77777777" w:rsidR="00881BD0" w:rsidRPr="00881BD0" w:rsidRDefault="00881BD0" w:rsidP="00881BD0"/>
    <w:p w14:paraId="4A8A1FBA" w14:textId="77777777" w:rsidR="00847195" w:rsidRDefault="00260D09" w:rsidP="007A293F">
      <w:pPr>
        <w:pStyle w:val="Titre1"/>
        <w:rPr>
          <w:rFonts w:ascii="Bernard MT Condensed" w:hAnsi="Bernard MT Condensed"/>
          <w:sz w:val="24"/>
          <w:szCs w:val="24"/>
        </w:rPr>
      </w:pPr>
      <w:bookmarkStart w:id="116" w:name="_Toc111996333"/>
      <w:r>
        <w:rPr>
          <w:rFonts w:ascii="Bernard MT Condensed" w:hAnsi="Bernard MT Condensed"/>
          <w:sz w:val="24"/>
          <w:szCs w:val="24"/>
        </w:rPr>
        <w:t>Fiche de collecte</w:t>
      </w:r>
      <w:bookmarkEnd w:id="116"/>
      <w:r>
        <w:rPr>
          <w:rFonts w:ascii="Bernard MT Condensed" w:hAnsi="Bernard MT Condensed"/>
          <w:sz w:val="24"/>
          <w:szCs w:val="24"/>
        </w:rPr>
        <w:t xml:space="preserve"> </w:t>
      </w:r>
    </w:p>
    <w:p w14:paraId="2FEFEEC6" w14:textId="77777777" w:rsidR="00260D09" w:rsidRPr="0006575C" w:rsidRDefault="00260D09" w:rsidP="00260D09">
      <w:pPr>
        <w:jc w:val="both"/>
        <w:rPr>
          <w:rFonts w:ascii="Times New Roman" w:hAnsi="Times New Roman" w:cs="Times New Roman"/>
        </w:rPr>
      </w:pPr>
      <w:r w:rsidRPr="0006575C">
        <w:rPr>
          <w:rFonts w:ascii="Times New Roman" w:hAnsi="Times New Roman" w:cs="Times New Roman"/>
        </w:rPr>
        <w:t>La présente fiche de collecte a été conçue à la suite de l’examen des rapports produits par les consultants nationaux et des entretiens avec les spécialistes du suivi et évaluation de la majorité des agences.  Elle permet de  recueillir des données et des informations complémentaires auprès des agences des Nations Unies afin d’enrichir l’analyse de l’efficacité, d</w:t>
      </w:r>
      <w:r>
        <w:rPr>
          <w:rFonts w:ascii="Times New Roman" w:hAnsi="Times New Roman" w:cs="Times New Roman"/>
        </w:rPr>
        <w:t xml:space="preserve">e la cohérence, </w:t>
      </w:r>
      <w:r w:rsidRPr="0006575C">
        <w:rPr>
          <w:rFonts w:ascii="Times New Roman" w:hAnsi="Times New Roman" w:cs="Times New Roman"/>
        </w:rPr>
        <w:t>de la viabilité</w:t>
      </w:r>
      <w:r>
        <w:rPr>
          <w:rFonts w:ascii="Times New Roman" w:hAnsi="Times New Roman" w:cs="Times New Roman"/>
        </w:rPr>
        <w:t xml:space="preserve"> et de la gouvernance de la mise en œuvre de l’UNDAF</w:t>
      </w:r>
      <w:r w:rsidRPr="0006575C">
        <w:rPr>
          <w:rFonts w:ascii="Times New Roman" w:hAnsi="Times New Roman" w:cs="Times New Roman"/>
        </w:rPr>
        <w:t xml:space="preserve"> 2019 - 2021. </w:t>
      </w:r>
    </w:p>
    <w:p w14:paraId="22A7F15B" w14:textId="77777777" w:rsidR="00260D09" w:rsidRDefault="00260D09" w:rsidP="00260D09">
      <w:pPr>
        <w:jc w:val="both"/>
        <w:rPr>
          <w:rFonts w:ascii="Times New Roman" w:hAnsi="Times New Roman" w:cs="Times New Roman"/>
        </w:rPr>
      </w:pPr>
      <w:r>
        <w:rPr>
          <w:rFonts w:ascii="Times New Roman" w:hAnsi="Times New Roman" w:cs="Times New Roman"/>
        </w:rPr>
        <w:t xml:space="preserve">Cette </w:t>
      </w:r>
      <w:r w:rsidRPr="0006575C">
        <w:rPr>
          <w:rFonts w:ascii="Times New Roman" w:hAnsi="Times New Roman" w:cs="Times New Roman"/>
        </w:rPr>
        <w:t xml:space="preserve">fiche de collecte n’est </w:t>
      </w:r>
      <w:r>
        <w:rPr>
          <w:rFonts w:ascii="Times New Roman" w:hAnsi="Times New Roman" w:cs="Times New Roman"/>
        </w:rPr>
        <w:t xml:space="preserve">donc </w:t>
      </w:r>
      <w:r w:rsidRPr="0006575C">
        <w:rPr>
          <w:rFonts w:ascii="Times New Roman" w:hAnsi="Times New Roman" w:cs="Times New Roman"/>
        </w:rPr>
        <w:t>pas un guide d’entretien ni un questionnaire. Elle se veut simple et facile à remplir dans un délai très court. Elle doit être remplie par les responsables du suivi et d’évaluation</w:t>
      </w:r>
      <w:r>
        <w:rPr>
          <w:rFonts w:ascii="Times New Roman" w:hAnsi="Times New Roman" w:cs="Times New Roman"/>
        </w:rPr>
        <w:t xml:space="preserve"> des agences</w:t>
      </w:r>
      <w:r w:rsidRPr="0006575C">
        <w:rPr>
          <w:rFonts w:ascii="Times New Roman" w:hAnsi="Times New Roman" w:cs="Times New Roman"/>
        </w:rPr>
        <w:t xml:space="preserve">. Cependant, </w:t>
      </w:r>
      <w:r>
        <w:rPr>
          <w:rFonts w:ascii="Times New Roman" w:hAnsi="Times New Roman" w:cs="Times New Roman"/>
        </w:rPr>
        <w:t>pour</w:t>
      </w:r>
      <w:r w:rsidRPr="0006575C">
        <w:rPr>
          <w:rFonts w:ascii="Times New Roman" w:hAnsi="Times New Roman" w:cs="Times New Roman"/>
        </w:rPr>
        <w:t xml:space="preserve"> les agences qui n’ont pas de spécialistes de suivi et évaluation, elle doit être remplie par les responsables des programmes. Les données et les informations fournies doivent être claires, concises et précises pour faciliter leur exploitation.</w:t>
      </w:r>
    </w:p>
    <w:p w14:paraId="1FE2F838" w14:textId="77777777" w:rsidR="00260D09" w:rsidRPr="0006575C" w:rsidRDefault="00260D09" w:rsidP="00260D09">
      <w:pPr>
        <w:jc w:val="both"/>
        <w:rPr>
          <w:rFonts w:ascii="Times New Roman" w:hAnsi="Times New Roman" w:cs="Times New Roman"/>
        </w:rPr>
      </w:pPr>
    </w:p>
    <w:p w14:paraId="61592CBF" w14:textId="77777777" w:rsidR="00260D09" w:rsidRDefault="00260D09" w:rsidP="00260D09">
      <w:pPr>
        <w:pBdr>
          <w:top w:val="single" w:sz="4" w:space="1" w:color="auto"/>
          <w:left w:val="single" w:sz="4" w:space="4" w:color="auto"/>
          <w:bottom w:val="single" w:sz="4" w:space="1" w:color="auto"/>
          <w:right w:val="single" w:sz="4" w:space="4" w:color="auto"/>
        </w:pBdr>
        <w:jc w:val="both"/>
        <w:rPr>
          <w:rFonts w:ascii="Times New Roman" w:hAnsi="Times New Roman" w:cs="Times New Roman"/>
        </w:rPr>
      </w:pPr>
      <w:r w:rsidRPr="0006575C">
        <w:rPr>
          <w:rFonts w:ascii="Times New Roman" w:hAnsi="Times New Roman" w:cs="Times New Roman"/>
          <w:b/>
          <w:i/>
        </w:rPr>
        <w:t>Désignation de l’agence</w:t>
      </w:r>
      <w:r w:rsidRPr="0006575C">
        <w:rPr>
          <w:rFonts w:ascii="Times New Roman" w:hAnsi="Times New Roman" w:cs="Times New Roman"/>
        </w:rPr>
        <w:t> :</w:t>
      </w:r>
    </w:p>
    <w:p w14:paraId="35168244" w14:textId="77777777" w:rsidR="00260D09" w:rsidRPr="0006575C" w:rsidRDefault="00260D09" w:rsidP="00260D09">
      <w:pPr>
        <w:pBdr>
          <w:top w:val="single" w:sz="4" w:space="1" w:color="auto"/>
          <w:left w:val="single" w:sz="4" w:space="4" w:color="auto"/>
          <w:bottom w:val="single" w:sz="4" w:space="1" w:color="auto"/>
          <w:right w:val="single" w:sz="4" w:space="4" w:color="auto"/>
        </w:pBdr>
        <w:jc w:val="both"/>
        <w:rPr>
          <w:rFonts w:ascii="Times New Roman" w:hAnsi="Times New Roman" w:cs="Times New Roman"/>
        </w:rPr>
      </w:pPr>
      <w:r w:rsidRPr="0006575C">
        <w:rPr>
          <w:rFonts w:ascii="Times New Roman" w:hAnsi="Times New Roman" w:cs="Times New Roman"/>
        </w:rPr>
        <w:t>……………………………………………………………………………………………………………</w:t>
      </w:r>
    </w:p>
    <w:p w14:paraId="3B902D3D" w14:textId="77777777" w:rsidR="00260D09" w:rsidRPr="0006575C" w:rsidRDefault="00260D09" w:rsidP="00260D09">
      <w:pPr>
        <w:pBdr>
          <w:top w:val="single" w:sz="4" w:space="1" w:color="auto"/>
          <w:left w:val="single" w:sz="4" w:space="4" w:color="auto"/>
          <w:bottom w:val="single" w:sz="4" w:space="1" w:color="auto"/>
          <w:right w:val="single" w:sz="4" w:space="4" w:color="auto"/>
        </w:pBdr>
        <w:jc w:val="both"/>
        <w:rPr>
          <w:rFonts w:ascii="Times New Roman" w:hAnsi="Times New Roman" w:cs="Times New Roman"/>
          <w:b/>
          <w:i/>
        </w:rPr>
      </w:pPr>
      <w:r w:rsidRPr="0006575C">
        <w:rPr>
          <w:rFonts w:ascii="Times New Roman" w:hAnsi="Times New Roman" w:cs="Times New Roman"/>
          <w:b/>
          <w:i/>
        </w:rPr>
        <w:t xml:space="preserve">Noms, prénoms et contacts du Spécialiste du suivi et évaluation/programme : </w:t>
      </w:r>
    </w:p>
    <w:p w14:paraId="25246264" w14:textId="77777777" w:rsidR="00260D09" w:rsidRPr="0006575C" w:rsidRDefault="00260D09" w:rsidP="00260D09">
      <w:pPr>
        <w:pBdr>
          <w:top w:val="single" w:sz="4" w:space="1" w:color="auto"/>
          <w:left w:val="single" w:sz="4" w:space="4" w:color="auto"/>
          <w:bottom w:val="single" w:sz="4" w:space="1" w:color="auto"/>
          <w:right w:val="single" w:sz="4" w:space="4" w:color="auto"/>
        </w:pBdr>
        <w:jc w:val="both"/>
        <w:rPr>
          <w:rFonts w:ascii="Times New Roman" w:hAnsi="Times New Roman" w:cs="Times New Roman"/>
        </w:rPr>
      </w:pPr>
      <w:r w:rsidRPr="0006575C">
        <w:rPr>
          <w:rFonts w:ascii="Times New Roman" w:hAnsi="Times New Roman" w:cs="Times New Roman"/>
        </w:rPr>
        <w:t>……………………………………………………………………………………………………………</w:t>
      </w:r>
    </w:p>
    <w:p w14:paraId="7FDF5903" w14:textId="77777777" w:rsidR="00260D09" w:rsidRPr="0006575C" w:rsidRDefault="00260D09" w:rsidP="00260D09">
      <w:pPr>
        <w:pBdr>
          <w:top w:val="single" w:sz="4" w:space="1" w:color="auto"/>
          <w:left w:val="single" w:sz="4" w:space="4" w:color="auto"/>
          <w:bottom w:val="single" w:sz="4" w:space="1" w:color="auto"/>
          <w:right w:val="single" w:sz="4" w:space="4" w:color="auto"/>
        </w:pBdr>
        <w:jc w:val="both"/>
        <w:rPr>
          <w:rFonts w:ascii="Times New Roman" w:hAnsi="Times New Roman" w:cs="Times New Roman"/>
        </w:rPr>
      </w:pPr>
      <w:r w:rsidRPr="0006575C">
        <w:rPr>
          <w:rFonts w:ascii="Times New Roman" w:hAnsi="Times New Roman" w:cs="Times New Roman"/>
        </w:rPr>
        <w:t>……………………………………………………………………………………………………………</w:t>
      </w:r>
    </w:p>
    <w:p w14:paraId="3666BB41" w14:textId="77777777" w:rsidR="00260D09" w:rsidRDefault="00260D09" w:rsidP="00260D09">
      <w:pPr>
        <w:pBdr>
          <w:top w:val="single" w:sz="4" w:space="1" w:color="auto"/>
          <w:left w:val="single" w:sz="4" w:space="4" w:color="auto"/>
          <w:bottom w:val="single" w:sz="4" w:space="1" w:color="auto"/>
          <w:right w:val="single" w:sz="4" w:space="4" w:color="auto"/>
        </w:pBdr>
        <w:jc w:val="both"/>
        <w:rPr>
          <w:rFonts w:ascii="Times New Roman" w:hAnsi="Times New Roman" w:cs="Times New Roman"/>
        </w:rPr>
      </w:pPr>
      <w:r w:rsidRPr="0006575C">
        <w:rPr>
          <w:rFonts w:ascii="Times New Roman" w:hAnsi="Times New Roman" w:cs="Times New Roman"/>
        </w:rPr>
        <w:t>……………………………………………………………………………………………………………</w:t>
      </w:r>
    </w:p>
    <w:p w14:paraId="1E2A8D7F" w14:textId="77777777" w:rsidR="00260D09" w:rsidRDefault="00260D09" w:rsidP="00260D09">
      <w:pPr>
        <w:pBdr>
          <w:top w:val="single" w:sz="4" w:space="1" w:color="auto"/>
          <w:left w:val="single" w:sz="4" w:space="4" w:color="auto"/>
          <w:bottom w:val="single" w:sz="4" w:space="1" w:color="auto"/>
          <w:right w:val="single" w:sz="4" w:space="4" w:color="auto"/>
        </w:pBdr>
        <w:jc w:val="both"/>
        <w:rPr>
          <w:rFonts w:ascii="Times New Roman" w:hAnsi="Times New Roman" w:cs="Times New Roman"/>
        </w:rPr>
      </w:pPr>
      <w:r w:rsidRPr="0006575C">
        <w:rPr>
          <w:rFonts w:ascii="Times New Roman" w:hAnsi="Times New Roman" w:cs="Times New Roman"/>
          <w:b/>
          <w:i/>
        </w:rPr>
        <w:t>Date :</w:t>
      </w:r>
      <w:r>
        <w:rPr>
          <w:rFonts w:ascii="Times New Roman" w:hAnsi="Times New Roman" w:cs="Times New Roman"/>
        </w:rPr>
        <w:t xml:space="preserve"> …………………………………………………………………………………………………….</w:t>
      </w:r>
    </w:p>
    <w:p w14:paraId="618315A7" w14:textId="77777777" w:rsidR="00260D09" w:rsidRPr="0006575C" w:rsidRDefault="00260D09" w:rsidP="00260D09">
      <w:pPr>
        <w:pBdr>
          <w:top w:val="single" w:sz="4" w:space="1" w:color="auto"/>
          <w:left w:val="single" w:sz="4" w:space="4" w:color="auto"/>
          <w:bottom w:val="single" w:sz="4" w:space="1" w:color="auto"/>
          <w:right w:val="single" w:sz="4" w:space="4" w:color="auto"/>
        </w:pBdr>
        <w:jc w:val="both"/>
        <w:rPr>
          <w:rFonts w:ascii="Times New Roman" w:hAnsi="Times New Roman" w:cs="Times New Roman"/>
        </w:rPr>
      </w:pPr>
    </w:p>
    <w:p w14:paraId="7CE2A3AC" w14:textId="77777777" w:rsidR="00260D09" w:rsidRDefault="00260D09" w:rsidP="00260D09">
      <w:pPr>
        <w:jc w:val="both"/>
        <w:rPr>
          <w:rFonts w:ascii="Times New Roman" w:hAnsi="Times New Roman" w:cs="Times New Roman"/>
        </w:rPr>
      </w:pPr>
    </w:p>
    <w:p w14:paraId="1DADEEEE" w14:textId="77777777" w:rsidR="00260D09" w:rsidRPr="0006575C" w:rsidRDefault="00260D09" w:rsidP="00260D09">
      <w:pPr>
        <w:jc w:val="both"/>
        <w:rPr>
          <w:rFonts w:ascii="Bernard MT Condensed" w:hAnsi="Bernard MT Condensed" w:cs="Times New Roman"/>
        </w:rPr>
      </w:pPr>
      <w:r w:rsidRPr="0006575C">
        <w:rPr>
          <w:rFonts w:ascii="Bernard MT Condensed" w:hAnsi="Bernard MT Condensed" w:cs="Times New Roman"/>
        </w:rPr>
        <w:t>I - Résultats clés atteints ou livrables de votre agence au cours de la période 2019 -</w:t>
      </w:r>
      <w:r>
        <w:rPr>
          <w:rFonts w:ascii="Bernard MT Condensed" w:hAnsi="Bernard MT Condensed" w:cs="Times New Roman"/>
        </w:rPr>
        <w:t xml:space="preserve"> 2021</w:t>
      </w:r>
      <w:r w:rsidRPr="0006575C">
        <w:rPr>
          <w:rFonts w:ascii="Bernard MT Condensed" w:hAnsi="Bernard MT Condensed" w:cs="Times New Roman"/>
        </w:rPr>
        <w:t xml:space="preserve"> </w:t>
      </w:r>
    </w:p>
    <w:p w14:paraId="34B3D43D" w14:textId="77777777" w:rsidR="00260D09" w:rsidRPr="0006575C" w:rsidRDefault="00260D09" w:rsidP="00260D09">
      <w:pPr>
        <w:jc w:val="both"/>
        <w:rPr>
          <w:rFonts w:ascii="Times New Roman" w:hAnsi="Times New Roman" w:cs="Times New Roman"/>
          <w:i/>
        </w:rPr>
      </w:pPr>
      <w:r w:rsidRPr="0006575C">
        <w:rPr>
          <w:rFonts w:ascii="Times New Roman" w:hAnsi="Times New Roman" w:cs="Times New Roman"/>
          <w:i/>
        </w:rPr>
        <w:t xml:space="preserve">(Indiquer simplement les livrables clés sans commentaires. Il ne faut pas lister tous les livrables de votre agence. Il ne faudra pas non plus indiquer des résultats de processus. Par exemple : Nombre de réunions tenues, nombre de missions ou visites de terrain, nombre de sessions de formations organisées, etc.) </w:t>
      </w:r>
    </w:p>
    <w:p w14:paraId="71E1EF57" w14:textId="77777777" w:rsidR="00260D09" w:rsidRPr="0006575C" w:rsidRDefault="00260D09" w:rsidP="00260D09">
      <w:pPr>
        <w:jc w:val="both"/>
        <w:rPr>
          <w:rFonts w:ascii="Times New Roman" w:hAnsi="Times New Roman" w:cs="Times New Roman"/>
        </w:rPr>
      </w:pPr>
      <w:r w:rsidRPr="0006575C">
        <w:rPr>
          <w:rFonts w:ascii="Times New Roman" w:hAnsi="Times New Roman" w:cs="Times New Roman"/>
        </w:rPr>
        <w:t>……………………………………………………………………………………………………………</w:t>
      </w:r>
    </w:p>
    <w:p w14:paraId="03A7CBE1" w14:textId="77777777" w:rsidR="00260D09" w:rsidRPr="0006575C" w:rsidRDefault="00260D09" w:rsidP="00260D09">
      <w:pPr>
        <w:jc w:val="both"/>
        <w:rPr>
          <w:rFonts w:ascii="Times New Roman" w:hAnsi="Times New Roman" w:cs="Times New Roman"/>
        </w:rPr>
      </w:pPr>
      <w:r w:rsidRPr="0006575C">
        <w:rPr>
          <w:rFonts w:ascii="Times New Roman" w:hAnsi="Times New Roman" w:cs="Times New Roman"/>
        </w:rPr>
        <w:t>……………………………………………………………………………………………………………</w:t>
      </w:r>
    </w:p>
    <w:p w14:paraId="5745202C" w14:textId="77777777" w:rsidR="00260D09" w:rsidRPr="0006575C" w:rsidRDefault="00260D09" w:rsidP="00260D09">
      <w:pPr>
        <w:jc w:val="both"/>
        <w:rPr>
          <w:rFonts w:ascii="Times New Roman" w:hAnsi="Times New Roman" w:cs="Times New Roman"/>
        </w:rPr>
      </w:pPr>
      <w:r w:rsidRPr="0006575C">
        <w:rPr>
          <w:rFonts w:ascii="Times New Roman" w:hAnsi="Times New Roman" w:cs="Times New Roman"/>
        </w:rPr>
        <w:t>……………………………………………………………………………………………………………</w:t>
      </w:r>
    </w:p>
    <w:p w14:paraId="11F022FC" w14:textId="77777777" w:rsidR="00260D09" w:rsidRPr="0006575C" w:rsidRDefault="00260D09" w:rsidP="00260D09">
      <w:pPr>
        <w:jc w:val="both"/>
        <w:rPr>
          <w:rFonts w:ascii="Times New Roman" w:hAnsi="Times New Roman" w:cs="Times New Roman"/>
        </w:rPr>
      </w:pPr>
      <w:r w:rsidRPr="0006575C">
        <w:rPr>
          <w:rFonts w:ascii="Times New Roman" w:hAnsi="Times New Roman" w:cs="Times New Roman"/>
        </w:rPr>
        <w:t>……………………………………………………………………………………………………………</w:t>
      </w:r>
    </w:p>
    <w:p w14:paraId="447ADFB5" w14:textId="77777777" w:rsidR="00260D09" w:rsidRPr="0006575C" w:rsidRDefault="00260D09" w:rsidP="00260D09">
      <w:pPr>
        <w:jc w:val="both"/>
        <w:rPr>
          <w:rFonts w:ascii="Times New Roman" w:hAnsi="Times New Roman" w:cs="Times New Roman"/>
        </w:rPr>
      </w:pPr>
      <w:r w:rsidRPr="0006575C">
        <w:rPr>
          <w:rFonts w:ascii="Times New Roman" w:hAnsi="Times New Roman" w:cs="Times New Roman"/>
        </w:rPr>
        <w:t>……………………………………………………………………………………………………………</w:t>
      </w:r>
    </w:p>
    <w:p w14:paraId="38E50B81" w14:textId="77777777" w:rsidR="00260D09" w:rsidRPr="0006575C" w:rsidRDefault="00260D09" w:rsidP="00260D09">
      <w:pPr>
        <w:jc w:val="both"/>
        <w:rPr>
          <w:rFonts w:ascii="Times New Roman" w:hAnsi="Times New Roman" w:cs="Times New Roman"/>
        </w:rPr>
      </w:pPr>
      <w:r w:rsidRPr="0006575C">
        <w:rPr>
          <w:rFonts w:ascii="Times New Roman" w:hAnsi="Times New Roman" w:cs="Times New Roman"/>
        </w:rPr>
        <w:t>……………………………………………………………………………………………………………</w:t>
      </w:r>
    </w:p>
    <w:p w14:paraId="45F72B28" w14:textId="77777777" w:rsidR="00260D09" w:rsidRPr="0006575C" w:rsidRDefault="00260D09" w:rsidP="00260D09">
      <w:pPr>
        <w:jc w:val="both"/>
        <w:rPr>
          <w:rFonts w:ascii="Times New Roman" w:hAnsi="Times New Roman" w:cs="Times New Roman"/>
        </w:rPr>
      </w:pPr>
      <w:r w:rsidRPr="0006575C">
        <w:rPr>
          <w:rFonts w:ascii="Times New Roman" w:hAnsi="Times New Roman" w:cs="Times New Roman"/>
        </w:rPr>
        <w:t>……………………………………………………………………………………………………………</w:t>
      </w:r>
    </w:p>
    <w:p w14:paraId="363F6876" w14:textId="77777777" w:rsidR="00260D09" w:rsidRPr="0006575C" w:rsidRDefault="00260D09" w:rsidP="00260D09">
      <w:pPr>
        <w:jc w:val="both"/>
        <w:rPr>
          <w:rFonts w:ascii="Times New Roman" w:hAnsi="Times New Roman" w:cs="Times New Roman"/>
        </w:rPr>
      </w:pPr>
      <w:r w:rsidRPr="0006575C">
        <w:rPr>
          <w:rFonts w:ascii="Times New Roman" w:hAnsi="Times New Roman" w:cs="Times New Roman"/>
        </w:rPr>
        <w:t>……………………………………………………………………………………………………………</w:t>
      </w:r>
    </w:p>
    <w:p w14:paraId="399742EC" w14:textId="77777777" w:rsidR="00260D09" w:rsidRPr="0006575C" w:rsidRDefault="00260D09" w:rsidP="00260D09">
      <w:pPr>
        <w:jc w:val="both"/>
        <w:rPr>
          <w:rFonts w:ascii="Times New Roman" w:hAnsi="Times New Roman" w:cs="Times New Roman"/>
        </w:rPr>
      </w:pPr>
      <w:r w:rsidRPr="0006575C">
        <w:rPr>
          <w:rFonts w:ascii="Times New Roman" w:hAnsi="Times New Roman" w:cs="Times New Roman"/>
        </w:rPr>
        <w:t>……………………………………………………………………………………………………………</w:t>
      </w:r>
    </w:p>
    <w:p w14:paraId="7AEF1938" w14:textId="77777777" w:rsidR="00260D09" w:rsidRPr="0006575C" w:rsidRDefault="00260D09" w:rsidP="00260D09">
      <w:pPr>
        <w:jc w:val="both"/>
        <w:rPr>
          <w:rFonts w:ascii="Times New Roman" w:hAnsi="Times New Roman" w:cs="Times New Roman"/>
        </w:rPr>
      </w:pPr>
      <w:r w:rsidRPr="0006575C">
        <w:rPr>
          <w:rFonts w:ascii="Times New Roman" w:hAnsi="Times New Roman" w:cs="Times New Roman"/>
        </w:rPr>
        <w:t>……………………………………………………………………………………………………………</w:t>
      </w:r>
    </w:p>
    <w:p w14:paraId="41A7701B" w14:textId="77777777" w:rsidR="00260D09" w:rsidRPr="0006575C" w:rsidRDefault="00260D09" w:rsidP="00260D09">
      <w:pPr>
        <w:jc w:val="both"/>
        <w:rPr>
          <w:rFonts w:ascii="Times New Roman" w:hAnsi="Times New Roman" w:cs="Times New Roman"/>
        </w:rPr>
      </w:pPr>
      <w:r w:rsidRPr="0006575C">
        <w:rPr>
          <w:rFonts w:ascii="Times New Roman" w:hAnsi="Times New Roman" w:cs="Times New Roman"/>
        </w:rPr>
        <w:t>……………………………………………………………………………………………………………</w:t>
      </w:r>
    </w:p>
    <w:p w14:paraId="4F8491E7" w14:textId="77777777" w:rsidR="00260D09" w:rsidRPr="0006575C" w:rsidRDefault="00260D09" w:rsidP="00260D09">
      <w:pPr>
        <w:jc w:val="both"/>
        <w:rPr>
          <w:rFonts w:ascii="Times New Roman" w:hAnsi="Times New Roman" w:cs="Times New Roman"/>
        </w:rPr>
      </w:pPr>
      <w:r w:rsidRPr="0006575C">
        <w:rPr>
          <w:rFonts w:ascii="Times New Roman" w:hAnsi="Times New Roman" w:cs="Times New Roman"/>
        </w:rPr>
        <w:t>……………………………………………………………………………………………………………</w:t>
      </w:r>
    </w:p>
    <w:p w14:paraId="2BDE1972" w14:textId="77777777" w:rsidR="00260D09" w:rsidRPr="0006575C" w:rsidRDefault="00260D09" w:rsidP="00260D09">
      <w:pPr>
        <w:rPr>
          <w:rFonts w:ascii="Times New Roman" w:hAnsi="Times New Roman" w:cs="Times New Roman"/>
        </w:rPr>
      </w:pPr>
    </w:p>
    <w:p w14:paraId="0282EBAE" w14:textId="77777777" w:rsidR="00260D09" w:rsidRPr="0006575C" w:rsidRDefault="00260D09" w:rsidP="00260D09">
      <w:pPr>
        <w:jc w:val="both"/>
        <w:rPr>
          <w:rFonts w:ascii="Times New Roman" w:hAnsi="Times New Roman" w:cs="Times New Roman"/>
        </w:rPr>
      </w:pPr>
      <w:r w:rsidRPr="0006575C">
        <w:rPr>
          <w:rFonts w:ascii="Times New Roman" w:hAnsi="Times New Roman" w:cs="Times New Roman"/>
        </w:rPr>
        <w:t xml:space="preserve">II - </w:t>
      </w:r>
      <w:r w:rsidRPr="0006575C">
        <w:rPr>
          <w:rFonts w:ascii="Bernard MT Condensed" w:hAnsi="Bernard MT Condensed" w:cs="Times New Roman"/>
        </w:rPr>
        <w:t>Contribution des résultats clés ou des livrables fournis par votre agence aux priorités nationales déclinées dans le PDES, aux changements institutionnels, comportementaux ou aux conditions de vie des populations ou des bénéficiaires particulièrement des personnes et des groupes les plus vulnérables</w:t>
      </w:r>
    </w:p>
    <w:p w14:paraId="73982DB4" w14:textId="77777777" w:rsidR="00260D09" w:rsidRPr="0006575C" w:rsidRDefault="00260D09" w:rsidP="00260D09">
      <w:pPr>
        <w:jc w:val="both"/>
        <w:rPr>
          <w:rFonts w:ascii="Times New Roman" w:hAnsi="Times New Roman" w:cs="Times New Roman"/>
        </w:rPr>
      </w:pPr>
      <w:r w:rsidRPr="0006575C">
        <w:rPr>
          <w:rFonts w:ascii="Times New Roman" w:hAnsi="Times New Roman" w:cs="Times New Roman"/>
        </w:rPr>
        <w:t>(</w:t>
      </w:r>
      <w:r w:rsidRPr="0006575C">
        <w:rPr>
          <w:rFonts w:ascii="Times New Roman" w:hAnsi="Times New Roman" w:cs="Times New Roman"/>
          <w:i/>
        </w:rPr>
        <w:t>Montrer de façon succincte, concise et claire comment vos livrables ont contribué aux changements cités ci-dessus</w:t>
      </w:r>
      <w:r w:rsidRPr="0006575C">
        <w:rPr>
          <w:rFonts w:ascii="Times New Roman" w:hAnsi="Times New Roman" w:cs="Times New Roman"/>
        </w:rPr>
        <w:t>).</w:t>
      </w:r>
    </w:p>
    <w:p w14:paraId="301E34C6" w14:textId="77777777" w:rsidR="00260D09" w:rsidRPr="0006575C" w:rsidRDefault="00260D09" w:rsidP="00260D09">
      <w:pPr>
        <w:jc w:val="both"/>
        <w:rPr>
          <w:rFonts w:ascii="Times New Roman" w:hAnsi="Times New Roman" w:cs="Times New Roman"/>
        </w:rPr>
      </w:pPr>
      <w:r w:rsidRPr="0006575C">
        <w:rPr>
          <w:rFonts w:ascii="Times New Roman" w:hAnsi="Times New Roman" w:cs="Times New Roman"/>
        </w:rPr>
        <w:t xml:space="preserve"> ……………………………………………………………………………………………………………</w:t>
      </w:r>
    </w:p>
    <w:p w14:paraId="11DB6D5E" w14:textId="77777777" w:rsidR="00260D09" w:rsidRPr="0006575C" w:rsidRDefault="00260D09" w:rsidP="00260D09">
      <w:pPr>
        <w:jc w:val="both"/>
        <w:rPr>
          <w:rFonts w:ascii="Times New Roman" w:hAnsi="Times New Roman" w:cs="Times New Roman"/>
        </w:rPr>
      </w:pPr>
      <w:r w:rsidRPr="0006575C">
        <w:rPr>
          <w:rFonts w:ascii="Times New Roman" w:hAnsi="Times New Roman" w:cs="Times New Roman"/>
        </w:rPr>
        <w:t>……………………………………………………………………………………………………………</w:t>
      </w:r>
    </w:p>
    <w:p w14:paraId="29FF7608" w14:textId="77777777" w:rsidR="00260D09" w:rsidRPr="0006575C" w:rsidRDefault="00260D09" w:rsidP="00260D09">
      <w:pPr>
        <w:jc w:val="both"/>
        <w:rPr>
          <w:rFonts w:ascii="Times New Roman" w:hAnsi="Times New Roman" w:cs="Times New Roman"/>
        </w:rPr>
      </w:pPr>
      <w:r w:rsidRPr="0006575C">
        <w:rPr>
          <w:rFonts w:ascii="Times New Roman" w:hAnsi="Times New Roman" w:cs="Times New Roman"/>
        </w:rPr>
        <w:t>……………………………………………………………………………………………………………</w:t>
      </w:r>
    </w:p>
    <w:p w14:paraId="485FE44D" w14:textId="77777777" w:rsidR="00260D09" w:rsidRPr="0006575C" w:rsidRDefault="00260D09" w:rsidP="00260D09">
      <w:pPr>
        <w:jc w:val="both"/>
        <w:rPr>
          <w:rFonts w:ascii="Times New Roman" w:hAnsi="Times New Roman" w:cs="Times New Roman"/>
        </w:rPr>
      </w:pPr>
      <w:r w:rsidRPr="0006575C">
        <w:rPr>
          <w:rFonts w:ascii="Times New Roman" w:hAnsi="Times New Roman" w:cs="Times New Roman"/>
        </w:rPr>
        <w:t>……………………………………………………………………………………………………………</w:t>
      </w:r>
    </w:p>
    <w:p w14:paraId="21C63E2F" w14:textId="77777777" w:rsidR="00260D09" w:rsidRPr="0006575C" w:rsidRDefault="00260D09" w:rsidP="00260D09">
      <w:pPr>
        <w:jc w:val="both"/>
        <w:rPr>
          <w:rFonts w:ascii="Times New Roman" w:hAnsi="Times New Roman" w:cs="Times New Roman"/>
        </w:rPr>
      </w:pPr>
      <w:r w:rsidRPr="0006575C">
        <w:rPr>
          <w:rFonts w:ascii="Times New Roman" w:hAnsi="Times New Roman" w:cs="Times New Roman"/>
        </w:rPr>
        <w:t>……………………………………………………………………………………………………………</w:t>
      </w:r>
    </w:p>
    <w:p w14:paraId="4D4C4D3E" w14:textId="77777777" w:rsidR="00260D09" w:rsidRPr="0006575C" w:rsidRDefault="00260D09" w:rsidP="00260D09">
      <w:pPr>
        <w:jc w:val="both"/>
        <w:rPr>
          <w:rFonts w:ascii="Times New Roman" w:hAnsi="Times New Roman" w:cs="Times New Roman"/>
        </w:rPr>
      </w:pPr>
      <w:r w:rsidRPr="0006575C">
        <w:rPr>
          <w:rFonts w:ascii="Times New Roman" w:hAnsi="Times New Roman" w:cs="Times New Roman"/>
        </w:rPr>
        <w:t>……………………………………………………………………………………………………………</w:t>
      </w:r>
    </w:p>
    <w:p w14:paraId="033C17E6" w14:textId="77777777" w:rsidR="00260D09" w:rsidRPr="0006575C" w:rsidRDefault="00260D09" w:rsidP="00260D09">
      <w:pPr>
        <w:jc w:val="both"/>
        <w:rPr>
          <w:rFonts w:ascii="Times New Roman" w:hAnsi="Times New Roman" w:cs="Times New Roman"/>
        </w:rPr>
      </w:pPr>
      <w:r w:rsidRPr="0006575C">
        <w:rPr>
          <w:rFonts w:ascii="Times New Roman" w:hAnsi="Times New Roman" w:cs="Times New Roman"/>
        </w:rPr>
        <w:t>……………………………………………………………………………………………………………</w:t>
      </w:r>
    </w:p>
    <w:p w14:paraId="336D73E6" w14:textId="77777777" w:rsidR="00260D09" w:rsidRPr="0006575C" w:rsidRDefault="00260D09" w:rsidP="00260D09">
      <w:pPr>
        <w:jc w:val="both"/>
        <w:rPr>
          <w:rFonts w:ascii="Times New Roman" w:hAnsi="Times New Roman" w:cs="Times New Roman"/>
        </w:rPr>
      </w:pPr>
      <w:r w:rsidRPr="0006575C">
        <w:rPr>
          <w:rFonts w:ascii="Times New Roman" w:hAnsi="Times New Roman" w:cs="Times New Roman"/>
        </w:rPr>
        <w:t>……………………………………………………………………………………………………………</w:t>
      </w:r>
    </w:p>
    <w:p w14:paraId="090411E2" w14:textId="77777777" w:rsidR="00260D09" w:rsidRPr="0006575C" w:rsidRDefault="00260D09" w:rsidP="00260D09">
      <w:pPr>
        <w:jc w:val="both"/>
        <w:rPr>
          <w:rFonts w:ascii="Times New Roman" w:hAnsi="Times New Roman" w:cs="Times New Roman"/>
        </w:rPr>
      </w:pPr>
      <w:r w:rsidRPr="0006575C">
        <w:rPr>
          <w:rFonts w:ascii="Times New Roman" w:hAnsi="Times New Roman" w:cs="Times New Roman"/>
        </w:rPr>
        <w:t>……………………………………………………………………………………………………………</w:t>
      </w:r>
    </w:p>
    <w:p w14:paraId="7C2EAE9D" w14:textId="77777777" w:rsidR="00260D09" w:rsidRPr="0006575C" w:rsidRDefault="00260D09" w:rsidP="00260D09">
      <w:pPr>
        <w:jc w:val="both"/>
        <w:rPr>
          <w:rFonts w:ascii="Times New Roman" w:hAnsi="Times New Roman" w:cs="Times New Roman"/>
        </w:rPr>
      </w:pPr>
      <w:r w:rsidRPr="0006575C">
        <w:rPr>
          <w:rFonts w:ascii="Times New Roman" w:hAnsi="Times New Roman" w:cs="Times New Roman"/>
        </w:rPr>
        <w:t>……………………………………………………………………………………………………………</w:t>
      </w:r>
    </w:p>
    <w:p w14:paraId="25EDC0FC" w14:textId="77777777" w:rsidR="00260D09" w:rsidRPr="0006575C" w:rsidRDefault="00260D09" w:rsidP="00260D09">
      <w:pPr>
        <w:jc w:val="both"/>
        <w:rPr>
          <w:rFonts w:ascii="Times New Roman" w:hAnsi="Times New Roman" w:cs="Times New Roman"/>
        </w:rPr>
      </w:pPr>
      <w:r w:rsidRPr="0006575C">
        <w:rPr>
          <w:rFonts w:ascii="Times New Roman" w:hAnsi="Times New Roman" w:cs="Times New Roman"/>
        </w:rPr>
        <w:t>……………………………………………………………………………………………………………</w:t>
      </w:r>
    </w:p>
    <w:p w14:paraId="2D115871" w14:textId="77777777" w:rsidR="00260D09" w:rsidRPr="0006575C" w:rsidRDefault="00260D09" w:rsidP="00260D09">
      <w:pPr>
        <w:jc w:val="both"/>
        <w:rPr>
          <w:rFonts w:ascii="Times New Roman" w:hAnsi="Times New Roman" w:cs="Times New Roman"/>
        </w:rPr>
      </w:pPr>
      <w:r w:rsidRPr="0006575C">
        <w:rPr>
          <w:rFonts w:ascii="Times New Roman" w:hAnsi="Times New Roman" w:cs="Times New Roman"/>
        </w:rPr>
        <w:t>……………………………………………………………………………………………………………</w:t>
      </w:r>
    </w:p>
    <w:p w14:paraId="0D7AB92D" w14:textId="77777777" w:rsidR="00260D09" w:rsidRPr="0006575C" w:rsidRDefault="00260D09" w:rsidP="00260D09">
      <w:pPr>
        <w:jc w:val="both"/>
        <w:rPr>
          <w:rFonts w:ascii="Times New Roman" w:hAnsi="Times New Roman" w:cs="Times New Roman"/>
        </w:rPr>
      </w:pPr>
      <w:r w:rsidRPr="0006575C">
        <w:rPr>
          <w:rFonts w:ascii="Times New Roman" w:hAnsi="Times New Roman" w:cs="Times New Roman"/>
        </w:rPr>
        <w:t>……………………………………………………………………………………………………………</w:t>
      </w:r>
    </w:p>
    <w:p w14:paraId="381EA9D2" w14:textId="77777777" w:rsidR="00260D09" w:rsidRDefault="00260D09" w:rsidP="00260D09">
      <w:pPr>
        <w:jc w:val="both"/>
        <w:rPr>
          <w:rFonts w:ascii="Times New Roman" w:hAnsi="Times New Roman" w:cs="Times New Roman"/>
        </w:rPr>
      </w:pPr>
      <w:r w:rsidRPr="0006575C">
        <w:rPr>
          <w:rFonts w:ascii="Times New Roman" w:hAnsi="Times New Roman" w:cs="Times New Roman"/>
        </w:rPr>
        <w:t>……………………………………………………………………………………………………………</w:t>
      </w:r>
    </w:p>
    <w:p w14:paraId="0B65B928" w14:textId="77777777" w:rsidR="00260D09" w:rsidRPr="0006575C" w:rsidRDefault="00260D09" w:rsidP="00260D09">
      <w:pPr>
        <w:jc w:val="both"/>
        <w:rPr>
          <w:rFonts w:ascii="Times New Roman" w:hAnsi="Times New Roman" w:cs="Times New Roman"/>
        </w:rPr>
      </w:pPr>
    </w:p>
    <w:p w14:paraId="587CDB2B" w14:textId="77777777" w:rsidR="00260D09" w:rsidRPr="0006575C" w:rsidRDefault="00260D09" w:rsidP="00260D09">
      <w:pPr>
        <w:jc w:val="both"/>
        <w:rPr>
          <w:rFonts w:ascii="Bernard MT Condensed" w:hAnsi="Bernard MT Condensed" w:cs="Times New Roman"/>
        </w:rPr>
      </w:pPr>
      <w:r w:rsidRPr="0006575C">
        <w:rPr>
          <w:rFonts w:ascii="Bernard MT Condensed" w:hAnsi="Bernard MT Condensed" w:cs="Times New Roman"/>
        </w:rPr>
        <w:t>III - Cohérence interne et externe</w:t>
      </w:r>
    </w:p>
    <w:p w14:paraId="48F0DDD5" w14:textId="77777777" w:rsidR="00260D09" w:rsidRPr="0006575C" w:rsidRDefault="00260D09" w:rsidP="00260D09">
      <w:pPr>
        <w:jc w:val="both"/>
        <w:rPr>
          <w:rFonts w:ascii="Bernard MT Condensed" w:hAnsi="Bernard MT Condensed" w:cs="Times New Roman"/>
        </w:rPr>
      </w:pPr>
      <w:r w:rsidRPr="0006575C">
        <w:rPr>
          <w:rFonts w:ascii="Bernard MT Condensed" w:hAnsi="Bernard MT Condensed" w:cs="Times New Roman"/>
        </w:rPr>
        <w:t xml:space="preserve">III.1 - Cohérence interne </w:t>
      </w:r>
    </w:p>
    <w:p w14:paraId="5B7B0CB8" w14:textId="77777777" w:rsidR="00260D09" w:rsidRPr="0006575C" w:rsidRDefault="00260D09" w:rsidP="00260D09">
      <w:pPr>
        <w:jc w:val="both"/>
        <w:rPr>
          <w:rFonts w:ascii="Times New Roman" w:hAnsi="Times New Roman" w:cs="Times New Roman"/>
        </w:rPr>
      </w:pPr>
      <w:r w:rsidRPr="0006575C">
        <w:rPr>
          <w:rFonts w:ascii="Times New Roman" w:hAnsi="Times New Roman" w:cs="Times New Roman"/>
        </w:rPr>
        <w:t>(</w:t>
      </w:r>
      <w:r w:rsidRPr="0006575C">
        <w:rPr>
          <w:rFonts w:ascii="Times New Roman" w:hAnsi="Times New Roman" w:cs="Times New Roman"/>
          <w:i/>
        </w:rPr>
        <w:t xml:space="preserve">Indiquer de façon succincte, concise et claire les programmes conjoints dans lesquels votre agence est impliquée avec d’autres agences des Nations Unies en précisant les activités qu’elle met en œuvre et sa contribution budgétaire. </w:t>
      </w:r>
      <w:r>
        <w:rPr>
          <w:rFonts w:ascii="Times New Roman" w:hAnsi="Times New Roman" w:cs="Times New Roman"/>
          <w:i/>
        </w:rPr>
        <w:t xml:space="preserve">Si votre agence n’est pas impliquée dans un programme </w:t>
      </w:r>
      <w:proofErr w:type="spellStart"/>
      <w:proofErr w:type="gramStart"/>
      <w:r>
        <w:rPr>
          <w:rFonts w:ascii="Times New Roman" w:hAnsi="Times New Roman" w:cs="Times New Roman"/>
          <w:i/>
        </w:rPr>
        <w:t>conjoint,i</w:t>
      </w:r>
      <w:r w:rsidRPr="0006575C">
        <w:rPr>
          <w:rFonts w:ascii="Times New Roman" w:hAnsi="Times New Roman" w:cs="Times New Roman"/>
          <w:i/>
        </w:rPr>
        <w:t>ndiquer</w:t>
      </w:r>
      <w:proofErr w:type="spellEnd"/>
      <w:proofErr w:type="gramEnd"/>
      <w:r w:rsidRPr="0006575C">
        <w:rPr>
          <w:rFonts w:ascii="Times New Roman" w:hAnsi="Times New Roman" w:cs="Times New Roman"/>
          <w:i/>
        </w:rPr>
        <w:t xml:space="preserve"> si possible </w:t>
      </w:r>
      <w:r>
        <w:rPr>
          <w:rFonts w:ascii="Times New Roman" w:hAnsi="Times New Roman" w:cs="Times New Roman"/>
          <w:i/>
        </w:rPr>
        <w:t xml:space="preserve">les synergies et les </w:t>
      </w:r>
      <w:proofErr w:type="spellStart"/>
      <w:r>
        <w:rPr>
          <w:rFonts w:ascii="Times New Roman" w:hAnsi="Times New Roman" w:cs="Times New Roman"/>
          <w:i/>
        </w:rPr>
        <w:t>complementarites</w:t>
      </w:r>
      <w:proofErr w:type="spellEnd"/>
      <w:r>
        <w:rPr>
          <w:rFonts w:ascii="Times New Roman" w:hAnsi="Times New Roman" w:cs="Times New Roman"/>
          <w:i/>
        </w:rPr>
        <w:t xml:space="preserve"> qu’elle a établies avec les PTF ou des partenaires nationaux</w:t>
      </w:r>
      <w:r w:rsidRPr="0006575C">
        <w:rPr>
          <w:rFonts w:ascii="Times New Roman" w:hAnsi="Times New Roman" w:cs="Times New Roman"/>
        </w:rPr>
        <w:t>)</w:t>
      </w:r>
    </w:p>
    <w:p w14:paraId="1AA3CE9B" w14:textId="77777777" w:rsidR="00260D09" w:rsidRPr="0006575C" w:rsidRDefault="00260D09" w:rsidP="00260D09">
      <w:pPr>
        <w:jc w:val="both"/>
        <w:rPr>
          <w:rFonts w:ascii="Times New Roman" w:hAnsi="Times New Roman" w:cs="Times New Roman"/>
        </w:rPr>
      </w:pPr>
      <w:r w:rsidRPr="0006575C">
        <w:rPr>
          <w:rFonts w:ascii="Times New Roman" w:hAnsi="Times New Roman" w:cs="Times New Roman"/>
        </w:rPr>
        <w:t>……………………………………………………………………………………………………………</w:t>
      </w:r>
    </w:p>
    <w:p w14:paraId="1939C908" w14:textId="77777777" w:rsidR="00260D09" w:rsidRPr="0006575C" w:rsidRDefault="00260D09" w:rsidP="00260D09">
      <w:pPr>
        <w:jc w:val="both"/>
        <w:rPr>
          <w:rFonts w:ascii="Times New Roman" w:hAnsi="Times New Roman" w:cs="Times New Roman"/>
        </w:rPr>
      </w:pPr>
      <w:r w:rsidRPr="0006575C">
        <w:rPr>
          <w:rFonts w:ascii="Times New Roman" w:hAnsi="Times New Roman" w:cs="Times New Roman"/>
        </w:rPr>
        <w:t>……………………………………………………………………………………………………………</w:t>
      </w:r>
    </w:p>
    <w:p w14:paraId="58E1FEA3" w14:textId="77777777" w:rsidR="00260D09" w:rsidRPr="0006575C" w:rsidRDefault="00260D09" w:rsidP="00260D09">
      <w:pPr>
        <w:jc w:val="both"/>
        <w:rPr>
          <w:rFonts w:ascii="Times New Roman" w:hAnsi="Times New Roman" w:cs="Times New Roman"/>
        </w:rPr>
      </w:pPr>
      <w:r w:rsidRPr="0006575C">
        <w:rPr>
          <w:rFonts w:ascii="Times New Roman" w:hAnsi="Times New Roman" w:cs="Times New Roman"/>
        </w:rPr>
        <w:t>……………………………………………………………………………………………………………</w:t>
      </w:r>
    </w:p>
    <w:p w14:paraId="70F29F09" w14:textId="77777777" w:rsidR="00260D09" w:rsidRPr="0006575C" w:rsidRDefault="00260D09" w:rsidP="00260D09">
      <w:pPr>
        <w:jc w:val="both"/>
        <w:rPr>
          <w:rFonts w:ascii="Times New Roman" w:hAnsi="Times New Roman" w:cs="Times New Roman"/>
        </w:rPr>
      </w:pPr>
      <w:r w:rsidRPr="0006575C">
        <w:rPr>
          <w:rFonts w:ascii="Times New Roman" w:hAnsi="Times New Roman" w:cs="Times New Roman"/>
        </w:rPr>
        <w:t>……………………………………………………………………………………………………………</w:t>
      </w:r>
    </w:p>
    <w:p w14:paraId="26CC04B9" w14:textId="77777777" w:rsidR="00260D09" w:rsidRPr="0006575C" w:rsidRDefault="00260D09" w:rsidP="00260D09">
      <w:pPr>
        <w:jc w:val="both"/>
        <w:rPr>
          <w:rFonts w:ascii="Times New Roman" w:hAnsi="Times New Roman" w:cs="Times New Roman"/>
        </w:rPr>
      </w:pPr>
      <w:r w:rsidRPr="0006575C">
        <w:rPr>
          <w:rFonts w:ascii="Times New Roman" w:hAnsi="Times New Roman" w:cs="Times New Roman"/>
        </w:rPr>
        <w:t>……………………………………………………………………………………………………………</w:t>
      </w:r>
    </w:p>
    <w:p w14:paraId="7BDDE8C6" w14:textId="77777777" w:rsidR="00260D09" w:rsidRPr="0006575C" w:rsidRDefault="00260D09" w:rsidP="00260D09">
      <w:pPr>
        <w:jc w:val="both"/>
        <w:rPr>
          <w:rFonts w:ascii="Times New Roman" w:hAnsi="Times New Roman" w:cs="Times New Roman"/>
        </w:rPr>
      </w:pPr>
      <w:r w:rsidRPr="0006575C">
        <w:rPr>
          <w:rFonts w:ascii="Times New Roman" w:hAnsi="Times New Roman" w:cs="Times New Roman"/>
        </w:rPr>
        <w:t>……………………………………………………………………………………………………………</w:t>
      </w:r>
    </w:p>
    <w:p w14:paraId="0B37DD48" w14:textId="77777777" w:rsidR="00260D09" w:rsidRPr="0006575C" w:rsidRDefault="00260D09" w:rsidP="00260D09">
      <w:pPr>
        <w:jc w:val="both"/>
        <w:rPr>
          <w:rFonts w:ascii="Times New Roman" w:hAnsi="Times New Roman" w:cs="Times New Roman"/>
        </w:rPr>
      </w:pPr>
      <w:r w:rsidRPr="0006575C">
        <w:rPr>
          <w:rFonts w:ascii="Times New Roman" w:hAnsi="Times New Roman" w:cs="Times New Roman"/>
        </w:rPr>
        <w:t>……………………………………………………………………………………………………………</w:t>
      </w:r>
    </w:p>
    <w:p w14:paraId="7930D59D" w14:textId="77777777" w:rsidR="00260D09" w:rsidRDefault="00260D09" w:rsidP="00260D09">
      <w:pPr>
        <w:jc w:val="both"/>
        <w:rPr>
          <w:rFonts w:ascii="Times New Roman" w:hAnsi="Times New Roman" w:cs="Times New Roman"/>
        </w:rPr>
      </w:pPr>
    </w:p>
    <w:p w14:paraId="617FECA8" w14:textId="77777777" w:rsidR="00260D09" w:rsidRPr="0006575C" w:rsidRDefault="00260D09" w:rsidP="00260D09">
      <w:pPr>
        <w:jc w:val="both"/>
        <w:rPr>
          <w:rFonts w:ascii="Bernard MT Condensed" w:hAnsi="Bernard MT Condensed" w:cs="Times New Roman"/>
        </w:rPr>
      </w:pPr>
      <w:r w:rsidRPr="0006575C">
        <w:rPr>
          <w:rFonts w:ascii="Bernard MT Condensed" w:hAnsi="Bernard MT Condensed" w:cs="Times New Roman"/>
        </w:rPr>
        <w:t>III.2 - Cohérence externe</w:t>
      </w:r>
    </w:p>
    <w:p w14:paraId="03A6D65B" w14:textId="77777777" w:rsidR="00260D09" w:rsidRPr="0006575C" w:rsidRDefault="00260D09" w:rsidP="00260D09">
      <w:pPr>
        <w:jc w:val="both"/>
        <w:rPr>
          <w:rFonts w:ascii="Times New Roman" w:hAnsi="Times New Roman" w:cs="Times New Roman"/>
          <w:i/>
        </w:rPr>
      </w:pPr>
      <w:r w:rsidRPr="0006575C">
        <w:rPr>
          <w:rFonts w:ascii="Times New Roman" w:hAnsi="Times New Roman" w:cs="Times New Roman"/>
          <w:i/>
        </w:rPr>
        <w:t>(Indiquer de façon succincte, concise et claire les synergies et</w:t>
      </w:r>
      <w:r>
        <w:rPr>
          <w:rFonts w:ascii="Times New Roman" w:hAnsi="Times New Roman" w:cs="Times New Roman"/>
          <w:i/>
        </w:rPr>
        <w:t xml:space="preserve"> l</w:t>
      </w:r>
      <w:r w:rsidRPr="0006575C">
        <w:rPr>
          <w:rFonts w:ascii="Times New Roman" w:hAnsi="Times New Roman" w:cs="Times New Roman"/>
          <w:i/>
        </w:rPr>
        <w:t xml:space="preserve">es  complémentarités établies par votre agence </w:t>
      </w:r>
      <w:r>
        <w:rPr>
          <w:rFonts w:ascii="Times New Roman" w:hAnsi="Times New Roman" w:cs="Times New Roman"/>
          <w:i/>
        </w:rPr>
        <w:t>avec</w:t>
      </w:r>
      <w:r w:rsidRPr="0006575C">
        <w:rPr>
          <w:rFonts w:ascii="Times New Roman" w:hAnsi="Times New Roman" w:cs="Times New Roman"/>
          <w:i/>
        </w:rPr>
        <w:t xml:space="preserve"> des PTF ou des partenaires nationaux à travers des programmes, des projets ou des activités)</w:t>
      </w:r>
    </w:p>
    <w:p w14:paraId="327A150F" w14:textId="77777777" w:rsidR="00260D09" w:rsidRPr="0006575C" w:rsidRDefault="00260D09" w:rsidP="00260D09">
      <w:pPr>
        <w:jc w:val="both"/>
        <w:rPr>
          <w:rFonts w:ascii="Times New Roman" w:hAnsi="Times New Roman" w:cs="Times New Roman"/>
        </w:rPr>
      </w:pPr>
      <w:r w:rsidRPr="0006575C">
        <w:rPr>
          <w:rFonts w:ascii="Times New Roman" w:hAnsi="Times New Roman" w:cs="Times New Roman"/>
        </w:rPr>
        <w:t>……………………………………………………………………………………………………………</w:t>
      </w:r>
    </w:p>
    <w:p w14:paraId="1086BC8A" w14:textId="77777777" w:rsidR="00260D09" w:rsidRPr="0006575C" w:rsidRDefault="00260D09" w:rsidP="00260D09">
      <w:pPr>
        <w:jc w:val="both"/>
        <w:rPr>
          <w:rFonts w:ascii="Times New Roman" w:hAnsi="Times New Roman" w:cs="Times New Roman"/>
        </w:rPr>
      </w:pPr>
      <w:r w:rsidRPr="0006575C">
        <w:rPr>
          <w:rFonts w:ascii="Times New Roman" w:hAnsi="Times New Roman" w:cs="Times New Roman"/>
        </w:rPr>
        <w:t>……………………………………………………………………………………………………………</w:t>
      </w:r>
    </w:p>
    <w:p w14:paraId="1BFBB6AD" w14:textId="77777777" w:rsidR="00260D09" w:rsidRPr="0006575C" w:rsidRDefault="00260D09" w:rsidP="00260D09">
      <w:pPr>
        <w:jc w:val="both"/>
        <w:rPr>
          <w:rFonts w:ascii="Times New Roman" w:hAnsi="Times New Roman" w:cs="Times New Roman"/>
        </w:rPr>
      </w:pPr>
      <w:r w:rsidRPr="0006575C">
        <w:rPr>
          <w:rFonts w:ascii="Times New Roman" w:hAnsi="Times New Roman" w:cs="Times New Roman"/>
        </w:rPr>
        <w:t>……………………………………………………………………………………………………………</w:t>
      </w:r>
    </w:p>
    <w:p w14:paraId="229BDBB3" w14:textId="77777777" w:rsidR="00260D09" w:rsidRPr="0006575C" w:rsidRDefault="00260D09" w:rsidP="00260D09">
      <w:pPr>
        <w:jc w:val="both"/>
        <w:rPr>
          <w:rFonts w:ascii="Times New Roman" w:hAnsi="Times New Roman" w:cs="Times New Roman"/>
        </w:rPr>
      </w:pPr>
      <w:r w:rsidRPr="0006575C">
        <w:rPr>
          <w:rFonts w:ascii="Times New Roman" w:hAnsi="Times New Roman" w:cs="Times New Roman"/>
        </w:rPr>
        <w:t>……………………………………………………………………………………………………………</w:t>
      </w:r>
    </w:p>
    <w:p w14:paraId="50481521" w14:textId="77777777" w:rsidR="00260D09" w:rsidRPr="0006575C" w:rsidRDefault="00260D09" w:rsidP="00260D09">
      <w:pPr>
        <w:jc w:val="both"/>
        <w:rPr>
          <w:rFonts w:ascii="Times New Roman" w:hAnsi="Times New Roman" w:cs="Times New Roman"/>
        </w:rPr>
      </w:pPr>
      <w:r w:rsidRPr="0006575C">
        <w:rPr>
          <w:rFonts w:ascii="Times New Roman" w:hAnsi="Times New Roman" w:cs="Times New Roman"/>
        </w:rPr>
        <w:t>……………………………………………………………………………………………………………</w:t>
      </w:r>
    </w:p>
    <w:p w14:paraId="785F682E" w14:textId="77777777" w:rsidR="00260D09" w:rsidRPr="0006575C" w:rsidRDefault="00260D09" w:rsidP="00260D09">
      <w:pPr>
        <w:jc w:val="both"/>
        <w:rPr>
          <w:rFonts w:ascii="Times New Roman" w:hAnsi="Times New Roman" w:cs="Times New Roman"/>
        </w:rPr>
      </w:pPr>
      <w:r w:rsidRPr="0006575C">
        <w:rPr>
          <w:rFonts w:ascii="Times New Roman" w:hAnsi="Times New Roman" w:cs="Times New Roman"/>
        </w:rPr>
        <w:t>……………………………………………………………………………………………………………</w:t>
      </w:r>
    </w:p>
    <w:p w14:paraId="7F2C9AB4" w14:textId="77777777" w:rsidR="00260D09" w:rsidRPr="0006575C" w:rsidRDefault="00260D09" w:rsidP="00260D09">
      <w:pPr>
        <w:jc w:val="both"/>
        <w:rPr>
          <w:rFonts w:ascii="Times New Roman" w:hAnsi="Times New Roman" w:cs="Times New Roman"/>
        </w:rPr>
      </w:pPr>
      <w:r w:rsidRPr="0006575C">
        <w:rPr>
          <w:rFonts w:ascii="Times New Roman" w:hAnsi="Times New Roman" w:cs="Times New Roman"/>
        </w:rPr>
        <w:t>……………………………………………………………………………………………………………</w:t>
      </w:r>
    </w:p>
    <w:p w14:paraId="6D37DE1A" w14:textId="77777777" w:rsidR="00260D09" w:rsidRPr="0006575C" w:rsidRDefault="00260D09" w:rsidP="00260D09">
      <w:pPr>
        <w:jc w:val="both"/>
        <w:rPr>
          <w:rFonts w:ascii="Times New Roman" w:hAnsi="Times New Roman" w:cs="Times New Roman"/>
        </w:rPr>
      </w:pPr>
    </w:p>
    <w:p w14:paraId="13508F3F" w14:textId="77777777" w:rsidR="00260D09" w:rsidRPr="0006575C" w:rsidRDefault="00260D09" w:rsidP="00260D09">
      <w:pPr>
        <w:jc w:val="both"/>
        <w:rPr>
          <w:rFonts w:ascii="Bernard MT Condensed" w:hAnsi="Bernard MT Condensed" w:cs="Times New Roman"/>
        </w:rPr>
      </w:pPr>
      <w:r w:rsidRPr="0006575C">
        <w:rPr>
          <w:rFonts w:ascii="Bernard MT Condensed" w:hAnsi="Bernard MT Condensed" w:cs="Times New Roman"/>
        </w:rPr>
        <w:t>IV - Viabilité des résultats atteints et des interventions mises en œuvre par votre agence</w:t>
      </w:r>
    </w:p>
    <w:p w14:paraId="14942AD9" w14:textId="77777777" w:rsidR="00260D09" w:rsidRPr="00A03B18" w:rsidRDefault="00260D09" w:rsidP="00260D09">
      <w:pPr>
        <w:jc w:val="both"/>
        <w:rPr>
          <w:rFonts w:ascii="Times New Roman" w:hAnsi="Times New Roman" w:cs="Times New Roman"/>
          <w:i/>
        </w:rPr>
      </w:pPr>
      <w:r w:rsidRPr="00A03B18">
        <w:rPr>
          <w:rFonts w:ascii="Times New Roman" w:hAnsi="Times New Roman" w:cs="Times New Roman"/>
          <w:i/>
        </w:rPr>
        <w:t>(Indiquer ou décrire de façon succincte, concise et claire les mesures ou les mécanismes mis en place et les stratégies adoptées par votre agence pour garantir la viabilité des résultats atteints et des interventions mises en œuvre)</w:t>
      </w:r>
    </w:p>
    <w:p w14:paraId="133C7AD6" w14:textId="77777777" w:rsidR="00260D09" w:rsidRPr="0006575C" w:rsidRDefault="00260D09" w:rsidP="00260D09">
      <w:pPr>
        <w:jc w:val="both"/>
        <w:rPr>
          <w:rFonts w:ascii="Times New Roman" w:hAnsi="Times New Roman" w:cs="Times New Roman"/>
        </w:rPr>
      </w:pPr>
      <w:r w:rsidRPr="0006575C">
        <w:rPr>
          <w:rFonts w:ascii="Times New Roman" w:hAnsi="Times New Roman" w:cs="Times New Roman"/>
        </w:rPr>
        <w:t>……………………………………………………………………………………………………………</w:t>
      </w:r>
    </w:p>
    <w:p w14:paraId="12411978" w14:textId="77777777" w:rsidR="00260D09" w:rsidRPr="0006575C" w:rsidRDefault="00260D09" w:rsidP="00260D09">
      <w:pPr>
        <w:jc w:val="both"/>
        <w:rPr>
          <w:rFonts w:ascii="Times New Roman" w:hAnsi="Times New Roman" w:cs="Times New Roman"/>
        </w:rPr>
      </w:pPr>
      <w:r w:rsidRPr="0006575C">
        <w:rPr>
          <w:rFonts w:ascii="Times New Roman" w:hAnsi="Times New Roman" w:cs="Times New Roman"/>
        </w:rPr>
        <w:t>……………………………………………………………………………………………………………</w:t>
      </w:r>
    </w:p>
    <w:p w14:paraId="667ACD22" w14:textId="77777777" w:rsidR="00260D09" w:rsidRPr="0006575C" w:rsidRDefault="00260D09" w:rsidP="00260D09">
      <w:pPr>
        <w:jc w:val="both"/>
        <w:rPr>
          <w:rFonts w:ascii="Times New Roman" w:hAnsi="Times New Roman" w:cs="Times New Roman"/>
        </w:rPr>
      </w:pPr>
      <w:r w:rsidRPr="0006575C">
        <w:rPr>
          <w:rFonts w:ascii="Times New Roman" w:hAnsi="Times New Roman" w:cs="Times New Roman"/>
        </w:rPr>
        <w:t>……………………………………………………………………………………………………………</w:t>
      </w:r>
    </w:p>
    <w:p w14:paraId="101C8891" w14:textId="77777777" w:rsidR="00260D09" w:rsidRPr="0006575C" w:rsidRDefault="00260D09" w:rsidP="00260D09">
      <w:pPr>
        <w:jc w:val="both"/>
        <w:rPr>
          <w:rFonts w:ascii="Times New Roman" w:hAnsi="Times New Roman" w:cs="Times New Roman"/>
        </w:rPr>
      </w:pPr>
      <w:r w:rsidRPr="0006575C">
        <w:rPr>
          <w:rFonts w:ascii="Times New Roman" w:hAnsi="Times New Roman" w:cs="Times New Roman"/>
        </w:rPr>
        <w:t>……………………………………………………………………………………………………………</w:t>
      </w:r>
    </w:p>
    <w:p w14:paraId="31AFD5C7" w14:textId="77777777" w:rsidR="00260D09" w:rsidRPr="0006575C" w:rsidRDefault="00260D09" w:rsidP="00260D09">
      <w:pPr>
        <w:jc w:val="both"/>
        <w:rPr>
          <w:rFonts w:ascii="Times New Roman" w:hAnsi="Times New Roman" w:cs="Times New Roman"/>
        </w:rPr>
      </w:pPr>
      <w:r w:rsidRPr="0006575C">
        <w:rPr>
          <w:rFonts w:ascii="Times New Roman" w:hAnsi="Times New Roman" w:cs="Times New Roman"/>
        </w:rPr>
        <w:t>……………………………………………………………………………………………………………</w:t>
      </w:r>
    </w:p>
    <w:p w14:paraId="41A9087D" w14:textId="77777777" w:rsidR="00260D09" w:rsidRPr="0006575C" w:rsidRDefault="00260D09" w:rsidP="00260D09">
      <w:pPr>
        <w:jc w:val="both"/>
        <w:rPr>
          <w:rFonts w:ascii="Times New Roman" w:hAnsi="Times New Roman" w:cs="Times New Roman"/>
        </w:rPr>
      </w:pPr>
      <w:r w:rsidRPr="0006575C">
        <w:rPr>
          <w:rFonts w:ascii="Times New Roman" w:hAnsi="Times New Roman" w:cs="Times New Roman"/>
        </w:rPr>
        <w:t>……………………………………………………………………………………………………………</w:t>
      </w:r>
    </w:p>
    <w:p w14:paraId="0CB76B0C" w14:textId="77777777" w:rsidR="00260D09" w:rsidRPr="0006575C" w:rsidRDefault="00260D09" w:rsidP="00260D09">
      <w:pPr>
        <w:jc w:val="both"/>
        <w:rPr>
          <w:rFonts w:ascii="Times New Roman" w:hAnsi="Times New Roman" w:cs="Times New Roman"/>
        </w:rPr>
      </w:pPr>
      <w:r w:rsidRPr="0006575C">
        <w:rPr>
          <w:rFonts w:ascii="Times New Roman" w:hAnsi="Times New Roman" w:cs="Times New Roman"/>
        </w:rPr>
        <w:t>……………………………………………………………………………………………………………</w:t>
      </w:r>
    </w:p>
    <w:p w14:paraId="73925158" w14:textId="77777777" w:rsidR="00260D09" w:rsidRPr="0006575C" w:rsidRDefault="00260D09" w:rsidP="00260D09">
      <w:pPr>
        <w:jc w:val="both"/>
        <w:rPr>
          <w:rFonts w:ascii="Times New Roman" w:hAnsi="Times New Roman" w:cs="Times New Roman"/>
        </w:rPr>
      </w:pPr>
    </w:p>
    <w:p w14:paraId="4F47A0B1" w14:textId="77777777" w:rsidR="00260D09" w:rsidRPr="0006575C" w:rsidRDefault="00260D09" w:rsidP="00260D09">
      <w:pPr>
        <w:jc w:val="both"/>
        <w:rPr>
          <w:rFonts w:ascii="Bernard MT Condensed" w:hAnsi="Bernard MT Condensed" w:cs="Times New Roman"/>
        </w:rPr>
      </w:pPr>
      <w:r w:rsidRPr="0006575C">
        <w:rPr>
          <w:rFonts w:ascii="Bernard MT Condensed" w:hAnsi="Bernard MT Condensed" w:cs="Times New Roman"/>
        </w:rPr>
        <w:t>V -  Gouvernance de la mise en œuvre, du suivi et de l’évaluation de l’UNDAF 2019 - 2021</w:t>
      </w:r>
    </w:p>
    <w:p w14:paraId="09EC8CBB" w14:textId="77777777" w:rsidR="00260D09" w:rsidRPr="00515BD9" w:rsidRDefault="00260D09" w:rsidP="00260D09">
      <w:pPr>
        <w:jc w:val="both"/>
        <w:rPr>
          <w:rFonts w:ascii="Times New Roman" w:hAnsi="Times New Roman" w:cs="Times New Roman"/>
          <w:i/>
        </w:rPr>
      </w:pPr>
      <w:r w:rsidRPr="00515BD9">
        <w:rPr>
          <w:rFonts w:ascii="Times New Roman" w:hAnsi="Times New Roman" w:cs="Times New Roman"/>
          <w:i/>
        </w:rPr>
        <w:t xml:space="preserve">(Donner votre appréciation critique sur la gouvernance de </w:t>
      </w:r>
      <w:proofErr w:type="spellStart"/>
      <w:r w:rsidRPr="00515BD9">
        <w:rPr>
          <w:rFonts w:ascii="Times New Roman" w:hAnsi="Times New Roman" w:cs="Times New Roman"/>
          <w:i/>
        </w:rPr>
        <w:t>facon</w:t>
      </w:r>
      <w:proofErr w:type="spellEnd"/>
      <w:r w:rsidRPr="00515BD9">
        <w:rPr>
          <w:rFonts w:ascii="Times New Roman" w:hAnsi="Times New Roman" w:cs="Times New Roman"/>
          <w:i/>
        </w:rPr>
        <w:t xml:space="preserve"> succincte et claire)</w:t>
      </w:r>
    </w:p>
    <w:p w14:paraId="52DFA106" w14:textId="77777777" w:rsidR="00260D09" w:rsidRPr="0006575C" w:rsidRDefault="00260D09" w:rsidP="00260D09">
      <w:pPr>
        <w:jc w:val="both"/>
        <w:rPr>
          <w:rFonts w:ascii="Times New Roman" w:hAnsi="Times New Roman" w:cs="Times New Roman"/>
        </w:rPr>
      </w:pPr>
      <w:r w:rsidRPr="0006575C">
        <w:rPr>
          <w:rFonts w:ascii="Times New Roman" w:hAnsi="Times New Roman" w:cs="Times New Roman"/>
        </w:rPr>
        <w:t>……………………………………………………………………………………………………………</w:t>
      </w:r>
    </w:p>
    <w:p w14:paraId="68313AC5" w14:textId="77777777" w:rsidR="00260D09" w:rsidRPr="0006575C" w:rsidRDefault="00260D09" w:rsidP="00260D09">
      <w:pPr>
        <w:jc w:val="both"/>
        <w:rPr>
          <w:rFonts w:ascii="Times New Roman" w:hAnsi="Times New Roman" w:cs="Times New Roman"/>
        </w:rPr>
      </w:pPr>
      <w:r w:rsidRPr="0006575C">
        <w:rPr>
          <w:rFonts w:ascii="Times New Roman" w:hAnsi="Times New Roman" w:cs="Times New Roman"/>
        </w:rPr>
        <w:t>……………………………………………………………………………………………………………</w:t>
      </w:r>
    </w:p>
    <w:p w14:paraId="43A87E5E" w14:textId="77777777" w:rsidR="00260D09" w:rsidRPr="0006575C" w:rsidRDefault="00260D09" w:rsidP="00260D09">
      <w:pPr>
        <w:jc w:val="both"/>
        <w:rPr>
          <w:rFonts w:ascii="Times New Roman" w:hAnsi="Times New Roman" w:cs="Times New Roman"/>
        </w:rPr>
      </w:pPr>
      <w:r w:rsidRPr="0006575C">
        <w:rPr>
          <w:rFonts w:ascii="Times New Roman" w:hAnsi="Times New Roman" w:cs="Times New Roman"/>
        </w:rPr>
        <w:t>……………………………………………………………………………………………………………</w:t>
      </w:r>
    </w:p>
    <w:p w14:paraId="3204BE15" w14:textId="77777777" w:rsidR="00260D09" w:rsidRPr="0006575C" w:rsidRDefault="00260D09" w:rsidP="00260D09">
      <w:pPr>
        <w:jc w:val="both"/>
        <w:rPr>
          <w:rFonts w:ascii="Times New Roman" w:hAnsi="Times New Roman" w:cs="Times New Roman"/>
        </w:rPr>
      </w:pPr>
      <w:r w:rsidRPr="0006575C">
        <w:rPr>
          <w:rFonts w:ascii="Times New Roman" w:hAnsi="Times New Roman" w:cs="Times New Roman"/>
        </w:rPr>
        <w:t>……………………………………………………………………………………………………………</w:t>
      </w:r>
    </w:p>
    <w:p w14:paraId="7AFCEE9D" w14:textId="77777777" w:rsidR="00260D09" w:rsidRPr="0006575C" w:rsidRDefault="00260D09" w:rsidP="00260D09">
      <w:pPr>
        <w:jc w:val="both"/>
        <w:rPr>
          <w:rFonts w:ascii="Times New Roman" w:hAnsi="Times New Roman" w:cs="Times New Roman"/>
        </w:rPr>
      </w:pPr>
      <w:r w:rsidRPr="0006575C">
        <w:rPr>
          <w:rFonts w:ascii="Times New Roman" w:hAnsi="Times New Roman" w:cs="Times New Roman"/>
        </w:rPr>
        <w:t>……………………………………………………………………………………………………………</w:t>
      </w:r>
    </w:p>
    <w:p w14:paraId="545AE5B6" w14:textId="77777777" w:rsidR="00260D09" w:rsidRPr="0006575C" w:rsidRDefault="00260D09" w:rsidP="00260D09">
      <w:pPr>
        <w:jc w:val="both"/>
        <w:rPr>
          <w:rFonts w:ascii="Times New Roman" w:hAnsi="Times New Roman" w:cs="Times New Roman"/>
        </w:rPr>
      </w:pPr>
      <w:r w:rsidRPr="0006575C">
        <w:rPr>
          <w:rFonts w:ascii="Times New Roman" w:hAnsi="Times New Roman" w:cs="Times New Roman"/>
        </w:rPr>
        <w:t>……………………………………………………………………………………………………………</w:t>
      </w:r>
    </w:p>
    <w:p w14:paraId="3E2B4784" w14:textId="77777777" w:rsidR="00260D09" w:rsidRPr="0006575C" w:rsidRDefault="00260D09" w:rsidP="00260D09">
      <w:pPr>
        <w:jc w:val="both"/>
        <w:rPr>
          <w:rFonts w:ascii="Times New Roman" w:hAnsi="Times New Roman" w:cs="Times New Roman"/>
        </w:rPr>
      </w:pPr>
      <w:r w:rsidRPr="0006575C">
        <w:rPr>
          <w:rFonts w:ascii="Times New Roman" w:hAnsi="Times New Roman" w:cs="Times New Roman"/>
        </w:rPr>
        <w:t>……………………………………………………………………………………………………………</w:t>
      </w:r>
    </w:p>
    <w:p w14:paraId="1D6368F9" w14:textId="77777777" w:rsidR="00260D09" w:rsidRPr="00515BD9" w:rsidRDefault="00260D09" w:rsidP="00260D09">
      <w:pPr>
        <w:jc w:val="both"/>
        <w:rPr>
          <w:rFonts w:ascii="Times New Roman" w:hAnsi="Times New Roman" w:cs="Times New Roman"/>
        </w:rPr>
      </w:pPr>
    </w:p>
    <w:p w14:paraId="09BEE004" w14:textId="77777777" w:rsidR="00260D09" w:rsidRPr="0006575C" w:rsidRDefault="00260D09" w:rsidP="00260D09">
      <w:pPr>
        <w:jc w:val="both"/>
        <w:rPr>
          <w:rFonts w:ascii="Bernard MT Condensed" w:hAnsi="Bernard MT Condensed" w:cs="Times New Roman"/>
        </w:rPr>
      </w:pPr>
      <w:r w:rsidRPr="0006575C">
        <w:rPr>
          <w:rFonts w:ascii="Bernard MT Condensed" w:hAnsi="Bernard MT Condensed" w:cs="Times New Roman"/>
        </w:rPr>
        <w:t xml:space="preserve">V.1 - Appropriation de l’UNDAF </w:t>
      </w:r>
    </w:p>
    <w:p w14:paraId="7AA4BED5" w14:textId="77777777" w:rsidR="00260D09" w:rsidRPr="00515BD9" w:rsidRDefault="00260D09" w:rsidP="00260D09">
      <w:pPr>
        <w:jc w:val="both"/>
        <w:rPr>
          <w:rFonts w:ascii="Times New Roman" w:hAnsi="Times New Roman" w:cs="Times New Roman"/>
          <w:i/>
        </w:rPr>
      </w:pPr>
      <w:r w:rsidRPr="00515BD9">
        <w:rPr>
          <w:rFonts w:ascii="Times New Roman" w:hAnsi="Times New Roman" w:cs="Times New Roman"/>
          <w:i/>
        </w:rPr>
        <w:t xml:space="preserve">(Alignement du programme de votre agence à l’UNDAF, connaissance et utilisation de l’UNDAF comme document de référence par le personnel de votre agence particulièrement par le personnel du programme ; </w:t>
      </w:r>
      <w:r w:rsidRPr="0006575C">
        <w:rPr>
          <w:rFonts w:ascii="Times New Roman" w:hAnsi="Times New Roman" w:cs="Times New Roman"/>
          <w:i/>
        </w:rPr>
        <w:t>Votre appréciation critique sur l’appropriation de l’UNDAF</w:t>
      </w:r>
      <w:r w:rsidRPr="00515BD9">
        <w:rPr>
          <w:rFonts w:ascii="Times New Roman" w:hAnsi="Times New Roman" w:cs="Times New Roman"/>
          <w:i/>
        </w:rPr>
        <w:t>)</w:t>
      </w:r>
    </w:p>
    <w:p w14:paraId="1D39F93A" w14:textId="77777777" w:rsidR="00260D09" w:rsidRPr="0006575C" w:rsidRDefault="00260D09" w:rsidP="00260D09">
      <w:pPr>
        <w:jc w:val="both"/>
        <w:rPr>
          <w:rFonts w:ascii="Times New Roman" w:hAnsi="Times New Roman" w:cs="Times New Roman"/>
        </w:rPr>
      </w:pPr>
      <w:r w:rsidRPr="0006575C">
        <w:rPr>
          <w:rFonts w:ascii="Times New Roman" w:hAnsi="Times New Roman" w:cs="Times New Roman"/>
        </w:rPr>
        <w:t>……………………………………………………………………………………………………………</w:t>
      </w:r>
    </w:p>
    <w:p w14:paraId="541AE5AF" w14:textId="77777777" w:rsidR="00260D09" w:rsidRPr="0006575C" w:rsidRDefault="00260D09" w:rsidP="00260D09">
      <w:pPr>
        <w:jc w:val="both"/>
        <w:rPr>
          <w:rFonts w:ascii="Times New Roman" w:hAnsi="Times New Roman" w:cs="Times New Roman"/>
        </w:rPr>
      </w:pPr>
      <w:r w:rsidRPr="0006575C">
        <w:rPr>
          <w:rFonts w:ascii="Times New Roman" w:hAnsi="Times New Roman" w:cs="Times New Roman"/>
        </w:rPr>
        <w:t>……………………………………………………………………………………………………………</w:t>
      </w:r>
    </w:p>
    <w:p w14:paraId="26EA4C95" w14:textId="77777777" w:rsidR="00260D09" w:rsidRPr="0006575C" w:rsidRDefault="00260D09" w:rsidP="00260D09">
      <w:pPr>
        <w:jc w:val="both"/>
        <w:rPr>
          <w:rFonts w:ascii="Times New Roman" w:hAnsi="Times New Roman" w:cs="Times New Roman"/>
        </w:rPr>
      </w:pPr>
      <w:r w:rsidRPr="0006575C">
        <w:rPr>
          <w:rFonts w:ascii="Times New Roman" w:hAnsi="Times New Roman" w:cs="Times New Roman"/>
        </w:rPr>
        <w:t>……………………………………………………………………………………………………………</w:t>
      </w:r>
    </w:p>
    <w:p w14:paraId="0588BA16" w14:textId="77777777" w:rsidR="00260D09" w:rsidRPr="0006575C" w:rsidRDefault="00260D09" w:rsidP="00260D09">
      <w:pPr>
        <w:jc w:val="both"/>
        <w:rPr>
          <w:rFonts w:ascii="Times New Roman" w:hAnsi="Times New Roman" w:cs="Times New Roman"/>
        </w:rPr>
      </w:pPr>
      <w:r w:rsidRPr="0006575C">
        <w:rPr>
          <w:rFonts w:ascii="Times New Roman" w:hAnsi="Times New Roman" w:cs="Times New Roman"/>
        </w:rPr>
        <w:t>……………………………………………………………………………………………………………</w:t>
      </w:r>
    </w:p>
    <w:p w14:paraId="69579C2E" w14:textId="77777777" w:rsidR="00260D09" w:rsidRPr="0006575C" w:rsidRDefault="00260D09" w:rsidP="00260D09">
      <w:pPr>
        <w:jc w:val="both"/>
        <w:rPr>
          <w:rFonts w:ascii="Times New Roman" w:hAnsi="Times New Roman" w:cs="Times New Roman"/>
        </w:rPr>
      </w:pPr>
      <w:r w:rsidRPr="0006575C">
        <w:rPr>
          <w:rFonts w:ascii="Times New Roman" w:hAnsi="Times New Roman" w:cs="Times New Roman"/>
        </w:rPr>
        <w:t>……………………………………………………………………………………………………………</w:t>
      </w:r>
    </w:p>
    <w:p w14:paraId="610F87C5" w14:textId="77777777" w:rsidR="00260D09" w:rsidRPr="0006575C" w:rsidRDefault="00260D09" w:rsidP="00260D09">
      <w:pPr>
        <w:jc w:val="both"/>
        <w:rPr>
          <w:rFonts w:ascii="Times New Roman" w:hAnsi="Times New Roman" w:cs="Times New Roman"/>
        </w:rPr>
      </w:pPr>
      <w:r w:rsidRPr="0006575C">
        <w:rPr>
          <w:rFonts w:ascii="Times New Roman" w:hAnsi="Times New Roman" w:cs="Times New Roman"/>
        </w:rPr>
        <w:t>……………………………………………………………………………………………………………</w:t>
      </w:r>
    </w:p>
    <w:p w14:paraId="2BD88275" w14:textId="77777777" w:rsidR="00260D09" w:rsidRPr="0006575C" w:rsidRDefault="00260D09" w:rsidP="00260D09">
      <w:pPr>
        <w:jc w:val="both"/>
        <w:rPr>
          <w:rFonts w:ascii="Times New Roman" w:hAnsi="Times New Roman" w:cs="Times New Roman"/>
        </w:rPr>
      </w:pPr>
      <w:r w:rsidRPr="0006575C">
        <w:rPr>
          <w:rFonts w:ascii="Times New Roman" w:hAnsi="Times New Roman" w:cs="Times New Roman"/>
        </w:rPr>
        <w:t>……………………………………………………………………………………………………………</w:t>
      </w:r>
    </w:p>
    <w:p w14:paraId="2C119FF1" w14:textId="77777777" w:rsidR="00260D09" w:rsidRPr="00515BD9" w:rsidRDefault="00260D09" w:rsidP="00260D09">
      <w:pPr>
        <w:jc w:val="both"/>
        <w:rPr>
          <w:rFonts w:ascii="Times New Roman" w:hAnsi="Times New Roman" w:cs="Times New Roman"/>
        </w:rPr>
      </w:pPr>
    </w:p>
    <w:p w14:paraId="3B31A76F" w14:textId="77777777" w:rsidR="00260D09" w:rsidRPr="0006575C" w:rsidRDefault="00260D09" w:rsidP="00260D09">
      <w:pPr>
        <w:jc w:val="both"/>
        <w:rPr>
          <w:rFonts w:ascii="Bernard MT Condensed" w:hAnsi="Bernard MT Condensed" w:cs="Times New Roman"/>
        </w:rPr>
      </w:pPr>
      <w:r w:rsidRPr="0006575C">
        <w:rPr>
          <w:rFonts w:ascii="Bernard MT Condensed" w:hAnsi="Bernard MT Condensed" w:cs="Times New Roman"/>
        </w:rPr>
        <w:t>V.2 - Fonctionnement des groupes de résultats et des groupes thématiques</w:t>
      </w:r>
    </w:p>
    <w:p w14:paraId="7AF120B7" w14:textId="77777777" w:rsidR="00260D09" w:rsidRPr="0006575C" w:rsidRDefault="00260D09" w:rsidP="00260D09">
      <w:pPr>
        <w:jc w:val="both"/>
        <w:rPr>
          <w:rFonts w:ascii="Times New Roman" w:hAnsi="Times New Roman" w:cs="Times New Roman"/>
          <w:i/>
        </w:rPr>
      </w:pPr>
      <w:r w:rsidRPr="00515BD9">
        <w:rPr>
          <w:rFonts w:ascii="Times New Roman" w:hAnsi="Times New Roman" w:cs="Times New Roman"/>
          <w:i/>
        </w:rPr>
        <w:t>(</w:t>
      </w:r>
      <w:r w:rsidRPr="0006575C">
        <w:rPr>
          <w:rFonts w:ascii="Times New Roman" w:hAnsi="Times New Roman" w:cs="Times New Roman"/>
          <w:i/>
        </w:rPr>
        <w:t xml:space="preserve">Participation effective et active de votre agence aux réunions ou autres activités des groupes </w:t>
      </w:r>
      <w:proofErr w:type="spellStart"/>
      <w:r w:rsidRPr="0006575C">
        <w:rPr>
          <w:rFonts w:ascii="Times New Roman" w:hAnsi="Times New Roman" w:cs="Times New Roman"/>
          <w:i/>
        </w:rPr>
        <w:t>resultats</w:t>
      </w:r>
      <w:proofErr w:type="spellEnd"/>
      <w:r w:rsidRPr="0006575C">
        <w:rPr>
          <w:rFonts w:ascii="Times New Roman" w:hAnsi="Times New Roman" w:cs="Times New Roman"/>
          <w:i/>
        </w:rPr>
        <w:t> ; Votre appréciation critique sur le fonctionnement des groupes résultats</w:t>
      </w:r>
      <w:r>
        <w:rPr>
          <w:rFonts w:ascii="Times New Roman" w:hAnsi="Times New Roman" w:cs="Times New Roman"/>
          <w:i/>
        </w:rPr>
        <w:t xml:space="preserve"> et des groupes thématiques</w:t>
      </w:r>
      <w:r w:rsidRPr="0006575C">
        <w:rPr>
          <w:rFonts w:ascii="Times New Roman" w:hAnsi="Times New Roman" w:cs="Times New Roman"/>
          <w:i/>
        </w:rPr>
        <w:t>)</w:t>
      </w:r>
    </w:p>
    <w:p w14:paraId="0F81130E" w14:textId="77777777" w:rsidR="00260D09" w:rsidRPr="0006575C" w:rsidRDefault="00260D09" w:rsidP="00260D09">
      <w:pPr>
        <w:jc w:val="both"/>
        <w:rPr>
          <w:rFonts w:ascii="Times New Roman" w:hAnsi="Times New Roman" w:cs="Times New Roman"/>
        </w:rPr>
      </w:pPr>
      <w:r w:rsidRPr="0006575C">
        <w:rPr>
          <w:rFonts w:ascii="Times New Roman" w:hAnsi="Times New Roman" w:cs="Times New Roman"/>
        </w:rPr>
        <w:t>……………………………………………………………………………………………………………</w:t>
      </w:r>
    </w:p>
    <w:p w14:paraId="65C4BC40" w14:textId="77777777" w:rsidR="00260D09" w:rsidRPr="0006575C" w:rsidRDefault="00260D09" w:rsidP="00260D09">
      <w:pPr>
        <w:jc w:val="both"/>
        <w:rPr>
          <w:rFonts w:ascii="Times New Roman" w:hAnsi="Times New Roman" w:cs="Times New Roman"/>
        </w:rPr>
      </w:pPr>
      <w:r w:rsidRPr="0006575C">
        <w:rPr>
          <w:rFonts w:ascii="Times New Roman" w:hAnsi="Times New Roman" w:cs="Times New Roman"/>
        </w:rPr>
        <w:t>……………………………………………………………………………………………………………</w:t>
      </w:r>
    </w:p>
    <w:p w14:paraId="4776DDFB" w14:textId="77777777" w:rsidR="00260D09" w:rsidRPr="0006575C" w:rsidRDefault="00260D09" w:rsidP="00260D09">
      <w:pPr>
        <w:jc w:val="both"/>
        <w:rPr>
          <w:rFonts w:ascii="Times New Roman" w:hAnsi="Times New Roman" w:cs="Times New Roman"/>
        </w:rPr>
      </w:pPr>
      <w:r w:rsidRPr="0006575C">
        <w:rPr>
          <w:rFonts w:ascii="Times New Roman" w:hAnsi="Times New Roman" w:cs="Times New Roman"/>
        </w:rPr>
        <w:t>……………………………………………………………………………………………………………</w:t>
      </w:r>
    </w:p>
    <w:p w14:paraId="362ED441" w14:textId="77777777" w:rsidR="00260D09" w:rsidRPr="0006575C" w:rsidRDefault="00260D09" w:rsidP="00260D09">
      <w:pPr>
        <w:jc w:val="both"/>
        <w:rPr>
          <w:rFonts w:ascii="Times New Roman" w:hAnsi="Times New Roman" w:cs="Times New Roman"/>
        </w:rPr>
      </w:pPr>
      <w:r w:rsidRPr="0006575C">
        <w:rPr>
          <w:rFonts w:ascii="Times New Roman" w:hAnsi="Times New Roman" w:cs="Times New Roman"/>
        </w:rPr>
        <w:t>……………………………………………………………………………………………………………</w:t>
      </w:r>
    </w:p>
    <w:p w14:paraId="3D9194EF" w14:textId="77777777" w:rsidR="00260D09" w:rsidRPr="0006575C" w:rsidRDefault="00260D09" w:rsidP="00260D09">
      <w:pPr>
        <w:jc w:val="both"/>
        <w:rPr>
          <w:rFonts w:ascii="Times New Roman" w:hAnsi="Times New Roman" w:cs="Times New Roman"/>
        </w:rPr>
      </w:pPr>
      <w:r w:rsidRPr="0006575C">
        <w:rPr>
          <w:rFonts w:ascii="Times New Roman" w:hAnsi="Times New Roman" w:cs="Times New Roman"/>
        </w:rPr>
        <w:t>……………………………………………………………………………………………………………</w:t>
      </w:r>
    </w:p>
    <w:p w14:paraId="150B6E11" w14:textId="77777777" w:rsidR="00260D09" w:rsidRPr="0006575C" w:rsidRDefault="00260D09" w:rsidP="00260D09">
      <w:pPr>
        <w:jc w:val="both"/>
        <w:rPr>
          <w:rFonts w:ascii="Times New Roman" w:hAnsi="Times New Roman" w:cs="Times New Roman"/>
        </w:rPr>
      </w:pPr>
      <w:r w:rsidRPr="0006575C">
        <w:rPr>
          <w:rFonts w:ascii="Times New Roman" w:hAnsi="Times New Roman" w:cs="Times New Roman"/>
        </w:rPr>
        <w:t>……………………………………………………………………………………………………………</w:t>
      </w:r>
    </w:p>
    <w:p w14:paraId="728A4276" w14:textId="77777777" w:rsidR="00260D09" w:rsidRPr="0006575C" w:rsidRDefault="00260D09" w:rsidP="00260D09">
      <w:pPr>
        <w:jc w:val="both"/>
        <w:rPr>
          <w:rFonts w:ascii="Times New Roman" w:hAnsi="Times New Roman" w:cs="Times New Roman"/>
        </w:rPr>
      </w:pPr>
      <w:r w:rsidRPr="0006575C">
        <w:rPr>
          <w:rFonts w:ascii="Times New Roman" w:hAnsi="Times New Roman" w:cs="Times New Roman"/>
        </w:rPr>
        <w:t>……………………………………………………………………………………………………………</w:t>
      </w:r>
    </w:p>
    <w:p w14:paraId="3D24A33A" w14:textId="77777777" w:rsidR="00260D09" w:rsidRPr="00515BD9" w:rsidRDefault="00260D09" w:rsidP="00260D09">
      <w:pPr>
        <w:jc w:val="both"/>
        <w:rPr>
          <w:rFonts w:ascii="Times New Roman" w:hAnsi="Times New Roman" w:cs="Times New Roman"/>
        </w:rPr>
      </w:pPr>
      <w:r w:rsidRPr="0006575C">
        <w:rPr>
          <w:rFonts w:ascii="Times New Roman" w:hAnsi="Times New Roman" w:cs="Times New Roman"/>
        </w:rPr>
        <w:t xml:space="preserve"> </w:t>
      </w:r>
    </w:p>
    <w:p w14:paraId="4196B360" w14:textId="77777777" w:rsidR="00260D09" w:rsidRPr="0006575C" w:rsidRDefault="00260D09" w:rsidP="00260D09">
      <w:pPr>
        <w:jc w:val="both"/>
        <w:rPr>
          <w:rFonts w:ascii="Bernard MT Condensed" w:hAnsi="Bernard MT Condensed" w:cs="Times New Roman"/>
        </w:rPr>
      </w:pPr>
      <w:r w:rsidRPr="0006575C">
        <w:rPr>
          <w:rFonts w:ascii="Bernard MT Condensed" w:hAnsi="Bernard MT Condensed" w:cs="Times New Roman"/>
        </w:rPr>
        <w:t xml:space="preserve">V.3 - Programmation conjointe  </w:t>
      </w:r>
    </w:p>
    <w:p w14:paraId="4D6C3268" w14:textId="77777777" w:rsidR="00260D09" w:rsidRDefault="00260D09" w:rsidP="00260D09">
      <w:pPr>
        <w:jc w:val="both"/>
        <w:rPr>
          <w:rFonts w:ascii="Times New Roman" w:hAnsi="Times New Roman" w:cs="Times New Roman"/>
          <w:i/>
        </w:rPr>
      </w:pPr>
      <w:r w:rsidRPr="0006575C">
        <w:rPr>
          <w:rFonts w:ascii="Times New Roman" w:hAnsi="Times New Roman" w:cs="Times New Roman"/>
          <w:i/>
        </w:rPr>
        <w:t xml:space="preserve">  (Participation effective et active de votre agence au processus d’élaboration et de révision des plans de travail conjoints ; Votre appréciation critique sur la programmation conjointe)</w:t>
      </w:r>
    </w:p>
    <w:p w14:paraId="4AD69307" w14:textId="77777777" w:rsidR="00260D09" w:rsidRPr="0006575C" w:rsidRDefault="00260D09" w:rsidP="00260D09">
      <w:pPr>
        <w:jc w:val="both"/>
        <w:rPr>
          <w:rFonts w:ascii="Times New Roman" w:hAnsi="Times New Roman" w:cs="Times New Roman"/>
        </w:rPr>
      </w:pPr>
      <w:r w:rsidRPr="0006575C">
        <w:rPr>
          <w:rFonts w:ascii="Times New Roman" w:hAnsi="Times New Roman" w:cs="Times New Roman"/>
        </w:rPr>
        <w:t>……………………………………………………………………………………………………………</w:t>
      </w:r>
    </w:p>
    <w:p w14:paraId="24D345D1" w14:textId="77777777" w:rsidR="00260D09" w:rsidRPr="0006575C" w:rsidRDefault="00260D09" w:rsidP="00260D09">
      <w:pPr>
        <w:jc w:val="both"/>
        <w:rPr>
          <w:rFonts w:ascii="Times New Roman" w:hAnsi="Times New Roman" w:cs="Times New Roman"/>
        </w:rPr>
      </w:pPr>
      <w:r w:rsidRPr="0006575C">
        <w:rPr>
          <w:rFonts w:ascii="Times New Roman" w:hAnsi="Times New Roman" w:cs="Times New Roman"/>
        </w:rPr>
        <w:t>……………………………………………………………………………………………………………</w:t>
      </w:r>
    </w:p>
    <w:p w14:paraId="582A2756" w14:textId="77777777" w:rsidR="00260D09" w:rsidRPr="0006575C" w:rsidRDefault="00260D09" w:rsidP="00260D09">
      <w:pPr>
        <w:jc w:val="both"/>
        <w:rPr>
          <w:rFonts w:ascii="Times New Roman" w:hAnsi="Times New Roman" w:cs="Times New Roman"/>
        </w:rPr>
      </w:pPr>
      <w:r w:rsidRPr="0006575C">
        <w:rPr>
          <w:rFonts w:ascii="Times New Roman" w:hAnsi="Times New Roman" w:cs="Times New Roman"/>
        </w:rPr>
        <w:t>……………………………………………………………………………………………………………</w:t>
      </w:r>
    </w:p>
    <w:p w14:paraId="6433E1DC" w14:textId="77777777" w:rsidR="00260D09" w:rsidRPr="0006575C" w:rsidRDefault="00260D09" w:rsidP="00260D09">
      <w:pPr>
        <w:jc w:val="both"/>
        <w:rPr>
          <w:rFonts w:ascii="Times New Roman" w:hAnsi="Times New Roman" w:cs="Times New Roman"/>
        </w:rPr>
      </w:pPr>
      <w:r w:rsidRPr="0006575C">
        <w:rPr>
          <w:rFonts w:ascii="Times New Roman" w:hAnsi="Times New Roman" w:cs="Times New Roman"/>
        </w:rPr>
        <w:t>……………………………………………………………………………………………………………</w:t>
      </w:r>
    </w:p>
    <w:p w14:paraId="356CAA09" w14:textId="77777777" w:rsidR="00260D09" w:rsidRPr="0006575C" w:rsidRDefault="00260D09" w:rsidP="00260D09">
      <w:pPr>
        <w:jc w:val="both"/>
        <w:rPr>
          <w:rFonts w:ascii="Times New Roman" w:hAnsi="Times New Roman" w:cs="Times New Roman"/>
        </w:rPr>
      </w:pPr>
      <w:r w:rsidRPr="0006575C">
        <w:rPr>
          <w:rFonts w:ascii="Times New Roman" w:hAnsi="Times New Roman" w:cs="Times New Roman"/>
        </w:rPr>
        <w:t>……………………………………………………………………………………………………………</w:t>
      </w:r>
    </w:p>
    <w:p w14:paraId="24C3F170" w14:textId="77777777" w:rsidR="00260D09" w:rsidRPr="0006575C" w:rsidRDefault="00260D09" w:rsidP="00260D09">
      <w:pPr>
        <w:jc w:val="both"/>
        <w:rPr>
          <w:rFonts w:ascii="Times New Roman" w:hAnsi="Times New Roman" w:cs="Times New Roman"/>
        </w:rPr>
      </w:pPr>
      <w:r w:rsidRPr="0006575C">
        <w:rPr>
          <w:rFonts w:ascii="Times New Roman" w:hAnsi="Times New Roman" w:cs="Times New Roman"/>
        </w:rPr>
        <w:t>……………………………………………………………………………………………………………</w:t>
      </w:r>
    </w:p>
    <w:p w14:paraId="0C122B2F" w14:textId="77777777" w:rsidR="00260D09" w:rsidRPr="0006575C" w:rsidRDefault="00260D09" w:rsidP="00260D09">
      <w:pPr>
        <w:jc w:val="both"/>
        <w:rPr>
          <w:rFonts w:ascii="Times New Roman" w:hAnsi="Times New Roman" w:cs="Times New Roman"/>
        </w:rPr>
      </w:pPr>
      <w:r w:rsidRPr="0006575C">
        <w:rPr>
          <w:rFonts w:ascii="Times New Roman" w:hAnsi="Times New Roman" w:cs="Times New Roman"/>
        </w:rPr>
        <w:t>……………………………………………………………………………………………………………</w:t>
      </w:r>
    </w:p>
    <w:p w14:paraId="300F6738" w14:textId="77777777" w:rsidR="00260D09" w:rsidRPr="0006575C" w:rsidRDefault="00260D09" w:rsidP="00260D09">
      <w:pPr>
        <w:jc w:val="both"/>
        <w:rPr>
          <w:rFonts w:ascii="Times New Roman" w:hAnsi="Times New Roman" w:cs="Times New Roman"/>
          <w:i/>
        </w:rPr>
      </w:pPr>
    </w:p>
    <w:p w14:paraId="59F78B36" w14:textId="77777777" w:rsidR="00260D09" w:rsidRPr="0006575C" w:rsidRDefault="00260D09" w:rsidP="00260D09">
      <w:pPr>
        <w:jc w:val="both"/>
        <w:rPr>
          <w:rFonts w:ascii="Bernard MT Condensed" w:hAnsi="Bernard MT Condensed" w:cs="Times New Roman"/>
        </w:rPr>
      </w:pPr>
      <w:r w:rsidRPr="0006575C">
        <w:rPr>
          <w:rFonts w:ascii="Bernard MT Condensed" w:hAnsi="Bernard MT Condensed" w:cs="Times New Roman"/>
        </w:rPr>
        <w:t xml:space="preserve">V.4 - Suivi et </w:t>
      </w:r>
      <w:proofErr w:type="spellStart"/>
      <w:r w:rsidRPr="0006575C">
        <w:rPr>
          <w:rFonts w:ascii="Bernard MT Condensed" w:hAnsi="Bernard MT Condensed" w:cs="Times New Roman"/>
        </w:rPr>
        <w:t>evaluation</w:t>
      </w:r>
      <w:proofErr w:type="spellEnd"/>
    </w:p>
    <w:p w14:paraId="08A4757B" w14:textId="77777777" w:rsidR="00260D09" w:rsidRPr="0006575C" w:rsidRDefault="00260D09" w:rsidP="00260D09">
      <w:pPr>
        <w:jc w:val="both"/>
        <w:rPr>
          <w:rFonts w:ascii="Times New Roman" w:hAnsi="Times New Roman" w:cs="Times New Roman"/>
          <w:i/>
        </w:rPr>
      </w:pPr>
      <w:proofErr w:type="gramStart"/>
      <w:r w:rsidRPr="0006575C">
        <w:rPr>
          <w:rFonts w:ascii="Times New Roman" w:hAnsi="Times New Roman" w:cs="Times New Roman"/>
          <w:i/>
        </w:rPr>
        <w:t>( Participation</w:t>
      </w:r>
      <w:proofErr w:type="gramEnd"/>
      <w:r w:rsidRPr="0006575C">
        <w:rPr>
          <w:rFonts w:ascii="Times New Roman" w:hAnsi="Times New Roman" w:cs="Times New Roman"/>
          <w:i/>
        </w:rPr>
        <w:t xml:space="preserve"> effective et active de votre agence au suivi et évaluation de l’UNDAF : Visites conjointes de terrain, revues annuelles, évaluation finale, etc. ; Contribution de votre agence au renforcement des </w:t>
      </w:r>
      <w:proofErr w:type="spellStart"/>
      <w:r w:rsidRPr="0006575C">
        <w:rPr>
          <w:rFonts w:ascii="Times New Roman" w:hAnsi="Times New Roman" w:cs="Times New Roman"/>
          <w:i/>
        </w:rPr>
        <w:t>capacites</w:t>
      </w:r>
      <w:proofErr w:type="spellEnd"/>
      <w:r w:rsidRPr="0006575C">
        <w:rPr>
          <w:rFonts w:ascii="Times New Roman" w:hAnsi="Times New Roman" w:cs="Times New Roman"/>
          <w:i/>
        </w:rPr>
        <w:t xml:space="preserve"> nationales en statistiques, suivi et évaluation</w:t>
      </w:r>
      <w:r>
        <w:rPr>
          <w:rFonts w:ascii="Times New Roman" w:hAnsi="Times New Roman" w:cs="Times New Roman"/>
          <w:i/>
        </w:rPr>
        <w:t xml:space="preserve"> ; </w:t>
      </w:r>
      <w:r w:rsidRPr="0006575C">
        <w:rPr>
          <w:rFonts w:ascii="Times New Roman" w:hAnsi="Times New Roman" w:cs="Times New Roman"/>
          <w:i/>
        </w:rPr>
        <w:t xml:space="preserve">Votre appréciation critique sur </w:t>
      </w:r>
      <w:r>
        <w:rPr>
          <w:rFonts w:ascii="Times New Roman" w:hAnsi="Times New Roman" w:cs="Times New Roman"/>
          <w:i/>
        </w:rPr>
        <w:t>le suivi et évaluation de l’UNDAF</w:t>
      </w:r>
      <w:r w:rsidRPr="0006575C">
        <w:rPr>
          <w:rFonts w:ascii="Times New Roman" w:hAnsi="Times New Roman" w:cs="Times New Roman"/>
          <w:i/>
        </w:rPr>
        <w:t>)</w:t>
      </w:r>
    </w:p>
    <w:p w14:paraId="283BA183" w14:textId="77777777" w:rsidR="00260D09" w:rsidRPr="0006575C" w:rsidRDefault="00260D09" w:rsidP="00260D09">
      <w:pPr>
        <w:jc w:val="both"/>
        <w:rPr>
          <w:rFonts w:ascii="Times New Roman" w:hAnsi="Times New Roman" w:cs="Times New Roman"/>
        </w:rPr>
      </w:pPr>
      <w:r w:rsidRPr="0006575C">
        <w:rPr>
          <w:rFonts w:ascii="Times New Roman" w:hAnsi="Times New Roman" w:cs="Times New Roman"/>
        </w:rPr>
        <w:t>……………………………………………………………………………………………………………</w:t>
      </w:r>
    </w:p>
    <w:p w14:paraId="12AFF06A" w14:textId="77777777" w:rsidR="00260D09" w:rsidRPr="0006575C" w:rsidRDefault="00260D09" w:rsidP="00260D09">
      <w:pPr>
        <w:jc w:val="both"/>
        <w:rPr>
          <w:rFonts w:ascii="Times New Roman" w:hAnsi="Times New Roman" w:cs="Times New Roman"/>
        </w:rPr>
      </w:pPr>
      <w:r w:rsidRPr="0006575C">
        <w:rPr>
          <w:rFonts w:ascii="Times New Roman" w:hAnsi="Times New Roman" w:cs="Times New Roman"/>
        </w:rPr>
        <w:t>……………………………………………………………………………………………………………</w:t>
      </w:r>
    </w:p>
    <w:p w14:paraId="02A6D37A" w14:textId="77777777" w:rsidR="00260D09" w:rsidRPr="0006575C" w:rsidRDefault="00260D09" w:rsidP="00260D09">
      <w:pPr>
        <w:jc w:val="both"/>
        <w:rPr>
          <w:rFonts w:ascii="Times New Roman" w:hAnsi="Times New Roman" w:cs="Times New Roman"/>
        </w:rPr>
      </w:pPr>
      <w:r w:rsidRPr="0006575C">
        <w:rPr>
          <w:rFonts w:ascii="Times New Roman" w:hAnsi="Times New Roman" w:cs="Times New Roman"/>
        </w:rPr>
        <w:t>……………………………………………………………………………………………………………</w:t>
      </w:r>
    </w:p>
    <w:p w14:paraId="550B8EF0" w14:textId="77777777" w:rsidR="00260D09" w:rsidRPr="0006575C" w:rsidRDefault="00260D09" w:rsidP="00260D09">
      <w:pPr>
        <w:jc w:val="both"/>
        <w:rPr>
          <w:rFonts w:ascii="Times New Roman" w:hAnsi="Times New Roman" w:cs="Times New Roman"/>
        </w:rPr>
      </w:pPr>
      <w:r w:rsidRPr="0006575C">
        <w:rPr>
          <w:rFonts w:ascii="Times New Roman" w:hAnsi="Times New Roman" w:cs="Times New Roman"/>
        </w:rPr>
        <w:t>……………………………………………………………………………………………………………</w:t>
      </w:r>
    </w:p>
    <w:p w14:paraId="3777800E" w14:textId="77777777" w:rsidR="00260D09" w:rsidRPr="0006575C" w:rsidRDefault="00260D09" w:rsidP="00260D09">
      <w:pPr>
        <w:jc w:val="both"/>
        <w:rPr>
          <w:rFonts w:ascii="Times New Roman" w:hAnsi="Times New Roman" w:cs="Times New Roman"/>
        </w:rPr>
      </w:pPr>
      <w:r w:rsidRPr="0006575C">
        <w:rPr>
          <w:rFonts w:ascii="Times New Roman" w:hAnsi="Times New Roman" w:cs="Times New Roman"/>
        </w:rPr>
        <w:t>……………………………………………………………………………………………………………</w:t>
      </w:r>
    </w:p>
    <w:p w14:paraId="7E787505" w14:textId="77777777" w:rsidR="00260D09" w:rsidRPr="0006575C" w:rsidRDefault="00260D09" w:rsidP="00260D09">
      <w:pPr>
        <w:jc w:val="both"/>
        <w:rPr>
          <w:rFonts w:ascii="Times New Roman" w:hAnsi="Times New Roman" w:cs="Times New Roman"/>
        </w:rPr>
      </w:pPr>
      <w:r w:rsidRPr="0006575C">
        <w:rPr>
          <w:rFonts w:ascii="Times New Roman" w:hAnsi="Times New Roman" w:cs="Times New Roman"/>
        </w:rPr>
        <w:t>……………………………………………………………………………………………………………</w:t>
      </w:r>
    </w:p>
    <w:p w14:paraId="6E2E3C25" w14:textId="77777777" w:rsidR="00260D09" w:rsidRDefault="00260D09" w:rsidP="00260D09">
      <w:pPr>
        <w:jc w:val="both"/>
        <w:rPr>
          <w:rFonts w:ascii="Times New Roman" w:hAnsi="Times New Roman" w:cs="Times New Roman"/>
        </w:rPr>
      </w:pPr>
      <w:r w:rsidRPr="0006575C">
        <w:rPr>
          <w:rFonts w:ascii="Times New Roman" w:hAnsi="Times New Roman" w:cs="Times New Roman"/>
        </w:rPr>
        <w:t>……………………………………………………………………………………………………………</w:t>
      </w:r>
    </w:p>
    <w:p w14:paraId="7EC6570A" w14:textId="77777777" w:rsidR="00260D09" w:rsidRDefault="00260D09" w:rsidP="00260D09">
      <w:pPr>
        <w:jc w:val="both"/>
        <w:rPr>
          <w:rFonts w:ascii="Bernard MT Condensed" w:hAnsi="Bernard MT Condensed" w:cs="Times New Roman"/>
        </w:rPr>
      </w:pPr>
    </w:p>
    <w:p w14:paraId="1A0627BA" w14:textId="77777777" w:rsidR="00260D09" w:rsidRDefault="00260D09" w:rsidP="00260D09">
      <w:pPr>
        <w:jc w:val="both"/>
        <w:rPr>
          <w:rFonts w:ascii="Bernard MT Condensed" w:hAnsi="Bernard MT Condensed" w:cs="Times New Roman"/>
        </w:rPr>
      </w:pPr>
      <w:r w:rsidRPr="00A03B18">
        <w:rPr>
          <w:rFonts w:ascii="Bernard MT Condensed" w:hAnsi="Bernard MT Condensed" w:cs="Times New Roman"/>
        </w:rPr>
        <w:t xml:space="preserve">V.5 - </w:t>
      </w:r>
      <w:r>
        <w:rPr>
          <w:rFonts w:ascii="Bernard MT Condensed" w:hAnsi="Bernard MT Condensed" w:cs="Times New Roman"/>
        </w:rPr>
        <w:t xml:space="preserve">Rôle et </w:t>
      </w:r>
      <w:r w:rsidRPr="00A03B18">
        <w:rPr>
          <w:rFonts w:ascii="Bernard MT Condensed" w:hAnsi="Bernard MT Condensed" w:cs="Times New Roman"/>
        </w:rPr>
        <w:t xml:space="preserve">Valeur </w:t>
      </w:r>
      <w:r>
        <w:rPr>
          <w:rFonts w:ascii="Bernard MT Condensed" w:hAnsi="Bernard MT Condensed" w:cs="Times New Roman"/>
        </w:rPr>
        <w:t>ajouté</w:t>
      </w:r>
      <w:r w:rsidRPr="00A03B18">
        <w:rPr>
          <w:rFonts w:ascii="Bernard MT Condensed" w:hAnsi="Bernard MT Condensed" w:cs="Times New Roman"/>
        </w:rPr>
        <w:t>e</w:t>
      </w:r>
      <w:r>
        <w:rPr>
          <w:rFonts w:ascii="Bernard MT Condensed" w:hAnsi="Bernard MT Condensed" w:cs="Times New Roman"/>
        </w:rPr>
        <w:t xml:space="preserve"> du Bureau du Coordonnateur </w:t>
      </w:r>
      <w:proofErr w:type="spellStart"/>
      <w:r>
        <w:rPr>
          <w:rFonts w:ascii="Bernard MT Condensed" w:hAnsi="Bernard MT Condensed" w:cs="Times New Roman"/>
        </w:rPr>
        <w:t>resident</w:t>
      </w:r>
      <w:proofErr w:type="spellEnd"/>
      <w:r>
        <w:rPr>
          <w:rFonts w:ascii="Bernard MT Condensed" w:hAnsi="Bernard MT Condensed" w:cs="Times New Roman"/>
        </w:rPr>
        <w:t xml:space="preserve"> dans la mise en œuvre, le suivi et l’</w:t>
      </w:r>
      <w:proofErr w:type="spellStart"/>
      <w:r>
        <w:rPr>
          <w:rFonts w:ascii="Bernard MT Condensed" w:hAnsi="Bernard MT Condensed" w:cs="Times New Roman"/>
        </w:rPr>
        <w:t>evaluation</w:t>
      </w:r>
      <w:proofErr w:type="spellEnd"/>
      <w:r>
        <w:rPr>
          <w:rFonts w:ascii="Bernard MT Condensed" w:hAnsi="Bernard MT Condensed" w:cs="Times New Roman"/>
        </w:rPr>
        <w:t xml:space="preserve"> de l’UNDAF 2019 - 2021</w:t>
      </w:r>
    </w:p>
    <w:p w14:paraId="792EBF3E" w14:textId="77777777" w:rsidR="00260D09" w:rsidRDefault="00260D09" w:rsidP="00260D09">
      <w:pPr>
        <w:jc w:val="both"/>
        <w:rPr>
          <w:rFonts w:ascii="Times New Roman" w:hAnsi="Times New Roman" w:cs="Times New Roman"/>
          <w:i/>
        </w:rPr>
      </w:pPr>
      <w:r>
        <w:rPr>
          <w:rFonts w:ascii="Times New Roman" w:hAnsi="Times New Roman" w:cs="Times New Roman"/>
        </w:rPr>
        <w:t>(</w:t>
      </w:r>
      <w:r w:rsidRPr="00A03B18">
        <w:rPr>
          <w:rFonts w:ascii="Times New Roman" w:hAnsi="Times New Roman" w:cs="Times New Roman"/>
          <w:i/>
        </w:rPr>
        <w:t>Donner</w:t>
      </w:r>
      <w:r>
        <w:rPr>
          <w:rFonts w:ascii="Times New Roman" w:hAnsi="Times New Roman" w:cs="Times New Roman"/>
        </w:rPr>
        <w:t xml:space="preserve"> </w:t>
      </w:r>
      <w:r>
        <w:rPr>
          <w:rFonts w:ascii="Times New Roman" w:hAnsi="Times New Roman" w:cs="Times New Roman"/>
          <w:i/>
        </w:rPr>
        <w:t>v</w:t>
      </w:r>
      <w:r w:rsidRPr="0006575C">
        <w:rPr>
          <w:rFonts w:ascii="Times New Roman" w:hAnsi="Times New Roman" w:cs="Times New Roman"/>
          <w:i/>
        </w:rPr>
        <w:t xml:space="preserve">otre appréciation critique sur </w:t>
      </w:r>
      <w:r>
        <w:rPr>
          <w:rFonts w:ascii="Times New Roman" w:hAnsi="Times New Roman" w:cs="Times New Roman"/>
          <w:i/>
        </w:rPr>
        <w:t xml:space="preserve">le rôle et la valeur ajoutée du Bureau du Coordonnateur </w:t>
      </w:r>
      <w:proofErr w:type="spellStart"/>
      <w:r>
        <w:rPr>
          <w:rFonts w:ascii="Times New Roman" w:hAnsi="Times New Roman" w:cs="Times New Roman"/>
          <w:i/>
        </w:rPr>
        <w:t>resident</w:t>
      </w:r>
      <w:proofErr w:type="spellEnd"/>
      <w:r>
        <w:rPr>
          <w:rFonts w:ascii="Times New Roman" w:hAnsi="Times New Roman" w:cs="Times New Roman"/>
          <w:i/>
        </w:rPr>
        <w:t xml:space="preserve"> dans la mise en œuvre, le suivi et évaluation de l’UNDAF, le fonctionnement des groupes </w:t>
      </w:r>
      <w:proofErr w:type="spellStart"/>
      <w:r>
        <w:rPr>
          <w:rFonts w:ascii="Times New Roman" w:hAnsi="Times New Roman" w:cs="Times New Roman"/>
          <w:i/>
        </w:rPr>
        <w:t>resultats</w:t>
      </w:r>
      <w:proofErr w:type="spellEnd"/>
      <w:r>
        <w:rPr>
          <w:rFonts w:ascii="Times New Roman" w:hAnsi="Times New Roman" w:cs="Times New Roman"/>
          <w:i/>
        </w:rPr>
        <w:t xml:space="preserve"> et des groupes thématiques)</w:t>
      </w:r>
    </w:p>
    <w:p w14:paraId="116BA1F7" w14:textId="77777777" w:rsidR="00260D09" w:rsidRPr="0006575C" w:rsidRDefault="00260D09" w:rsidP="00260D09">
      <w:pPr>
        <w:jc w:val="both"/>
        <w:rPr>
          <w:rFonts w:ascii="Times New Roman" w:hAnsi="Times New Roman" w:cs="Times New Roman"/>
        </w:rPr>
      </w:pPr>
      <w:r w:rsidRPr="0006575C">
        <w:rPr>
          <w:rFonts w:ascii="Times New Roman" w:hAnsi="Times New Roman" w:cs="Times New Roman"/>
        </w:rPr>
        <w:t>……………………………………………………………………………………………………………</w:t>
      </w:r>
    </w:p>
    <w:p w14:paraId="69313EB2" w14:textId="77777777" w:rsidR="00260D09" w:rsidRPr="0006575C" w:rsidRDefault="00260D09" w:rsidP="00260D09">
      <w:pPr>
        <w:jc w:val="both"/>
        <w:rPr>
          <w:rFonts w:ascii="Times New Roman" w:hAnsi="Times New Roman" w:cs="Times New Roman"/>
        </w:rPr>
      </w:pPr>
      <w:r w:rsidRPr="0006575C">
        <w:rPr>
          <w:rFonts w:ascii="Times New Roman" w:hAnsi="Times New Roman" w:cs="Times New Roman"/>
        </w:rPr>
        <w:t>……………………………………………………………………………………………………………</w:t>
      </w:r>
    </w:p>
    <w:p w14:paraId="213F14D3" w14:textId="77777777" w:rsidR="00260D09" w:rsidRPr="0006575C" w:rsidRDefault="00260D09" w:rsidP="00260D09">
      <w:pPr>
        <w:jc w:val="both"/>
        <w:rPr>
          <w:rFonts w:ascii="Times New Roman" w:hAnsi="Times New Roman" w:cs="Times New Roman"/>
        </w:rPr>
      </w:pPr>
      <w:r w:rsidRPr="0006575C">
        <w:rPr>
          <w:rFonts w:ascii="Times New Roman" w:hAnsi="Times New Roman" w:cs="Times New Roman"/>
        </w:rPr>
        <w:t>……………………………………………………………………………………………………………</w:t>
      </w:r>
    </w:p>
    <w:p w14:paraId="0C0E942F" w14:textId="77777777" w:rsidR="00260D09" w:rsidRPr="0006575C" w:rsidRDefault="00260D09" w:rsidP="00260D09">
      <w:pPr>
        <w:jc w:val="both"/>
        <w:rPr>
          <w:rFonts w:ascii="Times New Roman" w:hAnsi="Times New Roman" w:cs="Times New Roman"/>
        </w:rPr>
      </w:pPr>
      <w:r w:rsidRPr="0006575C">
        <w:rPr>
          <w:rFonts w:ascii="Times New Roman" w:hAnsi="Times New Roman" w:cs="Times New Roman"/>
        </w:rPr>
        <w:t>……………………………………………………………………………………………………………</w:t>
      </w:r>
    </w:p>
    <w:p w14:paraId="26578506" w14:textId="77777777" w:rsidR="00260D09" w:rsidRPr="0006575C" w:rsidRDefault="00260D09" w:rsidP="00260D09">
      <w:pPr>
        <w:jc w:val="both"/>
        <w:rPr>
          <w:rFonts w:ascii="Times New Roman" w:hAnsi="Times New Roman" w:cs="Times New Roman"/>
        </w:rPr>
      </w:pPr>
      <w:r w:rsidRPr="0006575C">
        <w:rPr>
          <w:rFonts w:ascii="Times New Roman" w:hAnsi="Times New Roman" w:cs="Times New Roman"/>
        </w:rPr>
        <w:t>……………………………………………………………………………………………………………</w:t>
      </w:r>
    </w:p>
    <w:p w14:paraId="069708A1" w14:textId="77777777" w:rsidR="00260D09" w:rsidRPr="0006575C" w:rsidRDefault="00260D09" w:rsidP="00260D09">
      <w:pPr>
        <w:jc w:val="both"/>
        <w:rPr>
          <w:rFonts w:ascii="Times New Roman" w:hAnsi="Times New Roman" w:cs="Times New Roman"/>
        </w:rPr>
      </w:pPr>
      <w:r w:rsidRPr="0006575C">
        <w:rPr>
          <w:rFonts w:ascii="Times New Roman" w:hAnsi="Times New Roman" w:cs="Times New Roman"/>
        </w:rPr>
        <w:t>……………………………………………………………………………………………………………</w:t>
      </w:r>
    </w:p>
    <w:p w14:paraId="6B32CCF8" w14:textId="77777777" w:rsidR="00260D09" w:rsidRPr="0006575C" w:rsidRDefault="00260D09" w:rsidP="00260D09">
      <w:pPr>
        <w:jc w:val="both"/>
        <w:rPr>
          <w:rFonts w:ascii="Times New Roman" w:hAnsi="Times New Roman" w:cs="Times New Roman"/>
        </w:rPr>
      </w:pPr>
      <w:r w:rsidRPr="0006575C">
        <w:rPr>
          <w:rFonts w:ascii="Times New Roman" w:hAnsi="Times New Roman" w:cs="Times New Roman"/>
        </w:rPr>
        <w:t>………………………</w:t>
      </w:r>
      <w:r>
        <w:rPr>
          <w:rFonts w:ascii="Times New Roman" w:hAnsi="Times New Roman" w:cs="Times New Roman"/>
        </w:rPr>
        <w:t>……………………………………………………………………………………</w:t>
      </w:r>
    </w:p>
    <w:p w14:paraId="16EE470C" w14:textId="77777777" w:rsidR="00260D09" w:rsidRPr="0006575C" w:rsidRDefault="00260D09" w:rsidP="00260D09">
      <w:pPr>
        <w:jc w:val="both"/>
        <w:rPr>
          <w:rFonts w:ascii="Bernard MT Condensed" w:hAnsi="Bernard MT Condensed" w:cs="Times New Roman"/>
        </w:rPr>
      </w:pPr>
      <w:r w:rsidRPr="0006575C">
        <w:rPr>
          <w:rFonts w:ascii="Bernard MT Condensed" w:hAnsi="Bernard MT Condensed" w:cs="Times New Roman"/>
        </w:rPr>
        <w:t xml:space="preserve">V - Leçons apprises et recommandations </w:t>
      </w:r>
    </w:p>
    <w:p w14:paraId="4E286210" w14:textId="77777777" w:rsidR="00260D09" w:rsidRPr="0006575C" w:rsidRDefault="00260D09" w:rsidP="00260D09">
      <w:pPr>
        <w:jc w:val="both"/>
        <w:rPr>
          <w:rFonts w:ascii="Bernard MT Condensed" w:hAnsi="Bernard MT Condensed" w:cs="Times New Roman"/>
        </w:rPr>
      </w:pPr>
      <w:r w:rsidRPr="0006575C">
        <w:rPr>
          <w:rFonts w:ascii="Bernard MT Condensed" w:hAnsi="Bernard MT Condensed" w:cs="Times New Roman"/>
        </w:rPr>
        <w:t>V.1 - Leçons apprises</w:t>
      </w:r>
    </w:p>
    <w:p w14:paraId="7E46DD52" w14:textId="77777777" w:rsidR="00260D09" w:rsidRPr="0006575C" w:rsidRDefault="00260D09" w:rsidP="00260D09">
      <w:pPr>
        <w:jc w:val="both"/>
        <w:rPr>
          <w:rFonts w:ascii="Times New Roman" w:hAnsi="Times New Roman" w:cs="Times New Roman"/>
          <w:i/>
        </w:rPr>
      </w:pPr>
      <w:r w:rsidRPr="0006575C">
        <w:rPr>
          <w:rFonts w:ascii="Times New Roman" w:hAnsi="Times New Roman" w:cs="Times New Roman"/>
          <w:i/>
        </w:rPr>
        <w:t xml:space="preserve">(En vous référant aux données et informations fournies ci-dessus, indiquer de façon succincte, concise et claire les </w:t>
      </w:r>
      <w:proofErr w:type="spellStart"/>
      <w:r w:rsidRPr="0006575C">
        <w:rPr>
          <w:rFonts w:ascii="Times New Roman" w:hAnsi="Times New Roman" w:cs="Times New Roman"/>
          <w:i/>
        </w:rPr>
        <w:t>lecons</w:t>
      </w:r>
      <w:proofErr w:type="spellEnd"/>
      <w:r w:rsidRPr="0006575C">
        <w:rPr>
          <w:rFonts w:ascii="Times New Roman" w:hAnsi="Times New Roman" w:cs="Times New Roman"/>
          <w:i/>
        </w:rPr>
        <w:t xml:space="preserve"> apprises par votre agence de la mise en œuvre de l’UNDAF 2019 - 2021)</w:t>
      </w:r>
    </w:p>
    <w:p w14:paraId="7FA58700" w14:textId="77777777" w:rsidR="00260D09" w:rsidRPr="0006575C" w:rsidRDefault="00260D09" w:rsidP="00260D09">
      <w:pPr>
        <w:jc w:val="both"/>
        <w:rPr>
          <w:rFonts w:ascii="Times New Roman" w:hAnsi="Times New Roman" w:cs="Times New Roman"/>
        </w:rPr>
      </w:pPr>
      <w:r w:rsidRPr="0006575C">
        <w:rPr>
          <w:rFonts w:ascii="Times New Roman" w:hAnsi="Times New Roman" w:cs="Times New Roman"/>
        </w:rPr>
        <w:t>……………………………………………………………………………………………………………</w:t>
      </w:r>
    </w:p>
    <w:p w14:paraId="0C3900B7" w14:textId="77777777" w:rsidR="00260D09" w:rsidRPr="0006575C" w:rsidRDefault="00260D09" w:rsidP="00260D09">
      <w:pPr>
        <w:jc w:val="both"/>
        <w:rPr>
          <w:rFonts w:ascii="Times New Roman" w:hAnsi="Times New Roman" w:cs="Times New Roman"/>
        </w:rPr>
      </w:pPr>
      <w:r w:rsidRPr="0006575C">
        <w:rPr>
          <w:rFonts w:ascii="Times New Roman" w:hAnsi="Times New Roman" w:cs="Times New Roman"/>
        </w:rPr>
        <w:t>……………………………………………………………………………………………………………</w:t>
      </w:r>
    </w:p>
    <w:p w14:paraId="01DD2DBF" w14:textId="77777777" w:rsidR="00260D09" w:rsidRPr="0006575C" w:rsidRDefault="00260D09" w:rsidP="00260D09">
      <w:pPr>
        <w:jc w:val="both"/>
        <w:rPr>
          <w:rFonts w:ascii="Times New Roman" w:hAnsi="Times New Roman" w:cs="Times New Roman"/>
        </w:rPr>
      </w:pPr>
      <w:r w:rsidRPr="0006575C">
        <w:rPr>
          <w:rFonts w:ascii="Times New Roman" w:hAnsi="Times New Roman" w:cs="Times New Roman"/>
        </w:rPr>
        <w:t>……………………………………………………………………………………………………………</w:t>
      </w:r>
    </w:p>
    <w:p w14:paraId="1D30B3E2" w14:textId="77777777" w:rsidR="00260D09" w:rsidRPr="0006575C" w:rsidRDefault="00260D09" w:rsidP="00260D09">
      <w:pPr>
        <w:jc w:val="both"/>
        <w:rPr>
          <w:rFonts w:ascii="Times New Roman" w:hAnsi="Times New Roman" w:cs="Times New Roman"/>
        </w:rPr>
      </w:pPr>
      <w:r w:rsidRPr="0006575C">
        <w:rPr>
          <w:rFonts w:ascii="Times New Roman" w:hAnsi="Times New Roman" w:cs="Times New Roman"/>
        </w:rPr>
        <w:t>……………………………………………………………………………………………………………</w:t>
      </w:r>
    </w:p>
    <w:p w14:paraId="7071A11E" w14:textId="77777777" w:rsidR="00260D09" w:rsidRPr="0006575C" w:rsidRDefault="00260D09" w:rsidP="00260D09">
      <w:pPr>
        <w:jc w:val="both"/>
        <w:rPr>
          <w:rFonts w:ascii="Times New Roman" w:hAnsi="Times New Roman" w:cs="Times New Roman"/>
        </w:rPr>
      </w:pPr>
      <w:r w:rsidRPr="0006575C">
        <w:rPr>
          <w:rFonts w:ascii="Times New Roman" w:hAnsi="Times New Roman" w:cs="Times New Roman"/>
        </w:rPr>
        <w:t>……………………………………………………………………………………………………………</w:t>
      </w:r>
    </w:p>
    <w:p w14:paraId="523EFFB2" w14:textId="77777777" w:rsidR="00260D09" w:rsidRPr="0006575C" w:rsidRDefault="00260D09" w:rsidP="00260D09">
      <w:pPr>
        <w:jc w:val="both"/>
        <w:rPr>
          <w:rFonts w:ascii="Times New Roman" w:hAnsi="Times New Roman" w:cs="Times New Roman"/>
        </w:rPr>
      </w:pPr>
      <w:r w:rsidRPr="0006575C">
        <w:rPr>
          <w:rFonts w:ascii="Times New Roman" w:hAnsi="Times New Roman" w:cs="Times New Roman"/>
        </w:rPr>
        <w:t>……………………………………………………………………………………………………………</w:t>
      </w:r>
    </w:p>
    <w:p w14:paraId="55E43CFC" w14:textId="77777777" w:rsidR="00260D09" w:rsidRPr="00260D09" w:rsidRDefault="00260D09" w:rsidP="00260D09">
      <w:pPr>
        <w:jc w:val="both"/>
        <w:rPr>
          <w:rFonts w:ascii="Times New Roman" w:hAnsi="Times New Roman" w:cs="Times New Roman"/>
        </w:rPr>
      </w:pPr>
      <w:r w:rsidRPr="0006575C">
        <w:rPr>
          <w:rFonts w:ascii="Times New Roman" w:hAnsi="Times New Roman" w:cs="Times New Roman"/>
        </w:rPr>
        <w:t>……………………………………………………………………………………………………………</w:t>
      </w:r>
    </w:p>
    <w:p w14:paraId="300469E9" w14:textId="77777777" w:rsidR="00260D09" w:rsidRPr="0006575C" w:rsidRDefault="00260D09" w:rsidP="00260D09">
      <w:pPr>
        <w:jc w:val="both"/>
        <w:rPr>
          <w:rFonts w:ascii="Bernard MT Condensed" w:hAnsi="Bernard MT Condensed" w:cs="Times New Roman"/>
        </w:rPr>
      </w:pPr>
      <w:r w:rsidRPr="0006575C">
        <w:rPr>
          <w:rFonts w:ascii="Bernard MT Condensed" w:hAnsi="Bernard MT Condensed" w:cs="Times New Roman"/>
        </w:rPr>
        <w:t>V.2 - Recommandations</w:t>
      </w:r>
    </w:p>
    <w:p w14:paraId="345FEBBC" w14:textId="77777777" w:rsidR="00260D09" w:rsidRPr="0006575C" w:rsidRDefault="00260D09" w:rsidP="00260D09">
      <w:pPr>
        <w:jc w:val="both"/>
        <w:rPr>
          <w:rFonts w:ascii="Times New Roman" w:hAnsi="Times New Roman" w:cs="Times New Roman"/>
          <w:i/>
        </w:rPr>
      </w:pPr>
      <w:r w:rsidRPr="0006575C">
        <w:rPr>
          <w:rFonts w:ascii="Times New Roman" w:hAnsi="Times New Roman" w:cs="Times New Roman"/>
          <w:i/>
        </w:rPr>
        <w:t>(En vous référant aux données et informations fournies ci-dessus, proposer de façon succincte, concise et claire les recommandations de votre agence pour améliorer la mise en œuvre, le suivi et l’évaluation de l’UNDAF pour le prochain cycle</w:t>
      </w:r>
      <w:r>
        <w:rPr>
          <w:rFonts w:ascii="Times New Roman" w:hAnsi="Times New Roman" w:cs="Times New Roman"/>
          <w:i/>
        </w:rPr>
        <w:t xml:space="preserve"> , renforcer le </w:t>
      </w:r>
      <w:proofErr w:type="spellStart"/>
      <w:r>
        <w:rPr>
          <w:rFonts w:ascii="Times New Roman" w:hAnsi="Times New Roman" w:cs="Times New Roman"/>
          <w:i/>
        </w:rPr>
        <w:t>role</w:t>
      </w:r>
      <w:proofErr w:type="spellEnd"/>
      <w:r>
        <w:rPr>
          <w:rFonts w:ascii="Times New Roman" w:hAnsi="Times New Roman" w:cs="Times New Roman"/>
          <w:i/>
        </w:rPr>
        <w:t xml:space="preserve"> et la valeur ajoutée du Bureau du Coordonnateur résident</w:t>
      </w:r>
      <w:r w:rsidRPr="0006575C">
        <w:rPr>
          <w:rFonts w:ascii="Times New Roman" w:hAnsi="Times New Roman" w:cs="Times New Roman"/>
          <w:i/>
        </w:rPr>
        <w:t>)</w:t>
      </w:r>
    </w:p>
    <w:p w14:paraId="5EE347D6" w14:textId="77777777" w:rsidR="00260D09" w:rsidRPr="0006575C" w:rsidRDefault="00260D09" w:rsidP="00260D09">
      <w:pPr>
        <w:jc w:val="both"/>
        <w:rPr>
          <w:rFonts w:ascii="Times New Roman" w:hAnsi="Times New Roman" w:cs="Times New Roman"/>
        </w:rPr>
      </w:pPr>
      <w:r w:rsidRPr="0006575C">
        <w:rPr>
          <w:rFonts w:ascii="Times New Roman" w:hAnsi="Times New Roman" w:cs="Times New Roman"/>
        </w:rPr>
        <w:t>……………………………………………………………………………………………………………</w:t>
      </w:r>
    </w:p>
    <w:p w14:paraId="5047D3F4" w14:textId="77777777" w:rsidR="00260D09" w:rsidRPr="0006575C" w:rsidRDefault="00260D09" w:rsidP="00260D09">
      <w:pPr>
        <w:jc w:val="both"/>
        <w:rPr>
          <w:rFonts w:ascii="Times New Roman" w:hAnsi="Times New Roman" w:cs="Times New Roman"/>
        </w:rPr>
      </w:pPr>
      <w:r w:rsidRPr="0006575C">
        <w:rPr>
          <w:rFonts w:ascii="Times New Roman" w:hAnsi="Times New Roman" w:cs="Times New Roman"/>
        </w:rPr>
        <w:t>……………………………………………………………………………………………………………</w:t>
      </w:r>
    </w:p>
    <w:tbl>
      <w:tblPr>
        <w:tblW w:w="0" w:type="auto"/>
        <w:tblLook w:val="04A0" w:firstRow="1" w:lastRow="0" w:firstColumn="1" w:lastColumn="0" w:noHBand="0" w:noVBand="1"/>
      </w:tblPr>
      <w:tblGrid>
        <w:gridCol w:w="625"/>
        <w:gridCol w:w="4230"/>
        <w:gridCol w:w="4161"/>
      </w:tblGrid>
      <w:tr w:rsidR="00031E0A" w:rsidRPr="00343362" w14:paraId="4DEC0E00" w14:textId="77777777" w:rsidTr="00881BD0">
        <w:tc>
          <w:tcPr>
            <w:tcW w:w="9016" w:type="dxa"/>
            <w:gridSpan w:val="3"/>
            <w:tcBorders>
              <w:top w:val="nil"/>
              <w:left w:val="nil"/>
              <w:bottom w:val="nil"/>
              <w:right w:val="nil"/>
            </w:tcBorders>
            <w:shd w:val="clear" w:color="auto" w:fill="FFFFFF" w:themeFill="background1"/>
          </w:tcPr>
          <w:p w14:paraId="6E9B111A" w14:textId="77777777" w:rsidR="00031E0A" w:rsidRPr="00881BD0" w:rsidRDefault="00031E0A" w:rsidP="00881BD0">
            <w:pPr>
              <w:pStyle w:val="Titre1"/>
              <w:rPr>
                <w:rFonts w:ascii="Bernard MT Condensed" w:hAnsi="Bernard MT Condensed" w:cs="Times New Roman"/>
                <w:b/>
                <w:i/>
                <w:color w:val="auto"/>
                <w:sz w:val="28"/>
                <w:szCs w:val="28"/>
              </w:rPr>
            </w:pPr>
            <w:bookmarkStart w:id="117" w:name="_Toc111996334"/>
            <w:r w:rsidRPr="00881BD0">
              <w:rPr>
                <w:rFonts w:ascii="Bernard MT Condensed" w:hAnsi="Bernard MT Condensed"/>
                <w:sz w:val="28"/>
                <w:szCs w:val="28"/>
              </w:rPr>
              <w:t>Annexe 4 : Liste des personnes rencontrées</w:t>
            </w:r>
            <w:bookmarkEnd w:id="117"/>
          </w:p>
        </w:tc>
      </w:tr>
      <w:tr w:rsidR="00031E0A" w:rsidRPr="00343362" w14:paraId="59A8798C" w14:textId="77777777" w:rsidTr="00881BD0">
        <w:tc>
          <w:tcPr>
            <w:tcW w:w="625" w:type="dxa"/>
            <w:tcBorders>
              <w:top w:val="nil"/>
            </w:tcBorders>
            <w:shd w:val="clear" w:color="auto" w:fill="A6A6A6" w:themeFill="background1" w:themeFillShade="A6"/>
          </w:tcPr>
          <w:p w14:paraId="73E20411" w14:textId="77777777" w:rsidR="00031E0A" w:rsidRPr="00343362" w:rsidRDefault="00031E0A" w:rsidP="00A94808">
            <w:pPr>
              <w:pStyle w:val="Titre1"/>
              <w:jc w:val="center"/>
              <w:rPr>
                <w:rFonts w:ascii="Times New Roman" w:hAnsi="Times New Roman" w:cs="Times New Roman"/>
                <w:b/>
                <w:i/>
                <w:color w:val="auto"/>
                <w:sz w:val="24"/>
                <w:szCs w:val="24"/>
              </w:rPr>
            </w:pPr>
            <w:bookmarkStart w:id="118" w:name="_Toc111996335"/>
            <w:bookmarkEnd w:id="113"/>
            <w:r w:rsidRPr="00343362">
              <w:rPr>
                <w:rFonts w:ascii="Times New Roman" w:hAnsi="Times New Roman" w:cs="Times New Roman"/>
                <w:b/>
                <w:i/>
                <w:color w:val="auto"/>
                <w:sz w:val="24"/>
                <w:szCs w:val="24"/>
              </w:rPr>
              <w:t>N°</w:t>
            </w:r>
            <w:bookmarkEnd w:id="118"/>
          </w:p>
        </w:tc>
        <w:tc>
          <w:tcPr>
            <w:tcW w:w="4230" w:type="dxa"/>
            <w:tcBorders>
              <w:top w:val="nil"/>
            </w:tcBorders>
            <w:shd w:val="clear" w:color="auto" w:fill="A6A6A6" w:themeFill="background1" w:themeFillShade="A6"/>
          </w:tcPr>
          <w:p w14:paraId="40C2F9DC" w14:textId="77777777" w:rsidR="00031E0A" w:rsidRPr="00343362" w:rsidRDefault="00031E0A" w:rsidP="00A94808">
            <w:pPr>
              <w:pStyle w:val="Titre1"/>
              <w:jc w:val="center"/>
              <w:rPr>
                <w:rFonts w:ascii="Times New Roman" w:hAnsi="Times New Roman" w:cs="Times New Roman"/>
                <w:b/>
                <w:i/>
                <w:color w:val="auto"/>
                <w:sz w:val="24"/>
                <w:szCs w:val="24"/>
              </w:rPr>
            </w:pPr>
            <w:bookmarkStart w:id="119" w:name="_Toc111996336"/>
            <w:r w:rsidRPr="00343362">
              <w:rPr>
                <w:rFonts w:ascii="Times New Roman" w:hAnsi="Times New Roman" w:cs="Times New Roman"/>
                <w:b/>
                <w:i/>
                <w:color w:val="auto"/>
                <w:sz w:val="24"/>
                <w:szCs w:val="24"/>
              </w:rPr>
              <w:t>Noms &amp; Prénoms</w:t>
            </w:r>
            <w:bookmarkEnd w:id="119"/>
          </w:p>
        </w:tc>
        <w:tc>
          <w:tcPr>
            <w:tcW w:w="4161" w:type="dxa"/>
            <w:tcBorders>
              <w:top w:val="nil"/>
            </w:tcBorders>
            <w:shd w:val="clear" w:color="auto" w:fill="A6A6A6" w:themeFill="background1" w:themeFillShade="A6"/>
          </w:tcPr>
          <w:p w14:paraId="12F8462A" w14:textId="77777777" w:rsidR="00031E0A" w:rsidRPr="00343362" w:rsidRDefault="00031E0A" w:rsidP="00A94808">
            <w:pPr>
              <w:pStyle w:val="Titre1"/>
              <w:jc w:val="center"/>
              <w:rPr>
                <w:rFonts w:ascii="Times New Roman" w:hAnsi="Times New Roman" w:cs="Times New Roman"/>
                <w:b/>
                <w:i/>
                <w:color w:val="auto"/>
                <w:sz w:val="24"/>
                <w:szCs w:val="24"/>
              </w:rPr>
            </w:pPr>
            <w:bookmarkStart w:id="120" w:name="_Toc111996337"/>
            <w:r w:rsidRPr="00343362">
              <w:rPr>
                <w:rFonts w:ascii="Times New Roman" w:hAnsi="Times New Roman" w:cs="Times New Roman"/>
                <w:b/>
                <w:i/>
                <w:color w:val="auto"/>
                <w:sz w:val="24"/>
                <w:szCs w:val="24"/>
              </w:rPr>
              <w:t>Fonctions</w:t>
            </w:r>
            <w:bookmarkEnd w:id="120"/>
          </w:p>
        </w:tc>
      </w:tr>
      <w:tr w:rsidR="00031E0A" w:rsidRPr="00343362" w14:paraId="19849448" w14:textId="77777777" w:rsidTr="00A94808">
        <w:tc>
          <w:tcPr>
            <w:tcW w:w="625" w:type="dxa"/>
          </w:tcPr>
          <w:p w14:paraId="2F4BC3DB" w14:textId="77777777" w:rsidR="00031E0A" w:rsidRPr="00343362" w:rsidRDefault="00031E0A" w:rsidP="00A94808">
            <w:pPr>
              <w:pStyle w:val="Titre1"/>
              <w:rPr>
                <w:rFonts w:ascii="Times New Roman" w:hAnsi="Times New Roman" w:cs="Times New Roman"/>
                <w:color w:val="auto"/>
                <w:sz w:val="22"/>
                <w:szCs w:val="22"/>
              </w:rPr>
            </w:pPr>
            <w:bookmarkStart w:id="121" w:name="_Toc111996338"/>
            <w:r>
              <w:rPr>
                <w:rFonts w:ascii="Times New Roman" w:hAnsi="Times New Roman" w:cs="Times New Roman"/>
                <w:color w:val="auto"/>
                <w:sz w:val="22"/>
                <w:szCs w:val="22"/>
              </w:rPr>
              <w:t>1</w:t>
            </w:r>
            <w:bookmarkEnd w:id="121"/>
          </w:p>
        </w:tc>
        <w:tc>
          <w:tcPr>
            <w:tcW w:w="4230" w:type="dxa"/>
          </w:tcPr>
          <w:p w14:paraId="08A573CA" w14:textId="77777777" w:rsidR="00031E0A" w:rsidRPr="00343362" w:rsidRDefault="00031E0A" w:rsidP="00A94808">
            <w:pPr>
              <w:pStyle w:val="Titre1"/>
              <w:rPr>
                <w:rFonts w:ascii="Times New Roman" w:hAnsi="Times New Roman" w:cs="Times New Roman"/>
                <w:b/>
                <w:i/>
                <w:color w:val="auto"/>
                <w:sz w:val="24"/>
                <w:szCs w:val="24"/>
              </w:rPr>
            </w:pPr>
            <w:bookmarkStart w:id="122" w:name="_Toc111996339"/>
            <w:r w:rsidRPr="00343362">
              <w:rPr>
                <w:rFonts w:ascii="Times New Roman" w:hAnsi="Times New Roman" w:cs="Times New Roman"/>
                <w:b/>
                <w:i/>
                <w:color w:val="auto"/>
                <w:sz w:val="24"/>
                <w:szCs w:val="24"/>
              </w:rPr>
              <w:t>Aubin Louise</w:t>
            </w:r>
            <w:bookmarkEnd w:id="122"/>
          </w:p>
        </w:tc>
        <w:tc>
          <w:tcPr>
            <w:tcW w:w="4161" w:type="dxa"/>
          </w:tcPr>
          <w:p w14:paraId="4E57CDF2" w14:textId="77777777" w:rsidR="00031E0A" w:rsidRPr="00343362" w:rsidRDefault="00031E0A" w:rsidP="00A94808">
            <w:pPr>
              <w:pStyle w:val="Titre1"/>
              <w:rPr>
                <w:rFonts w:ascii="Times New Roman" w:hAnsi="Times New Roman" w:cs="Times New Roman"/>
                <w:color w:val="auto"/>
                <w:sz w:val="22"/>
                <w:szCs w:val="22"/>
              </w:rPr>
            </w:pPr>
            <w:bookmarkStart w:id="123" w:name="_Toc111996340"/>
            <w:r w:rsidRPr="00343362">
              <w:rPr>
                <w:rFonts w:ascii="Times New Roman" w:hAnsi="Times New Roman" w:cs="Times New Roman"/>
                <w:color w:val="auto"/>
                <w:sz w:val="22"/>
                <w:szCs w:val="22"/>
              </w:rPr>
              <w:t>Coordonnateur résidente des Nations Unies</w:t>
            </w:r>
            <w:bookmarkEnd w:id="123"/>
            <w:r w:rsidRPr="00343362">
              <w:rPr>
                <w:rFonts w:ascii="Times New Roman" w:hAnsi="Times New Roman" w:cs="Times New Roman"/>
                <w:color w:val="auto"/>
                <w:sz w:val="22"/>
                <w:szCs w:val="22"/>
              </w:rPr>
              <w:t xml:space="preserve"> </w:t>
            </w:r>
          </w:p>
        </w:tc>
      </w:tr>
      <w:tr w:rsidR="00031E0A" w:rsidRPr="00343362" w14:paraId="441F4616" w14:textId="77777777" w:rsidTr="00A94808">
        <w:tc>
          <w:tcPr>
            <w:tcW w:w="625" w:type="dxa"/>
          </w:tcPr>
          <w:p w14:paraId="0E39600E" w14:textId="77777777" w:rsidR="00031E0A" w:rsidRPr="00343362" w:rsidRDefault="00031E0A" w:rsidP="00A94808">
            <w:pPr>
              <w:pStyle w:val="Titre1"/>
              <w:rPr>
                <w:rFonts w:ascii="Times New Roman" w:hAnsi="Times New Roman" w:cs="Times New Roman"/>
                <w:color w:val="auto"/>
                <w:sz w:val="22"/>
                <w:szCs w:val="22"/>
              </w:rPr>
            </w:pPr>
            <w:bookmarkStart w:id="124" w:name="_Toc111996341"/>
            <w:r>
              <w:rPr>
                <w:rFonts w:ascii="Times New Roman" w:hAnsi="Times New Roman" w:cs="Times New Roman"/>
                <w:color w:val="auto"/>
                <w:sz w:val="22"/>
                <w:szCs w:val="22"/>
              </w:rPr>
              <w:t>2</w:t>
            </w:r>
            <w:bookmarkEnd w:id="124"/>
          </w:p>
        </w:tc>
        <w:tc>
          <w:tcPr>
            <w:tcW w:w="4230" w:type="dxa"/>
          </w:tcPr>
          <w:p w14:paraId="4A26C104" w14:textId="77777777" w:rsidR="00031E0A" w:rsidRPr="00343362" w:rsidRDefault="00031E0A" w:rsidP="00A94808">
            <w:pPr>
              <w:pStyle w:val="Titre1"/>
              <w:rPr>
                <w:rFonts w:ascii="Times New Roman" w:hAnsi="Times New Roman" w:cs="Times New Roman"/>
                <w:b/>
                <w:i/>
                <w:color w:val="auto"/>
                <w:sz w:val="22"/>
                <w:szCs w:val="22"/>
              </w:rPr>
            </w:pPr>
            <w:bookmarkStart w:id="125" w:name="_Toc111996342"/>
            <w:r w:rsidRPr="00343362">
              <w:rPr>
                <w:rFonts w:ascii="Times New Roman" w:hAnsi="Times New Roman" w:cs="Times New Roman"/>
                <w:b/>
                <w:i/>
                <w:color w:val="auto"/>
                <w:sz w:val="22"/>
                <w:szCs w:val="22"/>
              </w:rPr>
              <w:t>Ladouceur Daniel</w:t>
            </w:r>
            <w:bookmarkEnd w:id="125"/>
            <w:r w:rsidRPr="00343362">
              <w:rPr>
                <w:rFonts w:ascii="Times New Roman" w:hAnsi="Times New Roman" w:cs="Times New Roman"/>
                <w:b/>
                <w:i/>
                <w:color w:val="auto"/>
                <w:sz w:val="22"/>
                <w:szCs w:val="22"/>
              </w:rPr>
              <w:t xml:space="preserve"> </w:t>
            </w:r>
          </w:p>
        </w:tc>
        <w:tc>
          <w:tcPr>
            <w:tcW w:w="4161" w:type="dxa"/>
          </w:tcPr>
          <w:p w14:paraId="4BC79EAE" w14:textId="77777777" w:rsidR="00031E0A" w:rsidRPr="00343362" w:rsidRDefault="00031E0A" w:rsidP="00A94808">
            <w:pPr>
              <w:pStyle w:val="Titre1"/>
              <w:rPr>
                <w:rFonts w:ascii="Times New Roman" w:hAnsi="Times New Roman" w:cs="Times New Roman"/>
                <w:color w:val="auto"/>
                <w:sz w:val="22"/>
                <w:szCs w:val="22"/>
              </w:rPr>
            </w:pPr>
            <w:bookmarkStart w:id="126" w:name="_Toc111996343"/>
            <w:r w:rsidRPr="00343362">
              <w:rPr>
                <w:rFonts w:ascii="Times New Roman" w:hAnsi="Times New Roman" w:cs="Times New Roman"/>
                <w:color w:val="auto"/>
                <w:sz w:val="22"/>
                <w:szCs w:val="22"/>
              </w:rPr>
              <w:t>Chef du Bureau du Coordonnateur résident (BCR)</w:t>
            </w:r>
            <w:bookmarkEnd w:id="126"/>
          </w:p>
        </w:tc>
      </w:tr>
      <w:tr w:rsidR="00031E0A" w:rsidRPr="00343362" w14:paraId="7DBFCC79" w14:textId="77777777" w:rsidTr="00A94808">
        <w:tc>
          <w:tcPr>
            <w:tcW w:w="625" w:type="dxa"/>
          </w:tcPr>
          <w:p w14:paraId="7ED0A1C4" w14:textId="77777777" w:rsidR="00031E0A" w:rsidRPr="00343362" w:rsidRDefault="00031E0A" w:rsidP="00A94808">
            <w:pPr>
              <w:pStyle w:val="Titre1"/>
              <w:rPr>
                <w:rFonts w:ascii="Times New Roman" w:hAnsi="Times New Roman" w:cs="Times New Roman"/>
                <w:color w:val="auto"/>
                <w:sz w:val="22"/>
                <w:szCs w:val="22"/>
              </w:rPr>
            </w:pPr>
            <w:bookmarkStart w:id="127" w:name="_Toc111996344"/>
            <w:r>
              <w:rPr>
                <w:rFonts w:ascii="Times New Roman" w:hAnsi="Times New Roman" w:cs="Times New Roman"/>
                <w:color w:val="auto"/>
                <w:sz w:val="22"/>
                <w:szCs w:val="22"/>
              </w:rPr>
              <w:t>3</w:t>
            </w:r>
            <w:bookmarkEnd w:id="127"/>
          </w:p>
        </w:tc>
        <w:tc>
          <w:tcPr>
            <w:tcW w:w="4230" w:type="dxa"/>
          </w:tcPr>
          <w:p w14:paraId="24DACC00" w14:textId="77777777" w:rsidR="00031E0A" w:rsidRPr="00343362" w:rsidRDefault="00031E0A" w:rsidP="00A94808">
            <w:pPr>
              <w:pStyle w:val="Titre1"/>
              <w:rPr>
                <w:rFonts w:ascii="Times New Roman" w:hAnsi="Times New Roman" w:cs="Times New Roman"/>
                <w:b/>
                <w:i/>
                <w:color w:val="auto"/>
                <w:sz w:val="22"/>
                <w:szCs w:val="22"/>
              </w:rPr>
            </w:pPr>
            <w:bookmarkStart w:id="128" w:name="_Toc111996345"/>
            <w:r w:rsidRPr="00343362">
              <w:rPr>
                <w:rFonts w:ascii="Times New Roman" w:hAnsi="Times New Roman" w:cs="Times New Roman"/>
                <w:b/>
                <w:i/>
                <w:color w:val="auto"/>
                <w:sz w:val="22"/>
                <w:szCs w:val="22"/>
              </w:rPr>
              <w:t>Maharouf Oyolola</w:t>
            </w:r>
            <w:bookmarkEnd w:id="128"/>
            <w:r w:rsidRPr="00343362">
              <w:rPr>
                <w:rFonts w:ascii="Times New Roman" w:hAnsi="Times New Roman" w:cs="Times New Roman"/>
                <w:b/>
                <w:i/>
                <w:color w:val="auto"/>
                <w:sz w:val="22"/>
                <w:szCs w:val="22"/>
              </w:rPr>
              <w:t xml:space="preserve"> </w:t>
            </w:r>
          </w:p>
        </w:tc>
        <w:tc>
          <w:tcPr>
            <w:tcW w:w="4161" w:type="dxa"/>
          </w:tcPr>
          <w:p w14:paraId="78D0CFC6" w14:textId="77777777" w:rsidR="00031E0A" w:rsidRPr="00343362" w:rsidRDefault="00031E0A" w:rsidP="00A94808">
            <w:pPr>
              <w:pStyle w:val="Titre1"/>
              <w:rPr>
                <w:rFonts w:ascii="Times New Roman" w:hAnsi="Times New Roman" w:cs="Times New Roman"/>
                <w:color w:val="auto"/>
                <w:sz w:val="22"/>
                <w:szCs w:val="22"/>
              </w:rPr>
            </w:pPr>
            <w:bookmarkStart w:id="129" w:name="_Toc111996346"/>
            <w:r w:rsidRPr="00343362">
              <w:rPr>
                <w:rFonts w:ascii="Times New Roman" w:hAnsi="Times New Roman" w:cs="Times New Roman"/>
                <w:color w:val="auto"/>
                <w:sz w:val="22"/>
                <w:szCs w:val="22"/>
              </w:rPr>
              <w:t>Economiste au BCR</w:t>
            </w:r>
            <w:bookmarkEnd w:id="129"/>
            <w:r w:rsidRPr="00343362">
              <w:rPr>
                <w:rFonts w:ascii="Times New Roman" w:hAnsi="Times New Roman" w:cs="Times New Roman"/>
                <w:color w:val="auto"/>
                <w:sz w:val="22"/>
                <w:szCs w:val="22"/>
              </w:rPr>
              <w:t xml:space="preserve"> </w:t>
            </w:r>
          </w:p>
        </w:tc>
      </w:tr>
      <w:tr w:rsidR="00031E0A" w:rsidRPr="00343362" w14:paraId="246DB6E0" w14:textId="77777777" w:rsidTr="00A94808">
        <w:tc>
          <w:tcPr>
            <w:tcW w:w="625" w:type="dxa"/>
          </w:tcPr>
          <w:p w14:paraId="42142D60" w14:textId="77777777" w:rsidR="00031E0A" w:rsidRPr="00343362" w:rsidRDefault="00031E0A" w:rsidP="00A94808">
            <w:pPr>
              <w:pStyle w:val="Titre1"/>
              <w:rPr>
                <w:rFonts w:ascii="Times New Roman" w:hAnsi="Times New Roman" w:cs="Times New Roman"/>
                <w:color w:val="auto"/>
                <w:sz w:val="22"/>
                <w:szCs w:val="22"/>
              </w:rPr>
            </w:pPr>
            <w:bookmarkStart w:id="130" w:name="_Toc111996347"/>
            <w:r>
              <w:rPr>
                <w:rFonts w:ascii="Times New Roman" w:hAnsi="Times New Roman" w:cs="Times New Roman"/>
                <w:color w:val="auto"/>
                <w:sz w:val="22"/>
                <w:szCs w:val="22"/>
              </w:rPr>
              <w:t>4</w:t>
            </w:r>
            <w:bookmarkEnd w:id="130"/>
          </w:p>
        </w:tc>
        <w:tc>
          <w:tcPr>
            <w:tcW w:w="4230" w:type="dxa"/>
          </w:tcPr>
          <w:p w14:paraId="1B1D999D" w14:textId="77777777" w:rsidR="00031E0A" w:rsidRPr="00343362" w:rsidRDefault="00031E0A" w:rsidP="00A94808">
            <w:pPr>
              <w:pStyle w:val="Titre1"/>
              <w:rPr>
                <w:rFonts w:ascii="Times New Roman" w:hAnsi="Times New Roman" w:cs="Times New Roman"/>
                <w:b/>
                <w:i/>
                <w:color w:val="auto"/>
                <w:sz w:val="22"/>
                <w:szCs w:val="22"/>
              </w:rPr>
            </w:pPr>
            <w:bookmarkStart w:id="131" w:name="_Toc111996348"/>
            <w:r w:rsidRPr="00343362">
              <w:rPr>
                <w:rFonts w:ascii="Times New Roman" w:hAnsi="Times New Roman" w:cs="Times New Roman"/>
                <w:b/>
                <w:i/>
                <w:color w:val="auto"/>
                <w:sz w:val="22"/>
                <w:szCs w:val="22"/>
              </w:rPr>
              <w:t>Hadjara Galadima</w:t>
            </w:r>
            <w:bookmarkEnd w:id="131"/>
            <w:r w:rsidRPr="00343362">
              <w:rPr>
                <w:rFonts w:ascii="Times New Roman" w:hAnsi="Times New Roman" w:cs="Times New Roman"/>
                <w:b/>
                <w:i/>
                <w:color w:val="auto"/>
                <w:sz w:val="22"/>
                <w:szCs w:val="22"/>
              </w:rPr>
              <w:t xml:space="preserve"> </w:t>
            </w:r>
          </w:p>
        </w:tc>
        <w:tc>
          <w:tcPr>
            <w:tcW w:w="4161" w:type="dxa"/>
          </w:tcPr>
          <w:p w14:paraId="599AD86D" w14:textId="77777777" w:rsidR="00031E0A" w:rsidRPr="00343362" w:rsidRDefault="00031E0A" w:rsidP="00A94808">
            <w:pPr>
              <w:pStyle w:val="Titre1"/>
              <w:rPr>
                <w:rFonts w:ascii="Times New Roman" w:hAnsi="Times New Roman" w:cs="Times New Roman"/>
                <w:color w:val="auto"/>
                <w:sz w:val="22"/>
                <w:szCs w:val="22"/>
              </w:rPr>
            </w:pPr>
            <w:bookmarkStart w:id="132" w:name="_Toc111996349"/>
            <w:r w:rsidRPr="00343362">
              <w:rPr>
                <w:rFonts w:ascii="Times New Roman" w:hAnsi="Times New Roman" w:cs="Times New Roman"/>
                <w:color w:val="auto"/>
                <w:sz w:val="22"/>
                <w:szCs w:val="22"/>
              </w:rPr>
              <w:t>Chargée du suivi et l’évaluation au BCR</w:t>
            </w:r>
            <w:bookmarkEnd w:id="132"/>
            <w:r w:rsidRPr="00343362">
              <w:rPr>
                <w:rFonts w:ascii="Times New Roman" w:hAnsi="Times New Roman" w:cs="Times New Roman"/>
                <w:color w:val="auto"/>
                <w:sz w:val="22"/>
                <w:szCs w:val="22"/>
              </w:rPr>
              <w:t xml:space="preserve"> </w:t>
            </w:r>
          </w:p>
        </w:tc>
      </w:tr>
      <w:tr w:rsidR="00031E0A" w:rsidRPr="00343362" w14:paraId="77A55F25" w14:textId="77777777" w:rsidTr="00A94808">
        <w:tc>
          <w:tcPr>
            <w:tcW w:w="625" w:type="dxa"/>
          </w:tcPr>
          <w:p w14:paraId="200D6AB8" w14:textId="77777777" w:rsidR="00031E0A" w:rsidRPr="00343362" w:rsidRDefault="00031E0A" w:rsidP="00A94808">
            <w:pPr>
              <w:pStyle w:val="Titre1"/>
              <w:rPr>
                <w:rFonts w:ascii="Times New Roman" w:hAnsi="Times New Roman" w:cs="Times New Roman"/>
                <w:color w:val="auto"/>
                <w:sz w:val="22"/>
                <w:szCs w:val="22"/>
              </w:rPr>
            </w:pPr>
            <w:bookmarkStart w:id="133" w:name="_Toc111996350"/>
            <w:r>
              <w:rPr>
                <w:rFonts w:ascii="Times New Roman" w:hAnsi="Times New Roman" w:cs="Times New Roman"/>
                <w:color w:val="auto"/>
                <w:sz w:val="22"/>
                <w:szCs w:val="22"/>
              </w:rPr>
              <w:t>5</w:t>
            </w:r>
            <w:bookmarkEnd w:id="133"/>
          </w:p>
        </w:tc>
        <w:tc>
          <w:tcPr>
            <w:tcW w:w="4230" w:type="dxa"/>
          </w:tcPr>
          <w:p w14:paraId="3DC3E94A" w14:textId="77777777" w:rsidR="00031E0A" w:rsidRPr="00343362" w:rsidRDefault="00031E0A" w:rsidP="00A94808">
            <w:pPr>
              <w:pStyle w:val="Titre1"/>
              <w:rPr>
                <w:rFonts w:ascii="Times New Roman" w:hAnsi="Times New Roman" w:cs="Times New Roman"/>
                <w:b/>
                <w:i/>
                <w:color w:val="auto"/>
                <w:sz w:val="22"/>
                <w:szCs w:val="22"/>
              </w:rPr>
            </w:pPr>
            <w:bookmarkStart w:id="134" w:name="_Toc111996351"/>
            <w:proofErr w:type="spellStart"/>
            <w:r w:rsidRPr="00343362">
              <w:rPr>
                <w:rFonts w:ascii="Times New Roman" w:hAnsi="Times New Roman" w:cs="Times New Roman"/>
                <w:b/>
                <w:i/>
                <w:color w:val="auto"/>
                <w:sz w:val="22"/>
                <w:szCs w:val="22"/>
              </w:rPr>
              <w:t>Hadjar</w:t>
            </w:r>
            <w:proofErr w:type="spellEnd"/>
            <w:r w:rsidRPr="00343362">
              <w:rPr>
                <w:rFonts w:ascii="Times New Roman" w:hAnsi="Times New Roman" w:cs="Times New Roman"/>
                <w:b/>
                <w:i/>
                <w:color w:val="auto"/>
                <w:sz w:val="22"/>
                <w:szCs w:val="22"/>
              </w:rPr>
              <w:t xml:space="preserve"> Diaby a Moussa</w:t>
            </w:r>
            <w:bookmarkEnd w:id="134"/>
            <w:r w:rsidRPr="00343362">
              <w:rPr>
                <w:rFonts w:ascii="Times New Roman" w:hAnsi="Times New Roman" w:cs="Times New Roman"/>
                <w:b/>
                <w:i/>
                <w:color w:val="auto"/>
                <w:sz w:val="22"/>
                <w:szCs w:val="22"/>
              </w:rPr>
              <w:t xml:space="preserve"> </w:t>
            </w:r>
          </w:p>
        </w:tc>
        <w:tc>
          <w:tcPr>
            <w:tcW w:w="4161" w:type="dxa"/>
          </w:tcPr>
          <w:p w14:paraId="1FD98A8F" w14:textId="77777777" w:rsidR="00031E0A" w:rsidRPr="00343362" w:rsidRDefault="00031E0A" w:rsidP="00A94808">
            <w:pPr>
              <w:pStyle w:val="Titre1"/>
              <w:rPr>
                <w:rFonts w:ascii="Times New Roman" w:hAnsi="Times New Roman" w:cs="Times New Roman"/>
                <w:color w:val="auto"/>
                <w:sz w:val="22"/>
                <w:szCs w:val="22"/>
              </w:rPr>
            </w:pPr>
            <w:bookmarkStart w:id="135" w:name="_Toc111996352"/>
            <w:r w:rsidRPr="00343362">
              <w:rPr>
                <w:rFonts w:ascii="Times New Roman" w:hAnsi="Times New Roman" w:cs="Times New Roman"/>
                <w:color w:val="auto"/>
                <w:sz w:val="22"/>
                <w:szCs w:val="22"/>
              </w:rPr>
              <w:t>Chargée des partenariats et de la mobilisation des ressources</w:t>
            </w:r>
            <w:bookmarkEnd w:id="135"/>
            <w:r w:rsidRPr="00343362">
              <w:rPr>
                <w:rFonts w:ascii="Times New Roman" w:hAnsi="Times New Roman" w:cs="Times New Roman"/>
                <w:color w:val="auto"/>
                <w:sz w:val="22"/>
                <w:szCs w:val="22"/>
              </w:rPr>
              <w:t xml:space="preserve"> </w:t>
            </w:r>
          </w:p>
        </w:tc>
      </w:tr>
      <w:tr w:rsidR="00031E0A" w:rsidRPr="00343362" w14:paraId="3CF87C37" w14:textId="77777777" w:rsidTr="00A94808">
        <w:tc>
          <w:tcPr>
            <w:tcW w:w="625" w:type="dxa"/>
          </w:tcPr>
          <w:p w14:paraId="1E400E6C" w14:textId="77777777" w:rsidR="00031E0A" w:rsidRPr="00343362" w:rsidRDefault="00031E0A" w:rsidP="00A94808">
            <w:pPr>
              <w:pStyle w:val="Titre1"/>
              <w:rPr>
                <w:rFonts w:ascii="Times New Roman" w:hAnsi="Times New Roman" w:cs="Times New Roman"/>
                <w:color w:val="auto"/>
                <w:sz w:val="22"/>
                <w:szCs w:val="22"/>
              </w:rPr>
            </w:pPr>
            <w:bookmarkStart w:id="136" w:name="_Toc111996353"/>
            <w:r>
              <w:rPr>
                <w:rFonts w:ascii="Times New Roman" w:hAnsi="Times New Roman" w:cs="Times New Roman"/>
                <w:color w:val="auto"/>
                <w:sz w:val="22"/>
                <w:szCs w:val="22"/>
              </w:rPr>
              <w:t>6</w:t>
            </w:r>
            <w:bookmarkEnd w:id="136"/>
          </w:p>
        </w:tc>
        <w:tc>
          <w:tcPr>
            <w:tcW w:w="4230" w:type="dxa"/>
          </w:tcPr>
          <w:p w14:paraId="1A760201" w14:textId="77777777" w:rsidR="00031E0A" w:rsidRPr="00343362" w:rsidRDefault="00031E0A" w:rsidP="00A94808">
            <w:pPr>
              <w:pStyle w:val="Titre1"/>
              <w:rPr>
                <w:rFonts w:ascii="Times New Roman" w:hAnsi="Times New Roman" w:cs="Times New Roman"/>
                <w:b/>
                <w:i/>
                <w:color w:val="auto"/>
                <w:sz w:val="22"/>
                <w:szCs w:val="22"/>
              </w:rPr>
            </w:pPr>
            <w:bookmarkStart w:id="137" w:name="_Toc111996354"/>
            <w:r w:rsidRPr="00343362">
              <w:rPr>
                <w:rFonts w:ascii="Times New Roman" w:hAnsi="Times New Roman" w:cs="Times New Roman"/>
                <w:b/>
                <w:i/>
                <w:color w:val="auto"/>
                <w:sz w:val="22"/>
                <w:szCs w:val="22"/>
              </w:rPr>
              <w:t>Aminta Hassimi Larabou</w:t>
            </w:r>
            <w:bookmarkEnd w:id="137"/>
            <w:r w:rsidRPr="00343362">
              <w:rPr>
                <w:rFonts w:ascii="Times New Roman" w:hAnsi="Times New Roman" w:cs="Times New Roman"/>
                <w:b/>
                <w:i/>
                <w:color w:val="auto"/>
                <w:sz w:val="22"/>
                <w:szCs w:val="22"/>
              </w:rPr>
              <w:t xml:space="preserve"> </w:t>
            </w:r>
          </w:p>
        </w:tc>
        <w:tc>
          <w:tcPr>
            <w:tcW w:w="4161" w:type="dxa"/>
          </w:tcPr>
          <w:p w14:paraId="3C379FC1" w14:textId="77777777" w:rsidR="00031E0A" w:rsidRPr="00343362" w:rsidRDefault="00031E0A" w:rsidP="00A94808">
            <w:pPr>
              <w:pStyle w:val="Titre1"/>
              <w:rPr>
                <w:rFonts w:ascii="Times New Roman" w:hAnsi="Times New Roman" w:cs="Times New Roman"/>
                <w:color w:val="auto"/>
                <w:sz w:val="22"/>
                <w:szCs w:val="22"/>
              </w:rPr>
            </w:pPr>
            <w:bookmarkStart w:id="138" w:name="_Toc111996355"/>
            <w:r w:rsidRPr="00343362">
              <w:rPr>
                <w:rFonts w:ascii="Times New Roman" w:hAnsi="Times New Roman" w:cs="Times New Roman"/>
                <w:color w:val="auto"/>
                <w:sz w:val="22"/>
                <w:szCs w:val="22"/>
              </w:rPr>
              <w:t>Chargée de la communication au BCR</w:t>
            </w:r>
            <w:bookmarkEnd w:id="138"/>
          </w:p>
        </w:tc>
      </w:tr>
      <w:tr w:rsidR="00031E0A" w:rsidRPr="00343362" w14:paraId="7807452B" w14:textId="77777777" w:rsidTr="00A94808">
        <w:tc>
          <w:tcPr>
            <w:tcW w:w="625" w:type="dxa"/>
          </w:tcPr>
          <w:p w14:paraId="23C2204D" w14:textId="77777777" w:rsidR="00031E0A" w:rsidRPr="00343362" w:rsidRDefault="00031E0A" w:rsidP="00A94808">
            <w:pPr>
              <w:pStyle w:val="Titre1"/>
              <w:rPr>
                <w:rFonts w:ascii="Times New Roman" w:hAnsi="Times New Roman" w:cs="Times New Roman"/>
                <w:color w:val="auto"/>
                <w:sz w:val="22"/>
                <w:szCs w:val="22"/>
              </w:rPr>
            </w:pPr>
            <w:bookmarkStart w:id="139" w:name="_Toc111996356"/>
            <w:r>
              <w:rPr>
                <w:rFonts w:ascii="Times New Roman" w:hAnsi="Times New Roman" w:cs="Times New Roman"/>
                <w:color w:val="auto"/>
                <w:sz w:val="22"/>
                <w:szCs w:val="22"/>
              </w:rPr>
              <w:t>7</w:t>
            </w:r>
            <w:bookmarkEnd w:id="139"/>
          </w:p>
        </w:tc>
        <w:tc>
          <w:tcPr>
            <w:tcW w:w="4230" w:type="dxa"/>
          </w:tcPr>
          <w:p w14:paraId="695DE709" w14:textId="77777777" w:rsidR="00031E0A" w:rsidRPr="00343362" w:rsidRDefault="00031E0A" w:rsidP="00A94808">
            <w:pPr>
              <w:pStyle w:val="Titre1"/>
              <w:rPr>
                <w:rFonts w:ascii="Times New Roman" w:hAnsi="Times New Roman" w:cs="Times New Roman"/>
                <w:b/>
                <w:i/>
                <w:color w:val="auto"/>
                <w:sz w:val="22"/>
                <w:szCs w:val="22"/>
              </w:rPr>
            </w:pPr>
            <w:bookmarkStart w:id="140" w:name="_Toc111996357"/>
            <w:r w:rsidRPr="00343362">
              <w:rPr>
                <w:rFonts w:ascii="Times New Roman" w:hAnsi="Times New Roman" w:cs="Times New Roman"/>
                <w:b/>
                <w:i/>
                <w:color w:val="auto"/>
                <w:sz w:val="22"/>
                <w:szCs w:val="22"/>
              </w:rPr>
              <w:t>Frederic Aka</w:t>
            </w:r>
            <w:bookmarkEnd w:id="140"/>
            <w:r w:rsidRPr="00343362">
              <w:rPr>
                <w:rFonts w:ascii="Times New Roman" w:hAnsi="Times New Roman" w:cs="Times New Roman"/>
                <w:b/>
                <w:i/>
                <w:color w:val="auto"/>
                <w:sz w:val="22"/>
                <w:szCs w:val="22"/>
              </w:rPr>
              <w:t xml:space="preserve"> </w:t>
            </w:r>
          </w:p>
        </w:tc>
        <w:tc>
          <w:tcPr>
            <w:tcW w:w="4161" w:type="dxa"/>
          </w:tcPr>
          <w:p w14:paraId="527545E5" w14:textId="77777777" w:rsidR="00031E0A" w:rsidRPr="00343362" w:rsidRDefault="00031E0A" w:rsidP="00A94808">
            <w:pPr>
              <w:pStyle w:val="Titre1"/>
              <w:rPr>
                <w:rFonts w:ascii="Times New Roman" w:hAnsi="Times New Roman" w:cs="Times New Roman"/>
                <w:color w:val="auto"/>
                <w:sz w:val="22"/>
                <w:szCs w:val="22"/>
              </w:rPr>
            </w:pPr>
            <w:bookmarkStart w:id="141" w:name="_Toc111996358"/>
            <w:r w:rsidRPr="00343362">
              <w:rPr>
                <w:rFonts w:ascii="Times New Roman" w:hAnsi="Times New Roman" w:cs="Times New Roman"/>
                <w:color w:val="auto"/>
                <w:sz w:val="22"/>
                <w:szCs w:val="22"/>
              </w:rPr>
              <w:t>Consultant Paix et sécurité au BCR</w:t>
            </w:r>
            <w:bookmarkEnd w:id="141"/>
            <w:r w:rsidRPr="00343362">
              <w:rPr>
                <w:rFonts w:ascii="Times New Roman" w:hAnsi="Times New Roman" w:cs="Times New Roman"/>
                <w:color w:val="auto"/>
                <w:sz w:val="22"/>
                <w:szCs w:val="22"/>
              </w:rPr>
              <w:t xml:space="preserve"> </w:t>
            </w:r>
          </w:p>
        </w:tc>
      </w:tr>
      <w:tr w:rsidR="00031E0A" w:rsidRPr="00343362" w14:paraId="750A2C3E" w14:textId="77777777" w:rsidTr="00A94808">
        <w:tc>
          <w:tcPr>
            <w:tcW w:w="625" w:type="dxa"/>
          </w:tcPr>
          <w:p w14:paraId="49F580CD" w14:textId="77777777" w:rsidR="00031E0A" w:rsidRPr="00343362" w:rsidRDefault="00031E0A" w:rsidP="00A94808">
            <w:pPr>
              <w:pStyle w:val="Titre1"/>
              <w:rPr>
                <w:rFonts w:ascii="Times New Roman" w:hAnsi="Times New Roman" w:cs="Times New Roman"/>
                <w:color w:val="auto"/>
                <w:sz w:val="22"/>
                <w:szCs w:val="22"/>
              </w:rPr>
            </w:pPr>
            <w:bookmarkStart w:id="142" w:name="_Toc111996359"/>
            <w:r>
              <w:rPr>
                <w:rFonts w:ascii="Times New Roman" w:hAnsi="Times New Roman" w:cs="Times New Roman"/>
                <w:color w:val="auto"/>
                <w:sz w:val="22"/>
                <w:szCs w:val="22"/>
              </w:rPr>
              <w:t>8</w:t>
            </w:r>
            <w:bookmarkEnd w:id="142"/>
          </w:p>
        </w:tc>
        <w:tc>
          <w:tcPr>
            <w:tcW w:w="4230" w:type="dxa"/>
          </w:tcPr>
          <w:p w14:paraId="6A5B0DD0" w14:textId="77777777" w:rsidR="00031E0A" w:rsidRPr="00343362" w:rsidRDefault="00031E0A" w:rsidP="00A94808">
            <w:pPr>
              <w:pStyle w:val="Titre1"/>
              <w:rPr>
                <w:rFonts w:ascii="Times New Roman" w:hAnsi="Times New Roman" w:cs="Times New Roman"/>
                <w:b/>
                <w:i/>
                <w:color w:val="auto"/>
                <w:sz w:val="22"/>
                <w:szCs w:val="22"/>
              </w:rPr>
            </w:pPr>
            <w:bookmarkStart w:id="143" w:name="_Toc111996360"/>
            <w:proofErr w:type="spellStart"/>
            <w:r w:rsidRPr="00343362">
              <w:rPr>
                <w:rFonts w:ascii="Times New Roman" w:hAnsi="Times New Roman" w:cs="Times New Roman"/>
                <w:b/>
                <w:i/>
                <w:color w:val="auto"/>
                <w:sz w:val="22"/>
                <w:szCs w:val="22"/>
              </w:rPr>
              <w:t>Assoumane</w:t>
            </w:r>
            <w:proofErr w:type="spellEnd"/>
            <w:r w:rsidRPr="00343362">
              <w:rPr>
                <w:rFonts w:ascii="Times New Roman" w:hAnsi="Times New Roman" w:cs="Times New Roman"/>
                <w:b/>
                <w:i/>
                <w:color w:val="auto"/>
                <w:sz w:val="22"/>
                <w:szCs w:val="22"/>
              </w:rPr>
              <w:t xml:space="preserve"> </w:t>
            </w:r>
            <w:proofErr w:type="spellStart"/>
            <w:r w:rsidRPr="00343362">
              <w:rPr>
                <w:rFonts w:ascii="Times New Roman" w:hAnsi="Times New Roman" w:cs="Times New Roman"/>
                <w:b/>
                <w:i/>
                <w:color w:val="auto"/>
                <w:sz w:val="22"/>
                <w:szCs w:val="22"/>
              </w:rPr>
              <w:t>Mourjanatou</w:t>
            </w:r>
            <w:bookmarkEnd w:id="143"/>
            <w:proofErr w:type="spellEnd"/>
            <w:r w:rsidRPr="00343362">
              <w:rPr>
                <w:rFonts w:ascii="Times New Roman" w:hAnsi="Times New Roman" w:cs="Times New Roman"/>
                <w:b/>
                <w:i/>
                <w:color w:val="auto"/>
                <w:sz w:val="22"/>
                <w:szCs w:val="22"/>
              </w:rPr>
              <w:t xml:space="preserve"> </w:t>
            </w:r>
          </w:p>
        </w:tc>
        <w:tc>
          <w:tcPr>
            <w:tcW w:w="4161" w:type="dxa"/>
          </w:tcPr>
          <w:p w14:paraId="422DE07E" w14:textId="77777777" w:rsidR="00031E0A" w:rsidRPr="00343362" w:rsidRDefault="00031E0A" w:rsidP="00A94808">
            <w:pPr>
              <w:pStyle w:val="Titre1"/>
              <w:rPr>
                <w:rFonts w:ascii="Times New Roman" w:hAnsi="Times New Roman" w:cs="Times New Roman"/>
                <w:color w:val="auto"/>
                <w:sz w:val="22"/>
                <w:szCs w:val="22"/>
              </w:rPr>
            </w:pPr>
            <w:bookmarkStart w:id="144" w:name="_Toc111996361"/>
            <w:r w:rsidRPr="00343362">
              <w:rPr>
                <w:rFonts w:ascii="Times New Roman" w:hAnsi="Times New Roman" w:cs="Times New Roman"/>
                <w:color w:val="auto"/>
                <w:sz w:val="22"/>
                <w:szCs w:val="22"/>
              </w:rPr>
              <w:t xml:space="preserve">Inspectrice principale du trésor, Directrice générale du budget </w:t>
            </w:r>
            <w:proofErr w:type="spellStart"/>
            <w:r w:rsidRPr="00343362">
              <w:rPr>
                <w:rFonts w:ascii="Times New Roman" w:hAnsi="Times New Roman" w:cs="Times New Roman"/>
                <w:color w:val="auto"/>
                <w:sz w:val="22"/>
                <w:szCs w:val="22"/>
              </w:rPr>
              <w:t>a.i</w:t>
            </w:r>
            <w:proofErr w:type="spellEnd"/>
            <w:r w:rsidRPr="00343362">
              <w:rPr>
                <w:rFonts w:ascii="Times New Roman" w:hAnsi="Times New Roman" w:cs="Times New Roman"/>
                <w:color w:val="auto"/>
                <w:sz w:val="22"/>
                <w:szCs w:val="22"/>
              </w:rPr>
              <w:t xml:space="preserve"> - Ministère des finances</w:t>
            </w:r>
            <w:bookmarkEnd w:id="144"/>
            <w:r w:rsidRPr="00343362">
              <w:rPr>
                <w:rFonts w:ascii="Times New Roman" w:hAnsi="Times New Roman" w:cs="Times New Roman"/>
                <w:color w:val="auto"/>
                <w:sz w:val="22"/>
                <w:szCs w:val="22"/>
              </w:rPr>
              <w:t xml:space="preserve"> </w:t>
            </w:r>
          </w:p>
        </w:tc>
      </w:tr>
      <w:tr w:rsidR="00031E0A" w:rsidRPr="00343362" w14:paraId="784BC8F0" w14:textId="77777777" w:rsidTr="00A94808">
        <w:tc>
          <w:tcPr>
            <w:tcW w:w="625" w:type="dxa"/>
          </w:tcPr>
          <w:p w14:paraId="22504B00" w14:textId="77777777" w:rsidR="00031E0A" w:rsidRPr="00343362" w:rsidRDefault="00031E0A" w:rsidP="00A94808">
            <w:pPr>
              <w:pStyle w:val="Titre1"/>
              <w:rPr>
                <w:rFonts w:ascii="Times New Roman" w:hAnsi="Times New Roman" w:cs="Times New Roman"/>
                <w:color w:val="auto"/>
                <w:sz w:val="22"/>
                <w:szCs w:val="22"/>
              </w:rPr>
            </w:pPr>
            <w:bookmarkStart w:id="145" w:name="_Toc111996362"/>
            <w:r>
              <w:rPr>
                <w:rFonts w:ascii="Times New Roman" w:hAnsi="Times New Roman" w:cs="Times New Roman"/>
                <w:color w:val="auto"/>
                <w:sz w:val="22"/>
                <w:szCs w:val="22"/>
              </w:rPr>
              <w:t>9</w:t>
            </w:r>
            <w:bookmarkEnd w:id="145"/>
          </w:p>
        </w:tc>
        <w:tc>
          <w:tcPr>
            <w:tcW w:w="4230" w:type="dxa"/>
          </w:tcPr>
          <w:p w14:paraId="7D59F7DE" w14:textId="77777777" w:rsidR="00031E0A" w:rsidRPr="00343362" w:rsidRDefault="00031E0A" w:rsidP="00A94808">
            <w:pPr>
              <w:pStyle w:val="Titre1"/>
              <w:rPr>
                <w:rFonts w:ascii="Times New Roman" w:hAnsi="Times New Roman" w:cs="Times New Roman"/>
                <w:b/>
                <w:i/>
                <w:color w:val="auto"/>
                <w:sz w:val="22"/>
                <w:szCs w:val="22"/>
              </w:rPr>
            </w:pPr>
            <w:bookmarkStart w:id="146" w:name="_Toc111996363"/>
            <w:r w:rsidRPr="00343362">
              <w:rPr>
                <w:rFonts w:ascii="Times New Roman" w:hAnsi="Times New Roman" w:cs="Times New Roman"/>
                <w:b/>
                <w:i/>
                <w:color w:val="auto"/>
                <w:sz w:val="22"/>
                <w:szCs w:val="22"/>
              </w:rPr>
              <w:t>Zeinab Hamza Diaby</w:t>
            </w:r>
            <w:bookmarkEnd w:id="146"/>
            <w:r w:rsidRPr="00343362">
              <w:rPr>
                <w:rFonts w:ascii="Times New Roman" w:hAnsi="Times New Roman" w:cs="Times New Roman"/>
                <w:b/>
                <w:i/>
                <w:color w:val="auto"/>
                <w:sz w:val="22"/>
                <w:szCs w:val="22"/>
              </w:rPr>
              <w:t xml:space="preserve"> </w:t>
            </w:r>
          </w:p>
        </w:tc>
        <w:tc>
          <w:tcPr>
            <w:tcW w:w="4161" w:type="dxa"/>
          </w:tcPr>
          <w:p w14:paraId="7F86FAAD" w14:textId="77777777" w:rsidR="00031E0A" w:rsidRPr="00343362" w:rsidRDefault="00031E0A" w:rsidP="00A94808">
            <w:pPr>
              <w:pStyle w:val="Titre1"/>
              <w:rPr>
                <w:rFonts w:ascii="Times New Roman" w:hAnsi="Times New Roman" w:cs="Times New Roman"/>
                <w:color w:val="auto"/>
                <w:sz w:val="22"/>
                <w:szCs w:val="22"/>
              </w:rPr>
            </w:pPr>
            <w:bookmarkStart w:id="147" w:name="_Toc111996364"/>
            <w:r w:rsidRPr="00343362">
              <w:rPr>
                <w:rFonts w:ascii="Times New Roman" w:hAnsi="Times New Roman" w:cs="Times New Roman"/>
                <w:color w:val="auto"/>
                <w:sz w:val="22"/>
                <w:szCs w:val="22"/>
              </w:rPr>
              <w:t xml:space="preserve">Représentante résidente </w:t>
            </w:r>
            <w:proofErr w:type="spellStart"/>
            <w:r w:rsidRPr="00343362">
              <w:rPr>
                <w:rFonts w:ascii="Times New Roman" w:hAnsi="Times New Roman" w:cs="Times New Roman"/>
                <w:color w:val="auto"/>
                <w:sz w:val="22"/>
                <w:szCs w:val="22"/>
              </w:rPr>
              <w:t>a.i</w:t>
            </w:r>
            <w:proofErr w:type="spellEnd"/>
            <w:r w:rsidRPr="00343362">
              <w:rPr>
                <w:rFonts w:ascii="Times New Roman" w:hAnsi="Times New Roman" w:cs="Times New Roman"/>
                <w:color w:val="auto"/>
                <w:sz w:val="22"/>
                <w:szCs w:val="22"/>
              </w:rPr>
              <w:t xml:space="preserve"> Haut-commissariat des Nations Unies aux Droits de l’homme</w:t>
            </w:r>
            <w:bookmarkEnd w:id="147"/>
            <w:r w:rsidRPr="00343362">
              <w:rPr>
                <w:rFonts w:ascii="Times New Roman" w:hAnsi="Times New Roman" w:cs="Times New Roman"/>
                <w:color w:val="auto"/>
                <w:sz w:val="22"/>
                <w:szCs w:val="22"/>
              </w:rPr>
              <w:t xml:space="preserve"> </w:t>
            </w:r>
          </w:p>
        </w:tc>
      </w:tr>
      <w:tr w:rsidR="00031E0A" w:rsidRPr="00343362" w14:paraId="4CAB4A1D" w14:textId="77777777" w:rsidTr="00A94808">
        <w:tc>
          <w:tcPr>
            <w:tcW w:w="625" w:type="dxa"/>
          </w:tcPr>
          <w:p w14:paraId="0E689667" w14:textId="77777777" w:rsidR="00031E0A" w:rsidRPr="00343362" w:rsidRDefault="00031E0A" w:rsidP="00A94808">
            <w:pPr>
              <w:pStyle w:val="Titre1"/>
              <w:rPr>
                <w:rFonts w:ascii="Times New Roman" w:hAnsi="Times New Roman" w:cs="Times New Roman"/>
                <w:color w:val="auto"/>
                <w:sz w:val="22"/>
                <w:szCs w:val="22"/>
              </w:rPr>
            </w:pPr>
            <w:bookmarkStart w:id="148" w:name="_Toc111996365"/>
            <w:r>
              <w:rPr>
                <w:rFonts w:ascii="Times New Roman" w:hAnsi="Times New Roman" w:cs="Times New Roman"/>
                <w:color w:val="auto"/>
                <w:sz w:val="22"/>
                <w:szCs w:val="22"/>
              </w:rPr>
              <w:t>10</w:t>
            </w:r>
            <w:bookmarkEnd w:id="148"/>
          </w:p>
        </w:tc>
        <w:tc>
          <w:tcPr>
            <w:tcW w:w="4230" w:type="dxa"/>
          </w:tcPr>
          <w:p w14:paraId="5D5EA098" w14:textId="77777777" w:rsidR="00031E0A" w:rsidRPr="00343362" w:rsidRDefault="00031E0A" w:rsidP="00A94808">
            <w:pPr>
              <w:pStyle w:val="Titre1"/>
              <w:rPr>
                <w:rFonts w:ascii="Times New Roman" w:hAnsi="Times New Roman" w:cs="Times New Roman"/>
                <w:b/>
                <w:i/>
                <w:color w:val="auto"/>
                <w:sz w:val="22"/>
                <w:szCs w:val="22"/>
              </w:rPr>
            </w:pPr>
            <w:bookmarkStart w:id="149" w:name="_Toc111996366"/>
            <w:r w:rsidRPr="00343362">
              <w:rPr>
                <w:rFonts w:ascii="Times New Roman" w:hAnsi="Times New Roman" w:cs="Times New Roman"/>
                <w:b/>
                <w:i/>
                <w:color w:val="auto"/>
                <w:sz w:val="22"/>
                <w:szCs w:val="22"/>
              </w:rPr>
              <w:t>Attaher Maiga</w:t>
            </w:r>
            <w:bookmarkEnd w:id="149"/>
            <w:r w:rsidRPr="00343362">
              <w:rPr>
                <w:rFonts w:ascii="Times New Roman" w:hAnsi="Times New Roman" w:cs="Times New Roman"/>
                <w:b/>
                <w:i/>
                <w:color w:val="auto"/>
                <w:sz w:val="22"/>
                <w:szCs w:val="22"/>
              </w:rPr>
              <w:t xml:space="preserve"> </w:t>
            </w:r>
          </w:p>
        </w:tc>
        <w:tc>
          <w:tcPr>
            <w:tcW w:w="4161" w:type="dxa"/>
          </w:tcPr>
          <w:p w14:paraId="1243C362" w14:textId="77777777" w:rsidR="00031E0A" w:rsidRPr="00343362" w:rsidRDefault="00031E0A" w:rsidP="00A94808">
            <w:pPr>
              <w:pStyle w:val="Titre1"/>
              <w:rPr>
                <w:rFonts w:ascii="Times New Roman" w:hAnsi="Times New Roman" w:cs="Times New Roman"/>
                <w:color w:val="auto"/>
                <w:sz w:val="22"/>
                <w:szCs w:val="22"/>
              </w:rPr>
            </w:pPr>
            <w:bookmarkStart w:id="150" w:name="_Toc111996367"/>
            <w:r w:rsidRPr="00343362">
              <w:rPr>
                <w:rFonts w:ascii="Times New Roman" w:hAnsi="Times New Roman" w:cs="Times New Roman"/>
                <w:color w:val="auto"/>
                <w:sz w:val="22"/>
                <w:szCs w:val="22"/>
              </w:rPr>
              <w:t>Représentant de la FAO</w:t>
            </w:r>
            <w:bookmarkEnd w:id="150"/>
            <w:r w:rsidRPr="00343362">
              <w:rPr>
                <w:rFonts w:ascii="Times New Roman" w:hAnsi="Times New Roman" w:cs="Times New Roman"/>
                <w:color w:val="auto"/>
                <w:sz w:val="22"/>
                <w:szCs w:val="22"/>
              </w:rPr>
              <w:t xml:space="preserve"> </w:t>
            </w:r>
          </w:p>
        </w:tc>
      </w:tr>
      <w:tr w:rsidR="00031E0A" w:rsidRPr="00343362" w14:paraId="5370CDFD" w14:textId="77777777" w:rsidTr="00A94808">
        <w:tc>
          <w:tcPr>
            <w:tcW w:w="625" w:type="dxa"/>
          </w:tcPr>
          <w:p w14:paraId="62470743" w14:textId="77777777" w:rsidR="00031E0A" w:rsidRPr="00343362" w:rsidRDefault="00031E0A" w:rsidP="00A94808">
            <w:pPr>
              <w:pStyle w:val="Titre1"/>
              <w:rPr>
                <w:rFonts w:ascii="Times New Roman" w:hAnsi="Times New Roman" w:cs="Times New Roman"/>
                <w:color w:val="auto"/>
                <w:sz w:val="22"/>
                <w:szCs w:val="22"/>
              </w:rPr>
            </w:pPr>
            <w:bookmarkStart w:id="151" w:name="_Toc111996368"/>
            <w:r>
              <w:rPr>
                <w:rFonts w:ascii="Times New Roman" w:hAnsi="Times New Roman" w:cs="Times New Roman"/>
                <w:color w:val="auto"/>
                <w:sz w:val="22"/>
                <w:szCs w:val="22"/>
              </w:rPr>
              <w:t>11</w:t>
            </w:r>
            <w:bookmarkEnd w:id="151"/>
          </w:p>
        </w:tc>
        <w:tc>
          <w:tcPr>
            <w:tcW w:w="4230" w:type="dxa"/>
          </w:tcPr>
          <w:p w14:paraId="59EE6F2D" w14:textId="77777777" w:rsidR="00031E0A" w:rsidRPr="00343362" w:rsidRDefault="00031E0A" w:rsidP="00A94808">
            <w:pPr>
              <w:pStyle w:val="Titre1"/>
              <w:rPr>
                <w:rFonts w:ascii="Times New Roman" w:hAnsi="Times New Roman" w:cs="Times New Roman"/>
                <w:b/>
                <w:i/>
                <w:color w:val="auto"/>
                <w:sz w:val="22"/>
                <w:szCs w:val="22"/>
              </w:rPr>
            </w:pPr>
            <w:bookmarkStart w:id="152" w:name="_Toc111996369"/>
            <w:r w:rsidRPr="00343362">
              <w:rPr>
                <w:rFonts w:ascii="Times New Roman" w:hAnsi="Times New Roman" w:cs="Times New Roman"/>
                <w:b/>
                <w:i/>
                <w:color w:val="auto"/>
                <w:sz w:val="22"/>
                <w:szCs w:val="22"/>
              </w:rPr>
              <w:t>Eloi Kouadio-IV</w:t>
            </w:r>
            <w:bookmarkEnd w:id="152"/>
            <w:r w:rsidRPr="00343362">
              <w:rPr>
                <w:rFonts w:ascii="Times New Roman" w:hAnsi="Times New Roman" w:cs="Times New Roman"/>
                <w:b/>
                <w:i/>
                <w:color w:val="auto"/>
                <w:sz w:val="22"/>
                <w:szCs w:val="22"/>
              </w:rPr>
              <w:t xml:space="preserve"> </w:t>
            </w:r>
          </w:p>
        </w:tc>
        <w:tc>
          <w:tcPr>
            <w:tcW w:w="4161" w:type="dxa"/>
          </w:tcPr>
          <w:p w14:paraId="2B2C0962" w14:textId="77777777" w:rsidR="00031E0A" w:rsidRPr="00343362" w:rsidRDefault="00031E0A" w:rsidP="00A94808">
            <w:pPr>
              <w:pStyle w:val="Titre1"/>
              <w:rPr>
                <w:rFonts w:ascii="Times New Roman" w:hAnsi="Times New Roman" w:cs="Times New Roman"/>
                <w:color w:val="auto"/>
                <w:sz w:val="22"/>
                <w:szCs w:val="22"/>
              </w:rPr>
            </w:pPr>
            <w:bookmarkStart w:id="153" w:name="_Toc111996370"/>
            <w:r w:rsidRPr="00343362">
              <w:rPr>
                <w:rFonts w:ascii="Times New Roman" w:hAnsi="Times New Roman" w:cs="Times New Roman"/>
                <w:color w:val="auto"/>
                <w:sz w:val="22"/>
                <w:szCs w:val="22"/>
              </w:rPr>
              <w:t>Représentant résident adjoint PNUD</w:t>
            </w:r>
            <w:bookmarkEnd w:id="153"/>
            <w:r w:rsidRPr="00343362">
              <w:rPr>
                <w:rFonts w:ascii="Times New Roman" w:hAnsi="Times New Roman" w:cs="Times New Roman"/>
                <w:color w:val="auto"/>
                <w:sz w:val="22"/>
                <w:szCs w:val="22"/>
              </w:rPr>
              <w:t xml:space="preserve"> </w:t>
            </w:r>
          </w:p>
        </w:tc>
      </w:tr>
      <w:tr w:rsidR="00031E0A" w:rsidRPr="00343362" w14:paraId="195743BE" w14:textId="77777777" w:rsidTr="00A94808">
        <w:tc>
          <w:tcPr>
            <w:tcW w:w="625" w:type="dxa"/>
          </w:tcPr>
          <w:p w14:paraId="299B5780" w14:textId="77777777" w:rsidR="00031E0A" w:rsidRPr="00343362" w:rsidRDefault="00031E0A" w:rsidP="00A94808">
            <w:pPr>
              <w:pStyle w:val="Titre1"/>
              <w:rPr>
                <w:rFonts w:ascii="Times New Roman" w:hAnsi="Times New Roman" w:cs="Times New Roman"/>
                <w:color w:val="auto"/>
                <w:sz w:val="22"/>
                <w:szCs w:val="22"/>
              </w:rPr>
            </w:pPr>
            <w:bookmarkStart w:id="154" w:name="_Toc111996371"/>
            <w:r>
              <w:rPr>
                <w:rFonts w:ascii="Times New Roman" w:hAnsi="Times New Roman" w:cs="Times New Roman"/>
                <w:color w:val="auto"/>
                <w:sz w:val="22"/>
                <w:szCs w:val="22"/>
              </w:rPr>
              <w:t>12</w:t>
            </w:r>
            <w:bookmarkEnd w:id="154"/>
          </w:p>
        </w:tc>
        <w:tc>
          <w:tcPr>
            <w:tcW w:w="4230" w:type="dxa"/>
          </w:tcPr>
          <w:p w14:paraId="47789541" w14:textId="77777777" w:rsidR="00031E0A" w:rsidRPr="00343362" w:rsidRDefault="00031E0A" w:rsidP="00A94808">
            <w:pPr>
              <w:pStyle w:val="Titre1"/>
              <w:rPr>
                <w:rFonts w:ascii="Times New Roman" w:hAnsi="Times New Roman" w:cs="Times New Roman"/>
                <w:b/>
                <w:i/>
                <w:color w:val="auto"/>
                <w:sz w:val="22"/>
                <w:szCs w:val="22"/>
              </w:rPr>
            </w:pPr>
            <w:bookmarkStart w:id="155" w:name="_Toc111996372"/>
            <w:r w:rsidRPr="00343362">
              <w:rPr>
                <w:rFonts w:ascii="Times New Roman" w:hAnsi="Times New Roman" w:cs="Times New Roman"/>
                <w:b/>
                <w:i/>
                <w:color w:val="auto"/>
                <w:sz w:val="22"/>
                <w:szCs w:val="22"/>
              </w:rPr>
              <w:t xml:space="preserve">Blaise </w:t>
            </w:r>
            <w:proofErr w:type="spellStart"/>
            <w:r w:rsidRPr="00343362">
              <w:rPr>
                <w:rFonts w:ascii="Times New Roman" w:hAnsi="Times New Roman" w:cs="Times New Roman"/>
                <w:b/>
                <w:i/>
                <w:color w:val="auto"/>
                <w:sz w:val="22"/>
                <w:szCs w:val="22"/>
              </w:rPr>
              <w:t>Ehowe</w:t>
            </w:r>
            <w:proofErr w:type="spellEnd"/>
            <w:r w:rsidRPr="00343362">
              <w:rPr>
                <w:rFonts w:ascii="Times New Roman" w:hAnsi="Times New Roman" w:cs="Times New Roman"/>
                <w:b/>
                <w:i/>
                <w:color w:val="auto"/>
                <w:sz w:val="22"/>
                <w:szCs w:val="22"/>
              </w:rPr>
              <w:t xml:space="preserve"> </w:t>
            </w:r>
            <w:proofErr w:type="spellStart"/>
            <w:r w:rsidRPr="00343362">
              <w:rPr>
                <w:rFonts w:ascii="Times New Roman" w:hAnsi="Times New Roman" w:cs="Times New Roman"/>
                <w:b/>
                <w:i/>
                <w:color w:val="auto"/>
                <w:sz w:val="22"/>
                <w:szCs w:val="22"/>
              </w:rPr>
              <w:t>Nguem</w:t>
            </w:r>
            <w:bookmarkEnd w:id="155"/>
            <w:proofErr w:type="spellEnd"/>
            <w:r w:rsidRPr="00343362">
              <w:rPr>
                <w:rFonts w:ascii="Times New Roman" w:hAnsi="Times New Roman" w:cs="Times New Roman"/>
                <w:b/>
                <w:i/>
                <w:color w:val="auto"/>
                <w:sz w:val="22"/>
                <w:szCs w:val="22"/>
              </w:rPr>
              <w:t xml:space="preserve"> </w:t>
            </w:r>
          </w:p>
        </w:tc>
        <w:tc>
          <w:tcPr>
            <w:tcW w:w="4161" w:type="dxa"/>
          </w:tcPr>
          <w:p w14:paraId="7802AA96" w14:textId="77777777" w:rsidR="00031E0A" w:rsidRPr="00343362" w:rsidRDefault="00031E0A" w:rsidP="00A94808">
            <w:pPr>
              <w:pStyle w:val="Titre1"/>
              <w:rPr>
                <w:rFonts w:ascii="Times New Roman" w:hAnsi="Times New Roman" w:cs="Times New Roman"/>
                <w:color w:val="auto"/>
                <w:sz w:val="22"/>
                <w:szCs w:val="22"/>
              </w:rPr>
            </w:pPr>
            <w:bookmarkStart w:id="156" w:name="_Toc111996373"/>
            <w:r w:rsidRPr="00343362">
              <w:rPr>
                <w:rFonts w:ascii="Times New Roman" w:hAnsi="Times New Roman" w:cs="Times New Roman"/>
                <w:color w:val="auto"/>
                <w:sz w:val="22"/>
                <w:szCs w:val="22"/>
              </w:rPr>
              <w:t>Economiste Banque mondiale</w:t>
            </w:r>
            <w:bookmarkEnd w:id="156"/>
            <w:r w:rsidRPr="00343362">
              <w:rPr>
                <w:rFonts w:ascii="Times New Roman" w:hAnsi="Times New Roman" w:cs="Times New Roman"/>
                <w:color w:val="auto"/>
                <w:sz w:val="22"/>
                <w:szCs w:val="22"/>
              </w:rPr>
              <w:t xml:space="preserve"> </w:t>
            </w:r>
          </w:p>
        </w:tc>
      </w:tr>
      <w:tr w:rsidR="00031E0A" w:rsidRPr="00343362" w14:paraId="7B93DEE7" w14:textId="77777777" w:rsidTr="00A94808">
        <w:tc>
          <w:tcPr>
            <w:tcW w:w="625" w:type="dxa"/>
          </w:tcPr>
          <w:p w14:paraId="43CE7E41" w14:textId="77777777" w:rsidR="00031E0A" w:rsidRPr="00343362" w:rsidRDefault="00031E0A" w:rsidP="00A94808">
            <w:pPr>
              <w:pStyle w:val="Titre1"/>
              <w:rPr>
                <w:rFonts w:ascii="Times New Roman" w:hAnsi="Times New Roman" w:cs="Times New Roman"/>
                <w:color w:val="auto"/>
                <w:sz w:val="22"/>
                <w:szCs w:val="22"/>
              </w:rPr>
            </w:pPr>
            <w:bookmarkStart w:id="157" w:name="_Toc111996374"/>
            <w:r>
              <w:rPr>
                <w:rFonts w:ascii="Times New Roman" w:hAnsi="Times New Roman" w:cs="Times New Roman"/>
                <w:color w:val="auto"/>
                <w:sz w:val="22"/>
                <w:szCs w:val="22"/>
              </w:rPr>
              <w:t>13</w:t>
            </w:r>
            <w:bookmarkEnd w:id="157"/>
          </w:p>
        </w:tc>
        <w:tc>
          <w:tcPr>
            <w:tcW w:w="4230" w:type="dxa"/>
          </w:tcPr>
          <w:p w14:paraId="63CE6039" w14:textId="77777777" w:rsidR="00031E0A" w:rsidRPr="00343362" w:rsidRDefault="00031E0A" w:rsidP="00A94808">
            <w:pPr>
              <w:pStyle w:val="Titre1"/>
              <w:rPr>
                <w:rFonts w:ascii="Times New Roman" w:hAnsi="Times New Roman" w:cs="Times New Roman"/>
                <w:b/>
                <w:i/>
                <w:color w:val="auto"/>
                <w:sz w:val="22"/>
                <w:szCs w:val="22"/>
              </w:rPr>
            </w:pPr>
            <w:bookmarkStart w:id="158" w:name="_Toc111996375"/>
            <w:r w:rsidRPr="00343362">
              <w:rPr>
                <w:rFonts w:ascii="Times New Roman" w:hAnsi="Times New Roman" w:cs="Times New Roman"/>
                <w:b/>
                <w:i/>
                <w:color w:val="auto"/>
                <w:sz w:val="22"/>
                <w:szCs w:val="22"/>
              </w:rPr>
              <w:t>Rasmane Ouedraogo</w:t>
            </w:r>
            <w:bookmarkEnd w:id="158"/>
            <w:r w:rsidRPr="00343362">
              <w:rPr>
                <w:rFonts w:ascii="Times New Roman" w:hAnsi="Times New Roman" w:cs="Times New Roman"/>
                <w:b/>
                <w:i/>
                <w:color w:val="auto"/>
                <w:sz w:val="22"/>
                <w:szCs w:val="22"/>
              </w:rPr>
              <w:t xml:space="preserve"> </w:t>
            </w:r>
          </w:p>
        </w:tc>
        <w:tc>
          <w:tcPr>
            <w:tcW w:w="4161" w:type="dxa"/>
          </w:tcPr>
          <w:p w14:paraId="7F4E5806" w14:textId="77777777" w:rsidR="00031E0A" w:rsidRPr="00343362" w:rsidRDefault="00031E0A" w:rsidP="00A94808">
            <w:pPr>
              <w:pStyle w:val="Titre1"/>
              <w:rPr>
                <w:rFonts w:ascii="Times New Roman" w:hAnsi="Times New Roman" w:cs="Times New Roman"/>
                <w:color w:val="auto"/>
                <w:sz w:val="22"/>
                <w:szCs w:val="22"/>
              </w:rPr>
            </w:pPr>
            <w:bookmarkStart w:id="159" w:name="_Toc111996376"/>
            <w:r w:rsidRPr="00343362">
              <w:rPr>
                <w:rFonts w:ascii="Times New Roman" w:hAnsi="Times New Roman" w:cs="Times New Roman"/>
                <w:color w:val="auto"/>
                <w:sz w:val="22"/>
                <w:szCs w:val="22"/>
              </w:rPr>
              <w:t>Représentant résident du FMI</w:t>
            </w:r>
            <w:bookmarkEnd w:id="159"/>
            <w:r w:rsidRPr="00343362">
              <w:rPr>
                <w:rFonts w:ascii="Times New Roman" w:hAnsi="Times New Roman" w:cs="Times New Roman"/>
                <w:color w:val="auto"/>
                <w:sz w:val="22"/>
                <w:szCs w:val="22"/>
              </w:rPr>
              <w:t xml:space="preserve"> </w:t>
            </w:r>
          </w:p>
        </w:tc>
      </w:tr>
      <w:tr w:rsidR="00031E0A" w:rsidRPr="00343362" w14:paraId="530E1874" w14:textId="77777777" w:rsidTr="00A94808">
        <w:tc>
          <w:tcPr>
            <w:tcW w:w="625" w:type="dxa"/>
          </w:tcPr>
          <w:p w14:paraId="72DB4684" w14:textId="77777777" w:rsidR="00031E0A" w:rsidRPr="00343362" w:rsidRDefault="00031E0A" w:rsidP="00A94808">
            <w:pPr>
              <w:pStyle w:val="Titre1"/>
              <w:rPr>
                <w:rFonts w:ascii="Times New Roman" w:hAnsi="Times New Roman" w:cs="Times New Roman"/>
                <w:color w:val="auto"/>
                <w:sz w:val="22"/>
                <w:szCs w:val="22"/>
              </w:rPr>
            </w:pPr>
            <w:bookmarkStart w:id="160" w:name="_Toc111996377"/>
            <w:r>
              <w:rPr>
                <w:rFonts w:ascii="Times New Roman" w:hAnsi="Times New Roman" w:cs="Times New Roman"/>
                <w:color w:val="auto"/>
                <w:sz w:val="22"/>
                <w:szCs w:val="22"/>
              </w:rPr>
              <w:t>14</w:t>
            </w:r>
            <w:bookmarkEnd w:id="160"/>
          </w:p>
        </w:tc>
        <w:tc>
          <w:tcPr>
            <w:tcW w:w="4230" w:type="dxa"/>
          </w:tcPr>
          <w:p w14:paraId="612D26DE" w14:textId="77777777" w:rsidR="00031E0A" w:rsidRPr="00343362" w:rsidRDefault="00031E0A" w:rsidP="00A94808">
            <w:pPr>
              <w:pStyle w:val="Titre1"/>
              <w:rPr>
                <w:rFonts w:ascii="Times New Roman" w:hAnsi="Times New Roman" w:cs="Times New Roman"/>
                <w:b/>
                <w:i/>
                <w:color w:val="auto"/>
                <w:sz w:val="22"/>
                <w:szCs w:val="22"/>
              </w:rPr>
            </w:pPr>
            <w:bookmarkStart w:id="161" w:name="_Toc111996378"/>
            <w:r w:rsidRPr="00343362">
              <w:rPr>
                <w:rFonts w:ascii="Times New Roman" w:hAnsi="Times New Roman" w:cs="Times New Roman"/>
                <w:b/>
                <w:i/>
                <w:color w:val="auto"/>
                <w:sz w:val="22"/>
                <w:szCs w:val="22"/>
              </w:rPr>
              <w:t xml:space="preserve">Amadou </w:t>
            </w:r>
            <w:proofErr w:type="spellStart"/>
            <w:r w:rsidRPr="00343362">
              <w:rPr>
                <w:rFonts w:ascii="Times New Roman" w:hAnsi="Times New Roman" w:cs="Times New Roman"/>
                <w:b/>
                <w:i/>
                <w:color w:val="auto"/>
                <w:sz w:val="22"/>
                <w:szCs w:val="22"/>
              </w:rPr>
              <w:t>Saley</w:t>
            </w:r>
            <w:proofErr w:type="spellEnd"/>
            <w:r w:rsidRPr="00343362">
              <w:rPr>
                <w:rFonts w:ascii="Times New Roman" w:hAnsi="Times New Roman" w:cs="Times New Roman"/>
                <w:b/>
                <w:i/>
                <w:color w:val="auto"/>
                <w:sz w:val="22"/>
                <w:szCs w:val="22"/>
              </w:rPr>
              <w:t xml:space="preserve"> Oumarou</w:t>
            </w:r>
            <w:bookmarkEnd w:id="161"/>
            <w:r w:rsidRPr="00343362">
              <w:rPr>
                <w:rFonts w:ascii="Times New Roman" w:hAnsi="Times New Roman" w:cs="Times New Roman"/>
                <w:b/>
                <w:i/>
                <w:color w:val="auto"/>
                <w:sz w:val="22"/>
                <w:szCs w:val="22"/>
              </w:rPr>
              <w:t xml:space="preserve"> </w:t>
            </w:r>
          </w:p>
        </w:tc>
        <w:tc>
          <w:tcPr>
            <w:tcW w:w="4161" w:type="dxa"/>
          </w:tcPr>
          <w:p w14:paraId="1C3908AA" w14:textId="77777777" w:rsidR="00031E0A" w:rsidRPr="00343362" w:rsidRDefault="00031E0A" w:rsidP="00A94808">
            <w:pPr>
              <w:pStyle w:val="Titre1"/>
              <w:rPr>
                <w:rFonts w:ascii="Times New Roman" w:hAnsi="Times New Roman" w:cs="Times New Roman"/>
                <w:color w:val="auto"/>
                <w:sz w:val="22"/>
                <w:szCs w:val="22"/>
              </w:rPr>
            </w:pPr>
            <w:bookmarkStart w:id="162" w:name="_Toc111996379"/>
            <w:r w:rsidRPr="00343362">
              <w:rPr>
                <w:rFonts w:ascii="Times New Roman" w:hAnsi="Times New Roman" w:cs="Times New Roman"/>
                <w:color w:val="auto"/>
                <w:sz w:val="22"/>
                <w:szCs w:val="22"/>
              </w:rPr>
              <w:t>Haut-commissaire à la modernisation de l’Etat</w:t>
            </w:r>
            <w:bookmarkEnd w:id="162"/>
            <w:r w:rsidRPr="00343362">
              <w:rPr>
                <w:rFonts w:ascii="Times New Roman" w:hAnsi="Times New Roman" w:cs="Times New Roman"/>
                <w:color w:val="auto"/>
                <w:sz w:val="22"/>
                <w:szCs w:val="22"/>
              </w:rPr>
              <w:t xml:space="preserve"> </w:t>
            </w:r>
          </w:p>
        </w:tc>
      </w:tr>
      <w:tr w:rsidR="00031E0A" w:rsidRPr="00343362" w14:paraId="1BE2F5A0" w14:textId="77777777" w:rsidTr="00A94808">
        <w:tc>
          <w:tcPr>
            <w:tcW w:w="625" w:type="dxa"/>
          </w:tcPr>
          <w:p w14:paraId="5ECD0AE8" w14:textId="77777777" w:rsidR="00031E0A" w:rsidRPr="00343362" w:rsidRDefault="00031E0A" w:rsidP="00A94808">
            <w:pPr>
              <w:pStyle w:val="Titre1"/>
              <w:rPr>
                <w:rFonts w:ascii="Times New Roman" w:hAnsi="Times New Roman" w:cs="Times New Roman"/>
                <w:color w:val="auto"/>
                <w:sz w:val="22"/>
                <w:szCs w:val="22"/>
              </w:rPr>
            </w:pPr>
            <w:bookmarkStart w:id="163" w:name="_Toc111996380"/>
            <w:r>
              <w:rPr>
                <w:rFonts w:ascii="Times New Roman" w:hAnsi="Times New Roman" w:cs="Times New Roman"/>
                <w:color w:val="auto"/>
                <w:sz w:val="22"/>
                <w:szCs w:val="22"/>
              </w:rPr>
              <w:t>15</w:t>
            </w:r>
            <w:bookmarkEnd w:id="163"/>
          </w:p>
        </w:tc>
        <w:tc>
          <w:tcPr>
            <w:tcW w:w="4230" w:type="dxa"/>
          </w:tcPr>
          <w:p w14:paraId="7B284E47" w14:textId="77777777" w:rsidR="00031E0A" w:rsidRPr="00343362" w:rsidRDefault="00031E0A" w:rsidP="00A94808">
            <w:pPr>
              <w:pStyle w:val="Titre1"/>
              <w:rPr>
                <w:rFonts w:ascii="Times New Roman" w:hAnsi="Times New Roman" w:cs="Times New Roman"/>
                <w:b/>
                <w:i/>
                <w:color w:val="auto"/>
                <w:sz w:val="22"/>
                <w:szCs w:val="22"/>
              </w:rPr>
            </w:pPr>
            <w:bookmarkStart w:id="164" w:name="_Toc111996381"/>
            <w:r w:rsidRPr="00343362">
              <w:rPr>
                <w:rFonts w:ascii="Times New Roman" w:hAnsi="Times New Roman" w:cs="Times New Roman"/>
                <w:b/>
                <w:i/>
                <w:color w:val="auto"/>
                <w:sz w:val="22"/>
                <w:szCs w:val="22"/>
              </w:rPr>
              <w:t>Moussa Oumarou</w:t>
            </w:r>
            <w:bookmarkEnd w:id="164"/>
            <w:r w:rsidRPr="00343362">
              <w:rPr>
                <w:rFonts w:ascii="Times New Roman" w:hAnsi="Times New Roman" w:cs="Times New Roman"/>
                <w:b/>
                <w:i/>
                <w:color w:val="auto"/>
                <w:sz w:val="22"/>
                <w:szCs w:val="22"/>
              </w:rPr>
              <w:t xml:space="preserve"> </w:t>
            </w:r>
          </w:p>
        </w:tc>
        <w:tc>
          <w:tcPr>
            <w:tcW w:w="4161" w:type="dxa"/>
          </w:tcPr>
          <w:p w14:paraId="544FFE7D" w14:textId="77777777" w:rsidR="00031E0A" w:rsidRPr="00343362" w:rsidRDefault="00031E0A" w:rsidP="00A94808">
            <w:pPr>
              <w:pStyle w:val="Titre1"/>
              <w:rPr>
                <w:rFonts w:ascii="Times New Roman" w:hAnsi="Times New Roman" w:cs="Times New Roman"/>
                <w:color w:val="auto"/>
                <w:sz w:val="22"/>
                <w:szCs w:val="22"/>
              </w:rPr>
            </w:pPr>
            <w:bookmarkStart w:id="165" w:name="_Toc111996382"/>
            <w:r w:rsidRPr="00343362">
              <w:rPr>
                <w:rFonts w:ascii="Times New Roman" w:hAnsi="Times New Roman" w:cs="Times New Roman"/>
                <w:color w:val="auto"/>
                <w:sz w:val="22"/>
                <w:szCs w:val="22"/>
              </w:rPr>
              <w:t>Directeur administratif  Ministère de l’intérieur et de la décentralisation</w:t>
            </w:r>
            <w:bookmarkEnd w:id="165"/>
            <w:r w:rsidRPr="00343362">
              <w:rPr>
                <w:rFonts w:ascii="Times New Roman" w:hAnsi="Times New Roman" w:cs="Times New Roman"/>
                <w:color w:val="auto"/>
                <w:sz w:val="22"/>
                <w:szCs w:val="22"/>
              </w:rPr>
              <w:t xml:space="preserve"> </w:t>
            </w:r>
          </w:p>
        </w:tc>
      </w:tr>
      <w:tr w:rsidR="00031E0A" w:rsidRPr="00343362" w14:paraId="4FEB0FB4" w14:textId="77777777" w:rsidTr="00A94808">
        <w:tc>
          <w:tcPr>
            <w:tcW w:w="625" w:type="dxa"/>
          </w:tcPr>
          <w:p w14:paraId="6CF5CA66" w14:textId="77777777" w:rsidR="00031E0A" w:rsidRPr="00343362" w:rsidRDefault="00031E0A" w:rsidP="00A94808">
            <w:pPr>
              <w:pStyle w:val="Titre1"/>
              <w:rPr>
                <w:rFonts w:ascii="Times New Roman" w:hAnsi="Times New Roman" w:cs="Times New Roman"/>
                <w:color w:val="auto"/>
                <w:sz w:val="22"/>
                <w:szCs w:val="22"/>
              </w:rPr>
            </w:pPr>
            <w:bookmarkStart w:id="166" w:name="_Toc111996383"/>
            <w:r>
              <w:rPr>
                <w:rFonts w:ascii="Times New Roman" w:hAnsi="Times New Roman" w:cs="Times New Roman"/>
                <w:color w:val="auto"/>
                <w:sz w:val="22"/>
                <w:szCs w:val="22"/>
              </w:rPr>
              <w:t>16</w:t>
            </w:r>
            <w:bookmarkEnd w:id="166"/>
          </w:p>
        </w:tc>
        <w:tc>
          <w:tcPr>
            <w:tcW w:w="4230" w:type="dxa"/>
          </w:tcPr>
          <w:p w14:paraId="2C628BA4" w14:textId="77777777" w:rsidR="00031E0A" w:rsidRPr="00343362" w:rsidRDefault="00031E0A" w:rsidP="00A94808">
            <w:pPr>
              <w:pStyle w:val="Titre1"/>
              <w:rPr>
                <w:rFonts w:ascii="Times New Roman" w:hAnsi="Times New Roman" w:cs="Times New Roman"/>
                <w:b/>
                <w:i/>
                <w:color w:val="auto"/>
                <w:sz w:val="22"/>
                <w:szCs w:val="22"/>
              </w:rPr>
            </w:pPr>
            <w:bookmarkStart w:id="167" w:name="_Toc111996384"/>
            <w:proofErr w:type="spellStart"/>
            <w:r w:rsidRPr="00343362">
              <w:rPr>
                <w:rFonts w:ascii="Times New Roman" w:hAnsi="Times New Roman" w:cs="Times New Roman"/>
                <w:b/>
                <w:i/>
                <w:color w:val="auto"/>
                <w:sz w:val="22"/>
                <w:szCs w:val="22"/>
              </w:rPr>
              <w:t>Ntandou</w:t>
            </w:r>
            <w:proofErr w:type="spellEnd"/>
            <w:r w:rsidRPr="00343362">
              <w:rPr>
                <w:rFonts w:ascii="Times New Roman" w:hAnsi="Times New Roman" w:cs="Times New Roman"/>
                <w:b/>
                <w:i/>
                <w:color w:val="auto"/>
                <w:sz w:val="22"/>
                <w:szCs w:val="22"/>
              </w:rPr>
              <w:t xml:space="preserve"> </w:t>
            </w:r>
            <w:proofErr w:type="spellStart"/>
            <w:r w:rsidRPr="00343362">
              <w:rPr>
                <w:rFonts w:ascii="Times New Roman" w:hAnsi="Times New Roman" w:cs="Times New Roman"/>
                <w:b/>
                <w:i/>
                <w:color w:val="auto"/>
                <w:sz w:val="22"/>
                <w:szCs w:val="22"/>
              </w:rPr>
              <w:t>Bouzitou</w:t>
            </w:r>
            <w:proofErr w:type="spellEnd"/>
            <w:r w:rsidRPr="00343362">
              <w:rPr>
                <w:rFonts w:ascii="Times New Roman" w:hAnsi="Times New Roman" w:cs="Times New Roman"/>
                <w:b/>
                <w:i/>
                <w:color w:val="auto"/>
                <w:sz w:val="22"/>
                <w:szCs w:val="22"/>
              </w:rPr>
              <w:t xml:space="preserve"> Gervais D.</w:t>
            </w:r>
            <w:bookmarkEnd w:id="167"/>
            <w:r w:rsidRPr="00343362">
              <w:rPr>
                <w:rFonts w:ascii="Times New Roman" w:hAnsi="Times New Roman" w:cs="Times New Roman"/>
                <w:b/>
                <w:i/>
                <w:color w:val="auto"/>
                <w:sz w:val="22"/>
                <w:szCs w:val="22"/>
              </w:rPr>
              <w:t xml:space="preserve"> </w:t>
            </w:r>
          </w:p>
        </w:tc>
        <w:tc>
          <w:tcPr>
            <w:tcW w:w="4161" w:type="dxa"/>
          </w:tcPr>
          <w:p w14:paraId="5B93CB4C" w14:textId="77777777" w:rsidR="00031E0A" w:rsidRPr="00343362" w:rsidRDefault="00031E0A" w:rsidP="00A94808">
            <w:pPr>
              <w:pStyle w:val="Titre1"/>
              <w:rPr>
                <w:rFonts w:ascii="Times New Roman" w:hAnsi="Times New Roman" w:cs="Times New Roman"/>
                <w:color w:val="auto"/>
                <w:sz w:val="22"/>
                <w:szCs w:val="22"/>
              </w:rPr>
            </w:pPr>
            <w:bookmarkStart w:id="168" w:name="_Toc111996385"/>
            <w:r w:rsidRPr="00343362">
              <w:rPr>
                <w:rFonts w:ascii="Times New Roman" w:hAnsi="Times New Roman" w:cs="Times New Roman"/>
                <w:color w:val="auto"/>
                <w:sz w:val="22"/>
                <w:szCs w:val="22"/>
              </w:rPr>
              <w:t>Assistant technique chargé des politiques FAO HC 3N</w:t>
            </w:r>
            <w:bookmarkEnd w:id="168"/>
          </w:p>
        </w:tc>
      </w:tr>
      <w:tr w:rsidR="00031E0A" w:rsidRPr="00343362" w14:paraId="2216E36B" w14:textId="77777777" w:rsidTr="00A94808">
        <w:tc>
          <w:tcPr>
            <w:tcW w:w="625" w:type="dxa"/>
          </w:tcPr>
          <w:p w14:paraId="07C65837" w14:textId="77777777" w:rsidR="00031E0A" w:rsidRPr="00343362" w:rsidRDefault="00031E0A" w:rsidP="00A94808">
            <w:pPr>
              <w:pStyle w:val="Titre1"/>
              <w:rPr>
                <w:rFonts w:ascii="Times New Roman" w:hAnsi="Times New Roman" w:cs="Times New Roman"/>
                <w:color w:val="auto"/>
                <w:sz w:val="22"/>
                <w:szCs w:val="22"/>
              </w:rPr>
            </w:pPr>
            <w:bookmarkStart w:id="169" w:name="_Toc111996386"/>
            <w:r>
              <w:rPr>
                <w:rFonts w:ascii="Times New Roman" w:hAnsi="Times New Roman" w:cs="Times New Roman"/>
                <w:color w:val="auto"/>
                <w:sz w:val="22"/>
                <w:szCs w:val="22"/>
              </w:rPr>
              <w:t>17</w:t>
            </w:r>
            <w:bookmarkEnd w:id="169"/>
          </w:p>
        </w:tc>
        <w:tc>
          <w:tcPr>
            <w:tcW w:w="4230" w:type="dxa"/>
          </w:tcPr>
          <w:p w14:paraId="5F32F811" w14:textId="77777777" w:rsidR="00031E0A" w:rsidRPr="00343362" w:rsidRDefault="00031E0A" w:rsidP="00A94808">
            <w:pPr>
              <w:pStyle w:val="Titre1"/>
              <w:rPr>
                <w:rFonts w:ascii="Times New Roman" w:hAnsi="Times New Roman" w:cs="Times New Roman"/>
                <w:b/>
                <w:i/>
                <w:color w:val="auto"/>
                <w:sz w:val="22"/>
                <w:szCs w:val="22"/>
              </w:rPr>
            </w:pPr>
            <w:bookmarkStart w:id="170" w:name="_Toc111996387"/>
            <w:proofErr w:type="spellStart"/>
            <w:r w:rsidRPr="00343362">
              <w:rPr>
                <w:rFonts w:ascii="Times New Roman" w:hAnsi="Times New Roman" w:cs="Times New Roman"/>
                <w:b/>
                <w:i/>
                <w:color w:val="auto"/>
                <w:sz w:val="22"/>
                <w:szCs w:val="22"/>
              </w:rPr>
              <w:t>Goroke</w:t>
            </w:r>
            <w:proofErr w:type="spellEnd"/>
            <w:r w:rsidRPr="00343362">
              <w:rPr>
                <w:rFonts w:ascii="Times New Roman" w:hAnsi="Times New Roman" w:cs="Times New Roman"/>
                <w:b/>
                <w:i/>
                <w:color w:val="auto"/>
                <w:sz w:val="22"/>
                <w:szCs w:val="22"/>
              </w:rPr>
              <w:t xml:space="preserve"> Moussa Karimou</w:t>
            </w:r>
            <w:bookmarkEnd w:id="170"/>
            <w:r w:rsidRPr="00343362">
              <w:rPr>
                <w:rFonts w:ascii="Times New Roman" w:hAnsi="Times New Roman" w:cs="Times New Roman"/>
                <w:b/>
                <w:i/>
                <w:color w:val="auto"/>
                <w:sz w:val="22"/>
                <w:szCs w:val="22"/>
              </w:rPr>
              <w:t xml:space="preserve"> </w:t>
            </w:r>
          </w:p>
        </w:tc>
        <w:tc>
          <w:tcPr>
            <w:tcW w:w="4161" w:type="dxa"/>
          </w:tcPr>
          <w:p w14:paraId="416385F5" w14:textId="77777777" w:rsidR="00031E0A" w:rsidRPr="00343362" w:rsidRDefault="00031E0A" w:rsidP="00A94808">
            <w:pPr>
              <w:pStyle w:val="Titre1"/>
              <w:rPr>
                <w:rFonts w:ascii="Times New Roman" w:hAnsi="Times New Roman" w:cs="Times New Roman"/>
                <w:color w:val="auto"/>
                <w:sz w:val="22"/>
                <w:szCs w:val="22"/>
              </w:rPr>
            </w:pPr>
            <w:bookmarkStart w:id="171" w:name="_Toc111996388"/>
            <w:r w:rsidRPr="00343362">
              <w:rPr>
                <w:rFonts w:ascii="Times New Roman" w:hAnsi="Times New Roman" w:cs="Times New Roman"/>
                <w:color w:val="auto"/>
                <w:sz w:val="22"/>
                <w:szCs w:val="22"/>
              </w:rPr>
              <w:t>Directeur général de l’Union caisses mutuelles du Niger</w:t>
            </w:r>
            <w:bookmarkEnd w:id="171"/>
            <w:r w:rsidRPr="00343362">
              <w:rPr>
                <w:rFonts w:ascii="Times New Roman" w:hAnsi="Times New Roman" w:cs="Times New Roman"/>
                <w:color w:val="auto"/>
                <w:sz w:val="22"/>
                <w:szCs w:val="22"/>
              </w:rPr>
              <w:t xml:space="preserve"> </w:t>
            </w:r>
          </w:p>
        </w:tc>
      </w:tr>
      <w:tr w:rsidR="00031E0A" w:rsidRPr="00343362" w14:paraId="1C1242CB" w14:textId="77777777" w:rsidTr="00A94808">
        <w:tc>
          <w:tcPr>
            <w:tcW w:w="625" w:type="dxa"/>
          </w:tcPr>
          <w:p w14:paraId="631F4A6C" w14:textId="77777777" w:rsidR="00031E0A" w:rsidRPr="00343362" w:rsidRDefault="00031E0A" w:rsidP="00A94808">
            <w:pPr>
              <w:pStyle w:val="Titre1"/>
              <w:rPr>
                <w:rFonts w:ascii="Times New Roman" w:hAnsi="Times New Roman" w:cs="Times New Roman"/>
                <w:color w:val="auto"/>
                <w:sz w:val="22"/>
                <w:szCs w:val="22"/>
              </w:rPr>
            </w:pPr>
            <w:bookmarkStart w:id="172" w:name="_Toc111996389"/>
            <w:r>
              <w:rPr>
                <w:rFonts w:ascii="Times New Roman" w:hAnsi="Times New Roman" w:cs="Times New Roman"/>
                <w:color w:val="auto"/>
                <w:sz w:val="22"/>
                <w:szCs w:val="22"/>
              </w:rPr>
              <w:t>18</w:t>
            </w:r>
            <w:bookmarkEnd w:id="172"/>
          </w:p>
        </w:tc>
        <w:tc>
          <w:tcPr>
            <w:tcW w:w="4230" w:type="dxa"/>
          </w:tcPr>
          <w:p w14:paraId="4277072C" w14:textId="77777777" w:rsidR="00031E0A" w:rsidRPr="00343362" w:rsidRDefault="00031E0A" w:rsidP="00A94808">
            <w:pPr>
              <w:pStyle w:val="Titre1"/>
              <w:rPr>
                <w:rFonts w:ascii="Times New Roman" w:hAnsi="Times New Roman" w:cs="Times New Roman"/>
                <w:b/>
                <w:i/>
                <w:color w:val="auto"/>
                <w:sz w:val="22"/>
                <w:szCs w:val="22"/>
              </w:rPr>
            </w:pPr>
            <w:bookmarkStart w:id="173" w:name="_Toc111996390"/>
            <w:proofErr w:type="spellStart"/>
            <w:r w:rsidRPr="00343362">
              <w:rPr>
                <w:rFonts w:ascii="Times New Roman" w:hAnsi="Times New Roman" w:cs="Times New Roman"/>
                <w:b/>
                <w:i/>
                <w:color w:val="auto"/>
                <w:sz w:val="22"/>
                <w:szCs w:val="22"/>
              </w:rPr>
              <w:t>Reki</w:t>
            </w:r>
            <w:proofErr w:type="spellEnd"/>
            <w:r w:rsidRPr="00343362">
              <w:rPr>
                <w:rFonts w:ascii="Times New Roman" w:hAnsi="Times New Roman" w:cs="Times New Roman"/>
                <w:b/>
                <w:i/>
                <w:color w:val="auto"/>
                <w:sz w:val="22"/>
                <w:szCs w:val="22"/>
              </w:rPr>
              <w:t xml:space="preserve"> </w:t>
            </w:r>
            <w:proofErr w:type="spellStart"/>
            <w:r w:rsidRPr="00343362">
              <w:rPr>
                <w:rFonts w:ascii="Times New Roman" w:hAnsi="Times New Roman" w:cs="Times New Roman"/>
                <w:b/>
                <w:i/>
                <w:color w:val="auto"/>
                <w:sz w:val="22"/>
                <w:szCs w:val="22"/>
              </w:rPr>
              <w:t>Djermakoye</w:t>
            </w:r>
            <w:bookmarkEnd w:id="173"/>
            <w:proofErr w:type="spellEnd"/>
            <w:r w:rsidRPr="00343362">
              <w:rPr>
                <w:rFonts w:ascii="Times New Roman" w:hAnsi="Times New Roman" w:cs="Times New Roman"/>
                <w:b/>
                <w:i/>
                <w:color w:val="auto"/>
                <w:sz w:val="22"/>
                <w:szCs w:val="22"/>
              </w:rPr>
              <w:t xml:space="preserve"> </w:t>
            </w:r>
          </w:p>
        </w:tc>
        <w:tc>
          <w:tcPr>
            <w:tcW w:w="4161" w:type="dxa"/>
          </w:tcPr>
          <w:p w14:paraId="6B5AF913" w14:textId="77777777" w:rsidR="00031E0A" w:rsidRPr="00343362" w:rsidRDefault="00031E0A" w:rsidP="00A94808">
            <w:pPr>
              <w:pStyle w:val="Titre1"/>
              <w:rPr>
                <w:rFonts w:ascii="Times New Roman" w:hAnsi="Times New Roman" w:cs="Times New Roman"/>
                <w:color w:val="auto"/>
                <w:sz w:val="22"/>
                <w:szCs w:val="22"/>
              </w:rPr>
            </w:pPr>
            <w:bookmarkStart w:id="174" w:name="_Toc111996391"/>
            <w:r w:rsidRPr="00343362">
              <w:rPr>
                <w:rFonts w:ascii="Times New Roman" w:hAnsi="Times New Roman" w:cs="Times New Roman"/>
                <w:color w:val="auto"/>
                <w:sz w:val="22"/>
                <w:szCs w:val="22"/>
              </w:rPr>
              <w:t>Présidente Directrice générale</w:t>
            </w:r>
            <w:r w:rsidRPr="00343362">
              <w:rPr>
                <w:rFonts w:ascii="Bernard MT Condensed" w:hAnsi="Bernard MT Condensed"/>
                <w:color w:val="auto"/>
                <w:sz w:val="24"/>
                <w:szCs w:val="24"/>
              </w:rPr>
              <w:t xml:space="preserve"> </w:t>
            </w:r>
            <w:r w:rsidRPr="00343362">
              <w:rPr>
                <w:rFonts w:ascii="Times New Roman" w:hAnsi="Times New Roman" w:cs="Times New Roman"/>
                <w:color w:val="auto"/>
                <w:sz w:val="22"/>
                <w:szCs w:val="22"/>
              </w:rPr>
              <w:t xml:space="preserve">Organisation Mata &amp; </w:t>
            </w:r>
            <w:proofErr w:type="spellStart"/>
            <w:r w:rsidRPr="00343362">
              <w:rPr>
                <w:rFonts w:ascii="Times New Roman" w:hAnsi="Times New Roman" w:cs="Times New Roman"/>
                <w:color w:val="auto"/>
                <w:sz w:val="22"/>
                <w:szCs w:val="22"/>
              </w:rPr>
              <w:t>Matassa</w:t>
            </w:r>
            <w:proofErr w:type="spellEnd"/>
            <w:r w:rsidRPr="00343362">
              <w:rPr>
                <w:rFonts w:ascii="Times New Roman" w:hAnsi="Times New Roman" w:cs="Times New Roman"/>
                <w:color w:val="auto"/>
                <w:sz w:val="22"/>
                <w:szCs w:val="22"/>
              </w:rPr>
              <w:t xml:space="preserve"> </w:t>
            </w:r>
            <w:proofErr w:type="spellStart"/>
            <w:r w:rsidRPr="00343362">
              <w:rPr>
                <w:rFonts w:ascii="Times New Roman" w:hAnsi="Times New Roman" w:cs="Times New Roman"/>
                <w:color w:val="auto"/>
                <w:sz w:val="22"/>
                <w:szCs w:val="22"/>
              </w:rPr>
              <w:t>Investing</w:t>
            </w:r>
            <w:proofErr w:type="spellEnd"/>
            <w:r w:rsidRPr="00343362">
              <w:rPr>
                <w:rFonts w:ascii="Times New Roman" w:hAnsi="Times New Roman" w:cs="Times New Roman"/>
                <w:color w:val="auto"/>
                <w:sz w:val="22"/>
                <w:szCs w:val="22"/>
              </w:rPr>
              <w:t xml:space="preserve"> SA</w:t>
            </w:r>
            <w:bookmarkEnd w:id="174"/>
          </w:p>
        </w:tc>
      </w:tr>
      <w:tr w:rsidR="00031E0A" w:rsidRPr="00343362" w14:paraId="58B3E705" w14:textId="77777777" w:rsidTr="00A94808">
        <w:tc>
          <w:tcPr>
            <w:tcW w:w="625" w:type="dxa"/>
          </w:tcPr>
          <w:p w14:paraId="03992703" w14:textId="77777777" w:rsidR="00031E0A" w:rsidRPr="00343362" w:rsidRDefault="00031E0A" w:rsidP="00A94808">
            <w:pPr>
              <w:pStyle w:val="Titre1"/>
              <w:rPr>
                <w:rFonts w:ascii="Times New Roman" w:hAnsi="Times New Roman" w:cs="Times New Roman"/>
                <w:color w:val="auto"/>
                <w:sz w:val="22"/>
                <w:szCs w:val="22"/>
              </w:rPr>
            </w:pPr>
            <w:bookmarkStart w:id="175" w:name="_Toc111996392"/>
            <w:r>
              <w:rPr>
                <w:rFonts w:ascii="Times New Roman" w:hAnsi="Times New Roman" w:cs="Times New Roman"/>
                <w:color w:val="auto"/>
                <w:sz w:val="22"/>
                <w:szCs w:val="22"/>
              </w:rPr>
              <w:t>19</w:t>
            </w:r>
            <w:bookmarkEnd w:id="175"/>
          </w:p>
        </w:tc>
        <w:tc>
          <w:tcPr>
            <w:tcW w:w="4230" w:type="dxa"/>
          </w:tcPr>
          <w:p w14:paraId="257A5996" w14:textId="77777777" w:rsidR="00031E0A" w:rsidRPr="00343362" w:rsidRDefault="00031E0A" w:rsidP="00A94808">
            <w:pPr>
              <w:pStyle w:val="Titre1"/>
              <w:rPr>
                <w:rFonts w:ascii="Times New Roman" w:hAnsi="Times New Roman" w:cs="Times New Roman"/>
                <w:b/>
                <w:i/>
                <w:color w:val="auto"/>
                <w:sz w:val="22"/>
                <w:szCs w:val="22"/>
              </w:rPr>
            </w:pPr>
            <w:bookmarkStart w:id="176" w:name="_Toc111996393"/>
            <w:r w:rsidRPr="00343362">
              <w:rPr>
                <w:rFonts w:ascii="Times New Roman" w:hAnsi="Times New Roman" w:cs="Times New Roman"/>
                <w:b/>
                <w:i/>
                <w:color w:val="auto"/>
                <w:sz w:val="22"/>
                <w:szCs w:val="22"/>
              </w:rPr>
              <w:t>Mamady Fatta Kourouma</w:t>
            </w:r>
            <w:bookmarkEnd w:id="176"/>
          </w:p>
        </w:tc>
        <w:tc>
          <w:tcPr>
            <w:tcW w:w="4161" w:type="dxa"/>
          </w:tcPr>
          <w:p w14:paraId="61CB8B82" w14:textId="77777777" w:rsidR="00031E0A" w:rsidRPr="00343362" w:rsidRDefault="00031E0A" w:rsidP="00A94808">
            <w:pPr>
              <w:pStyle w:val="Titre1"/>
              <w:rPr>
                <w:rFonts w:ascii="Times New Roman" w:hAnsi="Times New Roman" w:cs="Times New Roman"/>
                <w:color w:val="auto"/>
                <w:sz w:val="22"/>
                <w:szCs w:val="22"/>
              </w:rPr>
            </w:pPr>
            <w:bookmarkStart w:id="177" w:name="_Toc111996394"/>
            <w:proofErr w:type="spellStart"/>
            <w:r w:rsidRPr="00343362">
              <w:rPr>
                <w:rFonts w:ascii="Times New Roman" w:hAnsi="Times New Roman" w:cs="Times New Roman"/>
                <w:color w:val="auto"/>
                <w:sz w:val="22"/>
                <w:szCs w:val="22"/>
              </w:rPr>
              <w:t>Representant</w:t>
            </w:r>
            <w:proofErr w:type="spellEnd"/>
            <w:r w:rsidRPr="00343362">
              <w:rPr>
                <w:rFonts w:ascii="Times New Roman" w:hAnsi="Times New Roman" w:cs="Times New Roman"/>
                <w:color w:val="auto"/>
                <w:sz w:val="22"/>
                <w:szCs w:val="22"/>
              </w:rPr>
              <w:t xml:space="preserve"> </w:t>
            </w:r>
            <w:proofErr w:type="spellStart"/>
            <w:r w:rsidRPr="00343362">
              <w:rPr>
                <w:rFonts w:ascii="Times New Roman" w:hAnsi="Times New Roman" w:cs="Times New Roman"/>
                <w:color w:val="auto"/>
                <w:sz w:val="22"/>
                <w:szCs w:val="22"/>
              </w:rPr>
              <w:t>adjoiint</w:t>
            </w:r>
            <w:proofErr w:type="spellEnd"/>
            <w:r w:rsidRPr="00343362">
              <w:rPr>
                <w:rFonts w:ascii="Times New Roman" w:hAnsi="Times New Roman" w:cs="Times New Roman"/>
                <w:color w:val="auto"/>
                <w:sz w:val="22"/>
                <w:szCs w:val="22"/>
              </w:rPr>
              <w:t xml:space="preserve"> UNHCR</w:t>
            </w:r>
            <w:bookmarkEnd w:id="177"/>
            <w:r w:rsidRPr="00343362">
              <w:rPr>
                <w:rFonts w:ascii="Times New Roman" w:hAnsi="Times New Roman" w:cs="Times New Roman"/>
                <w:color w:val="auto"/>
                <w:sz w:val="22"/>
                <w:szCs w:val="22"/>
              </w:rPr>
              <w:t xml:space="preserve"> </w:t>
            </w:r>
          </w:p>
        </w:tc>
      </w:tr>
      <w:tr w:rsidR="00031E0A" w:rsidRPr="00343362" w14:paraId="150C1FF0" w14:textId="77777777" w:rsidTr="00A94808">
        <w:tc>
          <w:tcPr>
            <w:tcW w:w="625" w:type="dxa"/>
          </w:tcPr>
          <w:p w14:paraId="08B2A122" w14:textId="77777777" w:rsidR="00031E0A" w:rsidRPr="00343362" w:rsidRDefault="00031E0A" w:rsidP="00A94808">
            <w:pPr>
              <w:pStyle w:val="Titre1"/>
              <w:rPr>
                <w:rFonts w:ascii="Times New Roman" w:hAnsi="Times New Roman" w:cs="Times New Roman"/>
                <w:color w:val="auto"/>
                <w:sz w:val="22"/>
                <w:szCs w:val="22"/>
              </w:rPr>
            </w:pPr>
            <w:bookmarkStart w:id="178" w:name="_Toc111996395"/>
            <w:r>
              <w:rPr>
                <w:rFonts w:ascii="Times New Roman" w:hAnsi="Times New Roman" w:cs="Times New Roman"/>
                <w:color w:val="auto"/>
                <w:sz w:val="22"/>
                <w:szCs w:val="22"/>
              </w:rPr>
              <w:t>20</w:t>
            </w:r>
            <w:bookmarkEnd w:id="178"/>
          </w:p>
        </w:tc>
        <w:tc>
          <w:tcPr>
            <w:tcW w:w="4230" w:type="dxa"/>
          </w:tcPr>
          <w:p w14:paraId="47DC418F" w14:textId="77777777" w:rsidR="00031E0A" w:rsidRPr="00343362" w:rsidRDefault="00031E0A" w:rsidP="00A94808">
            <w:pPr>
              <w:pStyle w:val="Titre1"/>
              <w:rPr>
                <w:rFonts w:ascii="Times New Roman" w:hAnsi="Times New Roman" w:cs="Times New Roman"/>
                <w:b/>
                <w:i/>
                <w:color w:val="auto"/>
                <w:sz w:val="24"/>
                <w:szCs w:val="24"/>
              </w:rPr>
            </w:pPr>
            <w:bookmarkStart w:id="179" w:name="_Toc111996396"/>
            <w:r w:rsidRPr="00343362">
              <w:rPr>
                <w:rFonts w:ascii="Times New Roman" w:hAnsi="Times New Roman" w:cs="Times New Roman"/>
                <w:b/>
                <w:i/>
                <w:color w:val="auto"/>
                <w:sz w:val="24"/>
                <w:szCs w:val="24"/>
              </w:rPr>
              <w:t>Sadiku Adjao Lahissi</w:t>
            </w:r>
            <w:bookmarkEnd w:id="179"/>
            <w:r w:rsidRPr="00343362">
              <w:rPr>
                <w:rFonts w:ascii="Times New Roman" w:hAnsi="Times New Roman" w:cs="Times New Roman"/>
                <w:b/>
                <w:i/>
                <w:color w:val="auto"/>
                <w:sz w:val="24"/>
                <w:szCs w:val="24"/>
              </w:rPr>
              <w:t xml:space="preserve"> </w:t>
            </w:r>
          </w:p>
        </w:tc>
        <w:tc>
          <w:tcPr>
            <w:tcW w:w="4161" w:type="dxa"/>
          </w:tcPr>
          <w:p w14:paraId="67CBEB3B" w14:textId="77777777" w:rsidR="00031E0A" w:rsidRPr="00343362" w:rsidRDefault="00031E0A" w:rsidP="00A94808">
            <w:pPr>
              <w:pStyle w:val="Titre1"/>
              <w:rPr>
                <w:rFonts w:ascii="Times New Roman" w:hAnsi="Times New Roman" w:cs="Times New Roman"/>
                <w:color w:val="auto"/>
                <w:sz w:val="22"/>
                <w:szCs w:val="22"/>
              </w:rPr>
            </w:pPr>
            <w:bookmarkStart w:id="180" w:name="_Toc111996397"/>
            <w:r w:rsidRPr="00343362">
              <w:rPr>
                <w:rFonts w:ascii="Times New Roman" w:hAnsi="Times New Roman" w:cs="Times New Roman"/>
                <w:color w:val="auto"/>
                <w:sz w:val="22"/>
                <w:szCs w:val="22"/>
              </w:rPr>
              <w:t>Coordonnateur programme Spotlight</w:t>
            </w:r>
            <w:bookmarkEnd w:id="180"/>
            <w:r w:rsidRPr="00343362">
              <w:rPr>
                <w:rFonts w:ascii="Times New Roman" w:hAnsi="Times New Roman" w:cs="Times New Roman"/>
                <w:color w:val="auto"/>
                <w:sz w:val="22"/>
                <w:szCs w:val="22"/>
              </w:rPr>
              <w:t xml:space="preserve"> </w:t>
            </w:r>
          </w:p>
        </w:tc>
      </w:tr>
      <w:tr w:rsidR="00031E0A" w:rsidRPr="00343362" w14:paraId="4EC995F7" w14:textId="77777777" w:rsidTr="00A94808">
        <w:tc>
          <w:tcPr>
            <w:tcW w:w="625" w:type="dxa"/>
          </w:tcPr>
          <w:p w14:paraId="0D31E413" w14:textId="77777777" w:rsidR="00031E0A" w:rsidRPr="00343362" w:rsidRDefault="00031E0A" w:rsidP="00A94808">
            <w:pPr>
              <w:pStyle w:val="Titre1"/>
              <w:rPr>
                <w:rFonts w:ascii="Times New Roman" w:hAnsi="Times New Roman" w:cs="Times New Roman"/>
                <w:color w:val="auto"/>
                <w:sz w:val="22"/>
                <w:szCs w:val="22"/>
              </w:rPr>
            </w:pPr>
            <w:bookmarkStart w:id="181" w:name="_Toc111996398"/>
            <w:r>
              <w:rPr>
                <w:rFonts w:ascii="Times New Roman" w:hAnsi="Times New Roman" w:cs="Times New Roman"/>
                <w:color w:val="auto"/>
                <w:sz w:val="22"/>
                <w:szCs w:val="22"/>
              </w:rPr>
              <w:t>21</w:t>
            </w:r>
            <w:bookmarkEnd w:id="181"/>
          </w:p>
        </w:tc>
        <w:tc>
          <w:tcPr>
            <w:tcW w:w="4230" w:type="dxa"/>
          </w:tcPr>
          <w:p w14:paraId="4E0774FC" w14:textId="77777777" w:rsidR="00031E0A" w:rsidRPr="00343362" w:rsidRDefault="00031E0A" w:rsidP="00A94808">
            <w:pPr>
              <w:pStyle w:val="Titre1"/>
              <w:rPr>
                <w:rFonts w:ascii="Times New Roman" w:hAnsi="Times New Roman" w:cs="Times New Roman"/>
                <w:b/>
                <w:i/>
                <w:color w:val="auto"/>
                <w:sz w:val="22"/>
                <w:szCs w:val="22"/>
              </w:rPr>
            </w:pPr>
            <w:bookmarkStart w:id="182" w:name="_Toc111996399"/>
            <w:r w:rsidRPr="00343362">
              <w:rPr>
                <w:rFonts w:ascii="Times New Roman" w:hAnsi="Times New Roman" w:cs="Times New Roman"/>
                <w:b/>
                <w:i/>
                <w:color w:val="auto"/>
                <w:sz w:val="22"/>
                <w:szCs w:val="22"/>
              </w:rPr>
              <w:t>Kane Ismail Abdoulaye</w:t>
            </w:r>
            <w:bookmarkEnd w:id="182"/>
            <w:r w:rsidRPr="00343362">
              <w:rPr>
                <w:rFonts w:ascii="Times New Roman" w:hAnsi="Times New Roman" w:cs="Times New Roman"/>
                <w:b/>
                <w:i/>
                <w:color w:val="auto"/>
                <w:sz w:val="22"/>
                <w:szCs w:val="22"/>
              </w:rPr>
              <w:t xml:space="preserve"> </w:t>
            </w:r>
          </w:p>
        </w:tc>
        <w:tc>
          <w:tcPr>
            <w:tcW w:w="4161" w:type="dxa"/>
          </w:tcPr>
          <w:p w14:paraId="0F1FB759" w14:textId="77777777" w:rsidR="00031E0A" w:rsidRPr="00343362" w:rsidRDefault="00031E0A" w:rsidP="00A94808">
            <w:pPr>
              <w:pStyle w:val="Titre1"/>
              <w:rPr>
                <w:rFonts w:ascii="Times New Roman" w:hAnsi="Times New Roman" w:cs="Times New Roman"/>
                <w:color w:val="auto"/>
                <w:sz w:val="22"/>
                <w:szCs w:val="22"/>
              </w:rPr>
            </w:pPr>
            <w:bookmarkStart w:id="183" w:name="_Toc111996400"/>
            <w:r w:rsidRPr="00343362">
              <w:rPr>
                <w:rFonts w:ascii="Times New Roman" w:hAnsi="Times New Roman" w:cs="Times New Roman"/>
                <w:color w:val="auto"/>
                <w:sz w:val="22"/>
                <w:szCs w:val="22"/>
              </w:rPr>
              <w:t xml:space="preserve">Human </w:t>
            </w:r>
            <w:proofErr w:type="spellStart"/>
            <w:r w:rsidRPr="00343362">
              <w:rPr>
                <w:rFonts w:ascii="Times New Roman" w:hAnsi="Times New Roman" w:cs="Times New Roman"/>
                <w:color w:val="auto"/>
                <w:sz w:val="22"/>
                <w:szCs w:val="22"/>
              </w:rPr>
              <w:t>rights</w:t>
            </w:r>
            <w:proofErr w:type="spellEnd"/>
            <w:r w:rsidRPr="00343362">
              <w:rPr>
                <w:rFonts w:ascii="Times New Roman" w:hAnsi="Times New Roman" w:cs="Times New Roman"/>
                <w:color w:val="auto"/>
                <w:sz w:val="22"/>
                <w:szCs w:val="22"/>
              </w:rPr>
              <w:t xml:space="preserve"> </w:t>
            </w:r>
            <w:proofErr w:type="spellStart"/>
            <w:r w:rsidRPr="00343362">
              <w:rPr>
                <w:rFonts w:ascii="Times New Roman" w:hAnsi="Times New Roman" w:cs="Times New Roman"/>
                <w:color w:val="auto"/>
                <w:sz w:val="22"/>
                <w:szCs w:val="22"/>
              </w:rPr>
              <w:t>officer</w:t>
            </w:r>
            <w:proofErr w:type="spellEnd"/>
            <w:r w:rsidRPr="00343362">
              <w:rPr>
                <w:rFonts w:ascii="Times New Roman" w:hAnsi="Times New Roman" w:cs="Times New Roman"/>
                <w:color w:val="auto"/>
                <w:sz w:val="22"/>
                <w:szCs w:val="22"/>
              </w:rPr>
              <w:t xml:space="preserve"> Haut-commissariat des Nations Unies aux Droits de l’homme</w:t>
            </w:r>
            <w:bookmarkEnd w:id="183"/>
          </w:p>
        </w:tc>
      </w:tr>
      <w:tr w:rsidR="00031E0A" w:rsidRPr="00343362" w14:paraId="5E89AC31" w14:textId="77777777" w:rsidTr="00A94808">
        <w:tc>
          <w:tcPr>
            <w:tcW w:w="625" w:type="dxa"/>
          </w:tcPr>
          <w:p w14:paraId="268B0D42" w14:textId="77777777" w:rsidR="00031E0A" w:rsidRPr="00343362" w:rsidRDefault="00031E0A" w:rsidP="00A94808">
            <w:pPr>
              <w:pStyle w:val="Titre1"/>
              <w:rPr>
                <w:rFonts w:ascii="Times New Roman" w:hAnsi="Times New Roman" w:cs="Times New Roman"/>
                <w:color w:val="auto"/>
                <w:sz w:val="22"/>
                <w:szCs w:val="22"/>
              </w:rPr>
            </w:pPr>
            <w:bookmarkStart w:id="184" w:name="_Toc111996401"/>
            <w:r>
              <w:rPr>
                <w:rFonts w:ascii="Times New Roman" w:hAnsi="Times New Roman" w:cs="Times New Roman"/>
                <w:color w:val="auto"/>
                <w:sz w:val="22"/>
                <w:szCs w:val="22"/>
              </w:rPr>
              <w:t>22</w:t>
            </w:r>
            <w:bookmarkEnd w:id="184"/>
          </w:p>
        </w:tc>
        <w:tc>
          <w:tcPr>
            <w:tcW w:w="4230" w:type="dxa"/>
          </w:tcPr>
          <w:p w14:paraId="3F885F5D" w14:textId="77777777" w:rsidR="00031E0A" w:rsidRPr="00343362" w:rsidRDefault="00031E0A" w:rsidP="00A94808">
            <w:pPr>
              <w:pStyle w:val="Titre1"/>
              <w:rPr>
                <w:rFonts w:ascii="Times New Roman" w:hAnsi="Times New Roman" w:cs="Times New Roman"/>
                <w:b/>
                <w:i/>
                <w:color w:val="auto"/>
                <w:sz w:val="22"/>
                <w:szCs w:val="22"/>
              </w:rPr>
            </w:pPr>
            <w:bookmarkStart w:id="185" w:name="_Toc111996402"/>
            <w:r w:rsidRPr="00343362">
              <w:rPr>
                <w:rFonts w:ascii="Times New Roman" w:hAnsi="Times New Roman" w:cs="Times New Roman"/>
                <w:b/>
                <w:i/>
                <w:color w:val="auto"/>
                <w:sz w:val="22"/>
                <w:szCs w:val="22"/>
              </w:rPr>
              <w:t>Quynh Pham</w:t>
            </w:r>
            <w:bookmarkEnd w:id="185"/>
            <w:r w:rsidRPr="00343362">
              <w:rPr>
                <w:rFonts w:ascii="Times New Roman" w:hAnsi="Times New Roman" w:cs="Times New Roman"/>
                <w:b/>
                <w:i/>
                <w:color w:val="auto"/>
                <w:sz w:val="22"/>
                <w:szCs w:val="22"/>
              </w:rPr>
              <w:t xml:space="preserve"> </w:t>
            </w:r>
          </w:p>
        </w:tc>
        <w:tc>
          <w:tcPr>
            <w:tcW w:w="4161" w:type="dxa"/>
          </w:tcPr>
          <w:p w14:paraId="6DBF4A13" w14:textId="77777777" w:rsidR="00031E0A" w:rsidRPr="00343362" w:rsidRDefault="00031E0A" w:rsidP="00A94808">
            <w:pPr>
              <w:pStyle w:val="Titre1"/>
              <w:rPr>
                <w:rFonts w:ascii="Bernard MT Condensed" w:hAnsi="Bernard MT Condensed"/>
                <w:color w:val="auto"/>
                <w:sz w:val="24"/>
                <w:szCs w:val="24"/>
              </w:rPr>
            </w:pPr>
            <w:bookmarkStart w:id="186" w:name="_Toc111996403"/>
            <w:r w:rsidRPr="00343362">
              <w:rPr>
                <w:rFonts w:ascii="Times New Roman" w:hAnsi="Times New Roman" w:cs="Times New Roman"/>
                <w:color w:val="auto"/>
                <w:sz w:val="22"/>
                <w:szCs w:val="22"/>
              </w:rPr>
              <w:t xml:space="preserve">Programme management </w:t>
            </w:r>
            <w:proofErr w:type="spellStart"/>
            <w:r w:rsidRPr="00343362">
              <w:rPr>
                <w:rFonts w:ascii="Times New Roman" w:hAnsi="Times New Roman" w:cs="Times New Roman"/>
                <w:color w:val="auto"/>
                <w:sz w:val="22"/>
                <w:szCs w:val="22"/>
              </w:rPr>
              <w:t>officer</w:t>
            </w:r>
            <w:bookmarkEnd w:id="186"/>
            <w:proofErr w:type="spellEnd"/>
            <w:r w:rsidRPr="00343362">
              <w:rPr>
                <w:rFonts w:ascii="Bernard MT Condensed" w:hAnsi="Bernard MT Condensed"/>
                <w:color w:val="auto"/>
                <w:sz w:val="24"/>
                <w:szCs w:val="24"/>
              </w:rPr>
              <w:t xml:space="preserve"> </w:t>
            </w:r>
          </w:p>
        </w:tc>
      </w:tr>
      <w:tr w:rsidR="00031E0A" w:rsidRPr="00343362" w14:paraId="0AE68250" w14:textId="77777777" w:rsidTr="00A94808">
        <w:tc>
          <w:tcPr>
            <w:tcW w:w="625" w:type="dxa"/>
          </w:tcPr>
          <w:p w14:paraId="629FC637" w14:textId="77777777" w:rsidR="00031E0A" w:rsidRPr="00343362" w:rsidRDefault="00031E0A" w:rsidP="00A94808">
            <w:pPr>
              <w:pStyle w:val="Titre1"/>
              <w:rPr>
                <w:rFonts w:ascii="Times New Roman" w:hAnsi="Times New Roman" w:cs="Times New Roman"/>
                <w:color w:val="auto"/>
                <w:sz w:val="22"/>
                <w:szCs w:val="22"/>
              </w:rPr>
            </w:pPr>
            <w:bookmarkStart w:id="187" w:name="_Toc111996404"/>
            <w:r>
              <w:rPr>
                <w:rFonts w:ascii="Times New Roman" w:hAnsi="Times New Roman" w:cs="Times New Roman"/>
                <w:color w:val="auto"/>
                <w:sz w:val="22"/>
                <w:szCs w:val="22"/>
              </w:rPr>
              <w:t>23</w:t>
            </w:r>
            <w:bookmarkEnd w:id="187"/>
          </w:p>
        </w:tc>
        <w:tc>
          <w:tcPr>
            <w:tcW w:w="4230" w:type="dxa"/>
          </w:tcPr>
          <w:p w14:paraId="268413D5" w14:textId="77777777" w:rsidR="00031E0A" w:rsidRPr="00343362" w:rsidRDefault="00031E0A" w:rsidP="00A94808">
            <w:pPr>
              <w:pStyle w:val="Titre1"/>
              <w:rPr>
                <w:rFonts w:ascii="Times New Roman" w:hAnsi="Times New Roman" w:cs="Times New Roman"/>
                <w:b/>
                <w:i/>
                <w:color w:val="auto"/>
                <w:sz w:val="22"/>
                <w:szCs w:val="22"/>
              </w:rPr>
            </w:pPr>
            <w:bookmarkStart w:id="188" w:name="_Toc111996405"/>
            <w:r w:rsidRPr="00343362">
              <w:rPr>
                <w:rFonts w:ascii="Times New Roman" w:hAnsi="Times New Roman" w:cs="Times New Roman"/>
                <w:b/>
                <w:i/>
                <w:color w:val="auto"/>
                <w:sz w:val="22"/>
                <w:szCs w:val="22"/>
              </w:rPr>
              <w:t>Abdoulahi Garba</w:t>
            </w:r>
            <w:bookmarkEnd w:id="188"/>
            <w:r w:rsidRPr="00343362">
              <w:rPr>
                <w:rFonts w:ascii="Times New Roman" w:hAnsi="Times New Roman" w:cs="Times New Roman"/>
                <w:b/>
                <w:i/>
                <w:color w:val="auto"/>
                <w:sz w:val="22"/>
                <w:szCs w:val="22"/>
              </w:rPr>
              <w:t xml:space="preserve"> </w:t>
            </w:r>
          </w:p>
        </w:tc>
        <w:tc>
          <w:tcPr>
            <w:tcW w:w="4161" w:type="dxa"/>
          </w:tcPr>
          <w:p w14:paraId="33F9A2C7" w14:textId="77777777" w:rsidR="00031E0A" w:rsidRPr="00343362" w:rsidRDefault="00031E0A" w:rsidP="00A94808">
            <w:pPr>
              <w:pStyle w:val="Titre1"/>
              <w:rPr>
                <w:rFonts w:ascii="Times New Roman" w:hAnsi="Times New Roman" w:cs="Times New Roman"/>
                <w:color w:val="auto"/>
                <w:sz w:val="22"/>
                <w:szCs w:val="22"/>
              </w:rPr>
            </w:pPr>
            <w:bookmarkStart w:id="189" w:name="_Toc111996406"/>
            <w:r w:rsidRPr="00343362">
              <w:rPr>
                <w:rFonts w:ascii="Times New Roman" w:hAnsi="Times New Roman" w:cs="Times New Roman"/>
                <w:color w:val="auto"/>
                <w:sz w:val="22"/>
                <w:szCs w:val="22"/>
              </w:rPr>
              <w:t>Coordonnateur CAPEG – Cabinet du Premier Ministre</w:t>
            </w:r>
            <w:bookmarkEnd w:id="189"/>
            <w:r w:rsidRPr="00343362">
              <w:rPr>
                <w:rFonts w:ascii="Times New Roman" w:hAnsi="Times New Roman" w:cs="Times New Roman"/>
                <w:color w:val="auto"/>
                <w:sz w:val="22"/>
                <w:szCs w:val="22"/>
              </w:rPr>
              <w:t xml:space="preserve"> </w:t>
            </w:r>
          </w:p>
        </w:tc>
      </w:tr>
      <w:tr w:rsidR="00031E0A" w:rsidRPr="00343362" w14:paraId="79B496A2" w14:textId="77777777" w:rsidTr="00A94808">
        <w:tc>
          <w:tcPr>
            <w:tcW w:w="625" w:type="dxa"/>
          </w:tcPr>
          <w:p w14:paraId="4821FE9E" w14:textId="77777777" w:rsidR="00031E0A" w:rsidRPr="00343362" w:rsidRDefault="00031E0A" w:rsidP="00A94808">
            <w:pPr>
              <w:pStyle w:val="Titre1"/>
              <w:rPr>
                <w:rFonts w:ascii="Times New Roman" w:hAnsi="Times New Roman" w:cs="Times New Roman"/>
                <w:color w:val="auto"/>
                <w:sz w:val="22"/>
                <w:szCs w:val="22"/>
              </w:rPr>
            </w:pPr>
            <w:bookmarkStart w:id="190" w:name="_Toc111996407"/>
            <w:r>
              <w:rPr>
                <w:rFonts w:ascii="Times New Roman" w:hAnsi="Times New Roman" w:cs="Times New Roman"/>
                <w:color w:val="auto"/>
                <w:sz w:val="22"/>
                <w:szCs w:val="22"/>
              </w:rPr>
              <w:t>24</w:t>
            </w:r>
            <w:bookmarkEnd w:id="190"/>
          </w:p>
        </w:tc>
        <w:tc>
          <w:tcPr>
            <w:tcW w:w="4230" w:type="dxa"/>
          </w:tcPr>
          <w:p w14:paraId="5B31DF25" w14:textId="77777777" w:rsidR="00031E0A" w:rsidRPr="00343362" w:rsidRDefault="00031E0A" w:rsidP="00A94808">
            <w:pPr>
              <w:pStyle w:val="Titre1"/>
              <w:rPr>
                <w:rFonts w:ascii="Times New Roman" w:hAnsi="Times New Roman" w:cs="Times New Roman"/>
                <w:b/>
                <w:i/>
                <w:color w:val="auto"/>
                <w:sz w:val="22"/>
                <w:szCs w:val="22"/>
              </w:rPr>
            </w:pPr>
            <w:bookmarkStart w:id="191" w:name="_Toc111996408"/>
            <w:proofErr w:type="spellStart"/>
            <w:r w:rsidRPr="00343362">
              <w:rPr>
                <w:rFonts w:ascii="Times New Roman" w:hAnsi="Times New Roman" w:cs="Times New Roman"/>
                <w:b/>
                <w:i/>
                <w:color w:val="auto"/>
                <w:sz w:val="22"/>
                <w:szCs w:val="22"/>
              </w:rPr>
              <w:t>Jeau</w:t>
            </w:r>
            <w:proofErr w:type="spellEnd"/>
            <w:r w:rsidRPr="00343362">
              <w:rPr>
                <w:rFonts w:ascii="Times New Roman" w:hAnsi="Times New Roman" w:cs="Times New Roman"/>
                <w:b/>
                <w:i/>
                <w:color w:val="auto"/>
                <w:sz w:val="22"/>
                <w:szCs w:val="22"/>
              </w:rPr>
              <w:t xml:space="preserve"> Claude Cigwerhe</w:t>
            </w:r>
            <w:bookmarkEnd w:id="191"/>
          </w:p>
        </w:tc>
        <w:tc>
          <w:tcPr>
            <w:tcW w:w="4161" w:type="dxa"/>
          </w:tcPr>
          <w:p w14:paraId="234A6FED" w14:textId="77777777" w:rsidR="00031E0A" w:rsidRPr="00343362" w:rsidRDefault="00031E0A" w:rsidP="00A94808">
            <w:pPr>
              <w:pStyle w:val="Titre1"/>
              <w:rPr>
                <w:rFonts w:ascii="Times New Roman" w:hAnsi="Times New Roman" w:cs="Times New Roman"/>
                <w:color w:val="auto"/>
                <w:sz w:val="22"/>
                <w:szCs w:val="22"/>
              </w:rPr>
            </w:pPr>
            <w:bookmarkStart w:id="192" w:name="_Toc111996409"/>
            <w:r w:rsidRPr="00343362">
              <w:rPr>
                <w:rFonts w:ascii="Times New Roman" w:hAnsi="Times New Roman" w:cs="Times New Roman"/>
                <w:color w:val="auto"/>
                <w:sz w:val="22"/>
                <w:szCs w:val="22"/>
              </w:rPr>
              <w:t xml:space="preserve">PBF </w:t>
            </w:r>
            <w:proofErr w:type="spellStart"/>
            <w:r w:rsidRPr="00343362">
              <w:rPr>
                <w:rFonts w:ascii="Times New Roman" w:hAnsi="Times New Roman" w:cs="Times New Roman"/>
                <w:color w:val="auto"/>
                <w:sz w:val="22"/>
                <w:szCs w:val="22"/>
              </w:rPr>
              <w:t>Coordinator</w:t>
            </w:r>
            <w:proofErr w:type="spellEnd"/>
            <w:r w:rsidRPr="00343362">
              <w:rPr>
                <w:rFonts w:ascii="Times New Roman" w:hAnsi="Times New Roman" w:cs="Times New Roman"/>
                <w:color w:val="auto"/>
                <w:sz w:val="22"/>
                <w:szCs w:val="22"/>
              </w:rPr>
              <w:t xml:space="preserve"> </w:t>
            </w:r>
            <w:proofErr w:type="spellStart"/>
            <w:r w:rsidRPr="00343362">
              <w:rPr>
                <w:rFonts w:ascii="Times New Roman" w:hAnsi="Times New Roman" w:cs="Times New Roman"/>
                <w:color w:val="auto"/>
                <w:sz w:val="22"/>
                <w:szCs w:val="22"/>
              </w:rPr>
              <w:t>officer</w:t>
            </w:r>
            <w:bookmarkEnd w:id="192"/>
            <w:proofErr w:type="spellEnd"/>
            <w:r w:rsidRPr="00343362">
              <w:rPr>
                <w:rFonts w:ascii="Times New Roman" w:hAnsi="Times New Roman" w:cs="Times New Roman"/>
                <w:color w:val="auto"/>
                <w:sz w:val="22"/>
                <w:szCs w:val="22"/>
              </w:rPr>
              <w:t xml:space="preserve"> </w:t>
            </w:r>
          </w:p>
        </w:tc>
      </w:tr>
      <w:tr w:rsidR="00031E0A" w:rsidRPr="00343362" w14:paraId="1DC87203" w14:textId="77777777" w:rsidTr="00A94808">
        <w:tc>
          <w:tcPr>
            <w:tcW w:w="625" w:type="dxa"/>
          </w:tcPr>
          <w:p w14:paraId="2003C641" w14:textId="77777777" w:rsidR="00031E0A" w:rsidRPr="00343362" w:rsidRDefault="00031E0A" w:rsidP="00A94808">
            <w:pPr>
              <w:pStyle w:val="Titre1"/>
              <w:rPr>
                <w:rFonts w:ascii="Times New Roman" w:hAnsi="Times New Roman" w:cs="Times New Roman"/>
                <w:color w:val="auto"/>
                <w:sz w:val="22"/>
                <w:szCs w:val="22"/>
              </w:rPr>
            </w:pPr>
            <w:bookmarkStart w:id="193" w:name="_Toc111996410"/>
            <w:r>
              <w:rPr>
                <w:rFonts w:ascii="Times New Roman" w:hAnsi="Times New Roman" w:cs="Times New Roman"/>
                <w:color w:val="auto"/>
                <w:sz w:val="22"/>
                <w:szCs w:val="22"/>
              </w:rPr>
              <w:t>25</w:t>
            </w:r>
            <w:bookmarkEnd w:id="193"/>
          </w:p>
        </w:tc>
        <w:tc>
          <w:tcPr>
            <w:tcW w:w="4230" w:type="dxa"/>
          </w:tcPr>
          <w:p w14:paraId="4BD979C3" w14:textId="77777777" w:rsidR="00031E0A" w:rsidRPr="00343362" w:rsidRDefault="00031E0A" w:rsidP="00A94808">
            <w:pPr>
              <w:pStyle w:val="Titre1"/>
              <w:rPr>
                <w:rFonts w:ascii="Times New Roman" w:hAnsi="Times New Roman" w:cs="Times New Roman"/>
                <w:b/>
                <w:i/>
                <w:color w:val="auto"/>
                <w:sz w:val="22"/>
                <w:szCs w:val="22"/>
              </w:rPr>
            </w:pPr>
            <w:bookmarkStart w:id="194" w:name="_Toc111996411"/>
            <w:proofErr w:type="spellStart"/>
            <w:r w:rsidRPr="00343362">
              <w:rPr>
                <w:rFonts w:ascii="Times New Roman" w:hAnsi="Times New Roman" w:cs="Times New Roman"/>
                <w:b/>
                <w:i/>
                <w:color w:val="auto"/>
                <w:sz w:val="22"/>
                <w:szCs w:val="22"/>
              </w:rPr>
              <w:t>Haladou</w:t>
            </w:r>
            <w:bookmarkEnd w:id="194"/>
            <w:proofErr w:type="spellEnd"/>
            <w:r w:rsidRPr="00343362">
              <w:rPr>
                <w:rFonts w:ascii="Times New Roman" w:hAnsi="Times New Roman" w:cs="Times New Roman"/>
                <w:b/>
                <w:i/>
                <w:color w:val="auto"/>
                <w:sz w:val="22"/>
                <w:szCs w:val="22"/>
              </w:rPr>
              <w:t xml:space="preserve"> </w:t>
            </w:r>
          </w:p>
        </w:tc>
        <w:tc>
          <w:tcPr>
            <w:tcW w:w="4161" w:type="dxa"/>
          </w:tcPr>
          <w:p w14:paraId="712118FC" w14:textId="77777777" w:rsidR="00031E0A" w:rsidRPr="00343362" w:rsidRDefault="00031E0A" w:rsidP="00A94808">
            <w:pPr>
              <w:pStyle w:val="Titre1"/>
              <w:rPr>
                <w:rFonts w:ascii="Times New Roman" w:hAnsi="Times New Roman" w:cs="Times New Roman"/>
                <w:color w:val="auto"/>
                <w:sz w:val="22"/>
                <w:szCs w:val="22"/>
              </w:rPr>
            </w:pPr>
            <w:bookmarkStart w:id="195" w:name="_Toc111996412"/>
            <w:r w:rsidRPr="00343362">
              <w:rPr>
                <w:rFonts w:ascii="Times New Roman" w:hAnsi="Times New Roman" w:cs="Times New Roman"/>
                <w:color w:val="auto"/>
                <w:sz w:val="22"/>
                <w:szCs w:val="22"/>
              </w:rPr>
              <w:t>Data manager OMS</w:t>
            </w:r>
            <w:bookmarkEnd w:id="195"/>
          </w:p>
        </w:tc>
      </w:tr>
      <w:tr w:rsidR="00031E0A" w:rsidRPr="00343362" w14:paraId="186A88AF" w14:textId="77777777" w:rsidTr="00A94808">
        <w:tc>
          <w:tcPr>
            <w:tcW w:w="625" w:type="dxa"/>
          </w:tcPr>
          <w:p w14:paraId="2DCA9750" w14:textId="77777777" w:rsidR="00031E0A" w:rsidRPr="00343362" w:rsidRDefault="00031E0A" w:rsidP="00A94808">
            <w:pPr>
              <w:pStyle w:val="Titre1"/>
              <w:rPr>
                <w:rFonts w:ascii="Times New Roman" w:hAnsi="Times New Roman" w:cs="Times New Roman"/>
                <w:color w:val="auto"/>
                <w:sz w:val="22"/>
                <w:szCs w:val="22"/>
              </w:rPr>
            </w:pPr>
            <w:bookmarkStart w:id="196" w:name="_Toc111996413"/>
            <w:r>
              <w:rPr>
                <w:rFonts w:ascii="Times New Roman" w:hAnsi="Times New Roman" w:cs="Times New Roman"/>
                <w:color w:val="auto"/>
                <w:sz w:val="22"/>
                <w:szCs w:val="22"/>
              </w:rPr>
              <w:t>26</w:t>
            </w:r>
            <w:bookmarkEnd w:id="196"/>
          </w:p>
        </w:tc>
        <w:tc>
          <w:tcPr>
            <w:tcW w:w="4230" w:type="dxa"/>
          </w:tcPr>
          <w:p w14:paraId="501B90B5" w14:textId="77777777" w:rsidR="00031E0A" w:rsidRPr="00343362" w:rsidRDefault="00031E0A" w:rsidP="00A94808">
            <w:pPr>
              <w:pStyle w:val="Titre1"/>
              <w:rPr>
                <w:rFonts w:ascii="Times New Roman" w:hAnsi="Times New Roman" w:cs="Times New Roman"/>
                <w:b/>
                <w:i/>
                <w:color w:val="auto"/>
                <w:sz w:val="22"/>
                <w:szCs w:val="22"/>
              </w:rPr>
            </w:pPr>
            <w:bookmarkStart w:id="197" w:name="_Toc111996414"/>
            <w:r w:rsidRPr="00343362">
              <w:rPr>
                <w:rFonts w:ascii="Times New Roman" w:hAnsi="Times New Roman" w:cs="Times New Roman"/>
                <w:b/>
                <w:i/>
                <w:color w:val="auto"/>
                <w:sz w:val="22"/>
                <w:szCs w:val="22"/>
              </w:rPr>
              <w:t>Bizo Moussa</w:t>
            </w:r>
            <w:bookmarkEnd w:id="197"/>
            <w:r w:rsidRPr="00343362">
              <w:rPr>
                <w:rFonts w:ascii="Times New Roman" w:hAnsi="Times New Roman" w:cs="Times New Roman"/>
                <w:b/>
                <w:i/>
                <w:color w:val="auto"/>
                <w:sz w:val="22"/>
                <w:szCs w:val="22"/>
              </w:rPr>
              <w:t xml:space="preserve"> </w:t>
            </w:r>
          </w:p>
        </w:tc>
        <w:tc>
          <w:tcPr>
            <w:tcW w:w="4161" w:type="dxa"/>
          </w:tcPr>
          <w:p w14:paraId="4C8B55E1" w14:textId="77777777" w:rsidR="00031E0A" w:rsidRPr="00343362" w:rsidRDefault="00031E0A" w:rsidP="00A94808">
            <w:pPr>
              <w:pStyle w:val="Titre1"/>
              <w:rPr>
                <w:rFonts w:ascii="Times New Roman" w:hAnsi="Times New Roman" w:cs="Times New Roman"/>
                <w:color w:val="auto"/>
                <w:sz w:val="22"/>
                <w:szCs w:val="22"/>
              </w:rPr>
            </w:pPr>
            <w:bookmarkStart w:id="198" w:name="_Toc111996415"/>
            <w:r w:rsidRPr="00343362">
              <w:rPr>
                <w:rFonts w:ascii="Times New Roman" w:hAnsi="Times New Roman" w:cs="Times New Roman"/>
                <w:color w:val="auto"/>
                <w:sz w:val="22"/>
                <w:szCs w:val="22"/>
              </w:rPr>
              <w:t xml:space="preserve">Conseiller en </w:t>
            </w:r>
            <w:proofErr w:type="spellStart"/>
            <w:r w:rsidRPr="00343362">
              <w:rPr>
                <w:rFonts w:ascii="Times New Roman" w:hAnsi="Times New Roman" w:cs="Times New Roman"/>
                <w:color w:val="auto"/>
                <w:sz w:val="22"/>
                <w:szCs w:val="22"/>
              </w:rPr>
              <w:t>economie</w:t>
            </w:r>
            <w:proofErr w:type="spellEnd"/>
            <w:r w:rsidRPr="00343362">
              <w:rPr>
                <w:rFonts w:ascii="Times New Roman" w:hAnsi="Times New Roman" w:cs="Times New Roman"/>
                <w:color w:val="auto"/>
                <w:sz w:val="22"/>
                <w:szCs w:val="22"/>
              </w:rPr>
              <w:t xml:space="preserve"> de la santé OMS</w:t>
            </w:r>
            <w:bookmarkEnd w:id="198"/>
            <w:r w:rsidRPr="00343362">
              <w:rPr>
                <w:rFonts w:ascii="Times New Roman" w:hAnsi="Times New Roman" w:cs="Times New Roman"/>
                <w:color w:val="auto"/>
                <w:sz w:val="22"/>
                <w:szCs w:val="22"/>
              </w:rPr>
              <w:t xml:space="preserve"> </w:t>
            </w:r>
          </w:p>
        </w:tc>
      </w:tr>
      <w:tr w:rsidR="00031E0A" w:rsidRPr="00343362" w14:paraId="032D9362" w14:textId="77777777" w:rsidTr="00A94808">
        <w:tc>
          <w:tcPr>
            <w:tcW w:w="625" w:type="dxa"/>
          </w:tcPr>
          <w:p w14:paraId="4A0A6349" w14:textId="77777777" w:rsidR="00031E0A" w:rsidRPr="00343362" w:rsidRDefault="00031E0A" w:rsidP="00A94808">
            <w:pPr>
              <w:pStyle w:val="Titre1"/>
              <w:rPr>
                <w:rFonts w:ascii="Times New Roman" w:hAnsi="Times New Roman" w:cs="Times New Roman"/>
                <w:color w:val="auto"/>
                <w:sz w:val="22"/>
                <w:szCs w:val="22"/>
              </w:rPr>
            </w:pPr>
            <w:bookmarkStart w:id="199" w:name="_Toc111996416"/>
            <w:r>
              <w:rPr>
                <w:rFonts w:ascii="Times New Roman" w:hAnsi="Times New Roman" w:cs="Times New Roman"/>
                <w:color w:val="auto"/>
                <w:sz w:val="22"/>
                <w:szCs w:val="22"/>
              </w:rPr>
              <w:t>27</w:t>
            </w:r>
            <w:bookmarkEnd w:id="199"/>
          </w:p>
        </w:tc>
        <w:tc>
          <w:tcPr>
            <w:tcW w:w="4230" w:type="dxa"/>
          </w:tcPr>
          <w:p w14:paraId="0B8FCCD3" w14:textId="77777777" w:rsidR="00031E0A" w:rsidRPr="00343362" w:rsidRDefault="00031E0A" w:rsidP="00A94808">
            <w:pPr>
              <w:pStyle w:val="Titre1"/>
              <w:rPr>
                <w:rFonts w:ascii="Times New Roman" w:hAnsi="Times New Roman" w:cs="Times New Roman"/>
                <w:b/>
                <w:i/>
                <w:color w:val="auto"/>
                <w:sz w:val="22"/>
                <w:szCs w:val="22"/>
              </w:rPr>
            </w:pPr>
            <w:bookmarkStart w:id="200" w:name="_Toc111996417"/>
            <w:r w:rsidRPr="00343362">
              <w:rPr>
                <w:rFonts w:ascii="Times New Roman" w:hAnsi="Times New Roman" w:cs="Times New Roman"/>
                <w:b/>
                <w:i/>
                <w:color w:val="auto"/>
                <w:sz w:val="22"/>
                <w:szCs w:val="22"/>
              </w:rPr>
              <w:t>Eric Rwabidadi</w:t>
            </w:r>
            <w:bookmarkEnd w:id="200"/>
            <w:r w:rsidRPr="00343362">
              <w:rPr>
                <w:rFonts w:ascii="Times New Roman" w:hAnsi="Times New Roman" w:cs="Times New Roman"/>
                <w:b/>
                <w:i/>
                <w:color w:val="auto"/>
                <w:sz w:val="22"/>
                <w:szCs w:val="22"/>
              </w:rPr>
              <w:t xml:space="preserve"> </w:t>
            </w:r>
          </w:p>
        </w:tc>
        <w:tc>
          <w:tcPr>
            <w:tcW w:w="4161" w:type="dxa"/>
          </w:tcPr>
          <w:p w14:paraId="26B1844F" w14:textId="77777777" w:rsidR="00031E0A" w:rsidRPr="00343362" w:rsidRDefault="00031E0A" w:rsidP="00A94808">
            <w:pPr>
              <w:pStyle w:val="Titre1"/>
              <w:rPr>
                <w:rFonts w:ascii="Times New Roman" w:hAnsi="Times New Roman" w:cs="Times New Roman"/>
                <w:color w:val="auto"/>
                <w:sz w:val="22"/>
                <w:szCs w:val="22"/>
                <w:lang w:val="en-US"/>
              </w:rPr>
            </w:pPr>
            <w:bookmarkStart w:id="201" w:name="_Toc111996418"/>
            <w:r w:rsidRPr="00343362">
              <w:rPr>
                <w:rFonts w:ascii="Times New Roman" w:hAnsi="Times New Roman" w:cs="Times New Roman"/>
                <w:color w:val="auto"/>
                <w:sz w:val="22"/>
                <w:szCs w:val="22"/>
                <w:lang w:val="en-US"/>
              </w:rPr>
              <w:t xml:space="preserve">Representative and country </w:t>
            </w:r>
            <w:proofErr w:type="spellStart"/>
            <w:r w:rsidRPr="00343362">
              <w:rPr>
                <w:rFonts w:ascii="Times New Roman" w:hAnsi="Times New Roman" w:cs="Times New Roman"/>
                <w:color w:val="auto"/>
                <w:sz w:val="22"/>
                <w:szCs w:val="22"/>
                <w:lang w:val="en-US"/>
              </w:rPr>
              <w:t>Direcror</w:t>
            </w:r>
            <w:proofErr w:type="spellEnd"/>
            <w:r w:rsidRPr="00343362">
              <w:rPr>
                <w:rFonts w:ascii="Times New Roman" w:hAnsi="Times New Roman" w:cs="Times New Roman"/>
                <w:color w:val="auto"/>
                <w:sz w:val="22"/>
                <w:szCs w:val="22"/>
                <w:lang w:val="en-US"/>
              </w:rPr>
              <w:t xml:space="preserve"> FIDA</w:t>
            </w:r>
            <w:bookmarkEnd w:id="201"/>
          </w:p>
        </w:tc>
      </w:tr>
      <w:tr w:rsidR="00031E0A" w:rsidRPr="00343362" w14:paraId="719C9E25" w14:textId="77777777" w:rsidTr="00A94808">
        <w:tc>
          <w:tcPr>
            <w:tcW w:w="625" w:type="dxa"/>
          </w:tcPr>
          <w:p w14:paraId="067BD16D" w14:textId="77777777" w:rsidR="00031E0A" w:rsidRPr="00343362" w:rsidRDefault="00031E0A" w:rsidP="00A94808">
            <w:pPr>
              <w:pStyle w:val="Titre1"/>
              <w:rPr>
                <w:rFonts w:ascii="Times New Roman" w:hAnsi="Times New Roman" w:cs="Times New Roman"/>
                <w:color w:val="auto"/>
                <w:sz w:val="22"/>
                <w:szCs w:val="22"/>
                <w:lang w:val="en-US"/>
              </w:rPr>
            </w:pPr>
            <w:bookmarkStart w:id="202" w:name="_Toc111996419"/>
            <w:r>
              <w:rPr>
                <w:rFonts w:ascii="Times New Roman" w:hAnsi="Times New Roman" w:cs="Times New Roman"/>
                <w:color w:val="auto"/>
                <w:sz w:val="22"/>
                <w:szCs w:val="22"/>
                <w:lang w:val="en-US"/>
              </w:rPr>
              <w:t>28</w:t>
            </w:r>
            <w:bookmarkEnd w:id="202"/>
          </w:p>
        </w:tc>
        <w:tc>
          <w:tcPr>
            <w:tcW w:w="4230" w:type="dxa"/>
          </w:tcPr>
          <w:p w14:paraId="571DE644" w14:textId="77777777" w:rsidR="00031E0A" w:rsidRPr="00343362" w:rsidRDefault="00031E0A" w:rsidP="00A94808">
            <w:pPr>
              <w:pStyle w:val="Titre1"/>
              <w:rPr>
                <w:rFonts w:ascii="Times New Roman" w:hAnsi="Times New Roman" w:cs="Times New Roman"/>
                <w:b/>
                <w:i/>
                <w:color w:val="auto"/>
                <w:sz w:val="22"/>
                <w:szCs w:val="22"/>
                <w:lang w:val="en-US"/>
              </w:rPr>
            </w:pPr>
            <w:bookmarkStart w:id="203" w:name="_Toc111996420"/>
            <w:r w:rsidRPr="00343362">
              <w:rPr>
                <w:rFonts w:ascii="Times New Roman" w:hAnsi="Times New Roman" w:cs="Times New Roman"/>
                <w:b/>
                <w:i/>
                <w:color w:val="auto"/>
                <w:sz w:val="22"/>
                <w:szCs w:val="22"/>
                <w:lang w:val="en-US"/>
              </w:rPr>
              <w:t>Alhassane Moussa</w:t>
            </w:r>
            <w:bookmarkEnd w:id="203"/>
            <w:r w:rsidRPr="00343362">
              <w:rPr>
                <w:rFonts w:ascii="Times New Roman" w:hAnsi="Times New Roman" w:cs="Times New Roman"/>
                <w:b/>
                <w:i/>
                <w:color w:val="auto"/>
                <w:sz w:val="22"/>
                <w:szCs w:val="22"/>
                <w:lang w:val="en-US"/>
              </w:rPr>
              <w:t xml:space="preserve"> </w:t>
            </w:r>
          </w:p>
        </w:tc>
        <w:tc>
          <w:tcPr>
            <w:tcW w:w="4161" w:type="dxa"/>
          </w:tcPr>
          <w:p w14:paraId="31179ADB" w14:textId="77777777" w:rsidR="00031E0A" w:rsidRPr="00343362" w:rsidRDefault="00031E0A" w:rsidP="00A94808">
            <w:pPr>
              <w:pStyle w:val="Titre1"/>
              <w:rPr>
                <w:rFonts w:ascii="Times New Roman" w:hAnsi="Times New Roman" w:cs="Times New Roman"/>
                <w:color w:val="auto"/>
                <w:sz w:val="22"/>
                <w:szCs w:val="22"/>
                <w:lang w:val="en-US"/>
              </w:rPr>
            </w:pPr>
            <w:bookmarkStart w:id="204" w:name="_Toc111996421"/>
            <w:r w:rsidRPr="00343362">
              <w:rPr>
                <w:rFonts w:ascii="Times New Roman" w:hAnsi="Times New Roman" w:cs="Times New Roman"/>
                <w:color w:val="auto"/>
                <w:sz w:val="22"/>
                <w:szCs w:val="22"/>
                <w:lang w:val="en-US"/>
              </w:rPr>
              <w:t xml:space="preserve">Livelihood Associate </w:t>
            </w:r>
            <w:proofErr w:type="spellStart"/>
            <w:r w:rsidRPr="00343362">
              <w:rPr>
                <w:rFonts w:ascii="Times New Roman" w:hAnsi="Times New Roman" w:cs="Times New Roman"/>
                <w:color w:val="auto"/>
                <w:sz w:val="22"/>
                <w:szCs w:val="22"/>
                <w:lang w:val="en-US"/>
              </w:rPr>
              <w:t>programme</w:t>
            </w:r>
            <w:bookmarkEnd w:id="204"/>
            <w:proofErr w:type="spellEnd"/>
            <w:r w:rsidRPr="00343362">
              <w:rPr>
                <w:rFonts w:ascii="Times New Roman" w:hAnsi="Times New Roman" w:cs="Times New Roman"/>
                <w:color w:val="auto"/>
                <w:sz w:val="22"/>
                <w:szCs w:val="22"/>
                <w:lang w:val="en-US"/>
              </w:rPr>
              <w:t xml:space="preserve"> </w:t>
            </w:r>
          </w:p>
        </w:tc>
      </w:tr>
      <w:tr w:rsidR="00031E0A" w:rsidRPr="00343362" w14:paraId="168D42AA" w14:textId="77777777" w:rsidTr="00A94808">
        <w:tc>
          <w:tcPr>
            <w:tcW w:w="625" w:type="dxa"/>
          </w:tcPr>
          <w:p w14:paraId="206BE26F" w14:textId="77777777" w:rsidR="00031E0A" w:rsidRPr="00343362" w:rsidRDefault="00031E0A" w:rsidP="00A94808">
            <w:pPr>
              <w:pStyle w:val="Titre1"/>
              <w:rPr>
                <w:rFonts w:ascii="Times New Roman" w:hAnsi="Times New Roman" w:cs="Times New Roman"/>
                <w:color w:val="auto"/>
                <w:sz w:val="22"/>
                <w:szCs w:val="22"/>
                <w:lang w:val="en-US"/>
              </w:rPr>
            </w:pPr>
            <w:bookmarkStart w:id="205" w:name="_Toc111996422"/>
            <w:r>
              <w:rPr>
                <w:rFonts w:ascii="Times New Roman" w:hAnsi="Times New Roman" w:cs="Times New Roman"/>
                <w:color w:val="auto"/>
                <w:sz w:val="22"/>
                <w:szCs w:val="22"/>
                <w:lang w:val="en-US"/>
              </w:rPr>
              <w:t>29</w:t>
            </w:r>
            <w:bookmarkEnd w:id="205"/>
          </w:p>
        </w:tc>
        <w:tc>
          <w:tcPr>
            <w:tcW w:w="4230" w:type="dxa"/>
          </w:tcPr>
          <w:p w14:paraId="65DA92DD" w14:textId="77777777" w:rsidR="00031E0A" w:rsidRPr="00343362" w:rsidRDefault="00031E0A" w:rsidP="00A94808">
            <w:pPr>
              <w:pStyle w:val="Titre1"/>
              <w:rPr>
                <w:rFonts w:ascii="Times New Roman" w:hAnsi="Times New Roman" w:cs="Times New Roman"/>
                <w:b/>
                <w:i/>
                <w:color w:val="auto"/>
                <w:sz w:val="22"/>
                <w:szCs w:val="22"/>
                <w:lang w:val="en-US"/>
              </w:rPr>
            </w:pPr>
            <w:bookmarkStart w:id="206" w:name="_Toc111996423"/>
            <w:r w:rsidRPr="00343362">
              <w:rPr>
                <w:rFonts w:ascii="Times New Roman" w:hAnsi="Times New Roman" w:cs="Times New Roman"/>
                <w:b/>
                <w:i/>
                <w:color w:val="auto"/>
                <w:sz w:val="22"/>
                <w:szCs w:val="22"/>
                <w:lang w:val="en-US"/>
              </w:rPr>
              <w:t>Jean Olivier Yara</w:t>
            </w:r>
            <w:bookmarkEnd w:id="206"/>
            <w:r w:rsidRPr="00343362">
              <w:rPr>
                <w:rFonts w:ascii="Times New Roman" w:hAnsi="Times New Roman" w:cs="Times New Roman"/>
                <w:b/>
                <w:i/>
                <w:color w:val="auto"/>
                <w:sz w:val="22"/>
                <w:szCs w:val="22"/>
                <w:lang w:val="en-US"/>
              </w:rPr>
              <w:t xml:space="preserve"> </w:t>
            </w:r>
          </w:p>
        </w:tc>
        <w:tc>
          <w:tcPr>
            <w:tcW w:w="4161" w:type="dxa"/>
          </w:tcPr>
          <w:p w14:paraId="0D4120A0" w14:textId="77777777" w:rsidR="00031E0A" w:rsidRPr="00343362" w:rsidRDefault="00031E0A" w:rsidP="00A94808">
            <w:pPr>
              <w:pStyle w:val="Titre1"/>
              <w:rPr>
                <w:rFonts w:ascii="Times New Roman" w:hAnsi="Times New Roman" w:cs="Times New Roman"/>
                <w:color w:val="auto"/>
                <w:sz w:val="22"/>
                <w:szCs w:val="22"/>
              </w:rPr>
            </w:pPr>
            <w:bookmarkStart w:id="207" w:name="_Toc111996424"/>
            <w:r w:rsidRPr="00343362">
              <w:rPr>
                <w:rFonts w:ascii="Times New Roman" w:hAnsi="Times New Roman" w:cs="Times New Roman"/>
                <w:color w:val="auto"/>
                <w:sz w:val="22"/>
                <w:szCs w:val="22"/>
              </w:rPr>
              <w:t>Spécialiste technique Finance numérique UNCDF</w:t>
            </w:r>
            <w:bookmarkEnd w:id="207"/>
            <w:r w:rsidRPr="00343362">
              <w:rPr>
                <w:rFonts w:ascii="Times New Roman" w:hAnsi="Times New Roman" w:cs="Times New Roman"/>
                <w:color w:val="auto"/>
                <w:sz w:val="22"/>
                <w:szCs w:val="22"/>
              </w:rPr>
              <w:t xml:space="preserve"> </w:t>
            </w:r>
          </w:p>
        </w:tc>
      </w:tr>
      <w:tr w:rsidR="00031E0A" w:rsidRPr="00343362" w14:paraId="0C6ECB8E" w14:textId="77777777" w:rsidTr="00A94808">
        <w:tc>
          <w:tcPr>
            <w:tcW w:w="625" w:type="dxa"/>
          </w:tcPr>
          <w:p w14:paraId="44433180" w14:textId="77777777" w:rsidR="00031E0A" w:rsidRPr="00343362" w:rsidRDefault="00031E0A" w:rsidP="00A94808">
            <w:pPr>
              <w:pStyle w:val="Titre1"/>
              <w:rPr>
                <w:rFonts w:ascii="Times New Roman" w:hAnsi="Times New Roman" w:cs="Times New Roman"/>
                <w:color w:val="auto"/>
                <w:sz w:val="22"/>
                <w:szCs w:val="22"/>
              </w:rPr>
            </w:pPr>
            <w:bookmarkStart w:id="208" w:name="_Toc111996425"/>
            <w:r>
              <w:rPr>
                <w:rFonts w:ascii="Times New Roman" w:hAnsi="Times New Roman" w:cs="Times New Roman"/>
                <w:color w:val="auto"/>
                <w:sz w:val="22"/>
                <w:szCs w:val="22"/>
              </w:rPr>
              <w:t>30</w:t>
            </w:r>
            <w:bookmarkEnd w:id="208"/>
          </w:p>
        </w:tc>
        <w:tc>
          <w:tcPr>
            <w:tcW w:w="4230" w:type="dxa"/>
          </w:tcPr>
          <w:p w14:paraId="60CEC8C0" w14:textId="77777777" w:rsidR="00031E0A" w:rsidRPr="00343362" w:rsidRDefault="00031E0A" w:rsidP="00A94808">
            <w:pPr>
              <w:pStyle w:val="Titre1"/>
              <w:rPr>
                <w:rFonts w:ascii="Times New Roman" w:hAnsi="Times New Roman" w:cs="Times New Roman"/>
                <w:b/>
                <w:i/>
                <w:color w:val="auto"/>
                <w:sz w:val="22"/>
                <w:szCs w:val="22"/>
              </w:rPr>
            </w:pPr>
            <w:bookmarkStart w:id="209" w:name="_Toc111996426"/>
            <w:r w:rsidRPr="00343362">
              <w:rPr>
                <w:rFonts w:ascii="Times New Roman" w:hAnsi="Times New Roman" w:cs="Times New Roman"/>
                <w:b/>
                <w:i/>
                <w:color w:val="auto"/>
                <w:sz w:val="22"/>
                <w:szCs w:val="22"/>
              </w:rPr>
              <w:t>Mamadou Sebego</w:t>
            </w:r>
            <w:bookmarkEnd w:id="209"/>
            <w:r w:rsidRPr="00343362">
              <w:rPr>
                <w:rFonts w:ascii="Times New Roman" w:hAnsi="Times New Roman" w:cs="Times New Roman"/>
                <w:b/>
                <w:i/>
                <w:color w:val="auto"/>
                <w:sz w:val="22"/>
                <w:szCs w:val="22"/>
              </w:rPr>
              <w:t xml:space="preserve"> </w:t>
            </w:r>
          </w:p>
        </w:tc>
        <w:tc>
          <w:tcPr>
            <w:tcW w:w="4161" w:type="dxa"/>
          </w:tcPr>
          <w:p w14:paraId="77F85200" w14:textId="77777777" w:rsidR="00031E0A" w:rsidRPr="00343362" w:rsidRDefault="00031E0A" w:rsidP="00A94808">
            <w:pPr>
              <w:pStyle w:val="Titre1"/>
              <w:rPr>
                <w:rFonts w:ascii="Times New Roman" w:hAnsi="Times New Roman" w:cs="Times New Roman"/>
                <w:color w:val="auto"/>
                <w:sz w:val="22"/>
                <w:szCs w:val="22"/>
              </w:rPr>
            </w:pPr>
            <w:bookmarkStart w:id="210" w:name="_Toc111996427"/>
            <w:r w:rsidRPr="00343362">
              <w:rPr>
                <w:rFonts w:ascii="Times New Roman" w:hAnsi="Times New Roman" w:cs="Times New Roman"/>
                <w:color w:val="auto"/>
                <w:sz w:val="22"/>
                <w:szCs w:val="22"/>
              </w:rPr>
              <w:t xml:space="preserve">Economiste - CEA Bureau </w:t>
            </w:r>
            <w:proofErr w:type="spellStart"/>
            <w:r w:rsidRPr="00343362">
              <w:rPr>
                <w:rFonts w:ascii="Times New Roman" w:hAnsi="Times New Roman" w:cs="Times New Roman"/>
                <w:color w:val="auto"/>
                <w:sz w:val="22"/>
                <w:szCs w:val="22"/>
              </w:rPr>
              <w:t>sous-regional</w:t>
            </w:r>
            <w:proofErr w:type="spellEnd"/>
            <w:r w:rsidRPr="00343362">
              <w:rPr>
                <w:rFonts w:ascii="Times New Roman" w:hAnsi="Times New Roman" w:cs="Times New Roman"/>
                <w:color w:val="auto"/>
                <w:sz w:val="22"/>
                <w:szCs w:val="22"/>
              </w:rPr>
              <w:t xml:space="preserve"> pour l’Afrique de l’ouest</w:t>
            </w:r>
            <w:bookmarkEnd w:id="210"/>
            <w:r w:rsidRPr="00343362">
              <w:rPr>
                <w:rFonts w:ascii="Times New Roman" w:hAnsi="Times New Roman" w:cs="Times New Roman"/>
                <w:color w:val="auto"/>
                <w:sz w:val="22"/>
                <w:szCs w:val="22"/>
              </w:rPr>
              <w:t xml:space="preserve"> </w:t>
            </w:r>
          </w:p>
        </w:tc>
      </w:tr>
      <w:tr w:rsidR="00031E0A" w:rsidRPr="00343362" w14:paraId="153DC400" w14:textId="77777777" w:rsidTr="00A94808">
        <w:tc>
          <w:tcPr>
            <w:tcW w:w="625" w:type="dxa"/>
          </w:tcPr>
          <w:p w14:paraId="1183BC50" w14:textId="77777777" w:rsidR="00031E0A" w:rsidRPr="00343362" w:rsidRDefault="00031E0A" w:rsidP="00A94808">
            <w:pPr>
              <w:pStyle w:val="Titre1"/>
              <w:rPr>
                <w:rFonts w:ascii="Times New Roman" w:hAnsi="Times New Roman" w:cs="Times New Roman"/>
                <w:color w:val="auto"/>
                <w:sz w:val="22"/>
                <w:szCs w:val="22"/>
              </w:rPr>
            </w:pPr>
            <w:bookmarkStart w:id="211" w:name="_Toc111996428"/>
            <w:r>
              <w:rPr>
                <w:rFonts w:ascii="Times New Roman" w:hAnsi="Times New Roman" w:cs="Times New Roman"/>
                <w:color w:val="auto"/>
                <w:sz w:val="22"/>
                <w:szCs w:val="22"/>
              </w:rPr>
              <w:t>31</w:t>
            </w:r>
            <w:bookmarkEnd w:id="211"/>
          </w:p>
        </w:tc>
        <w:tc>
          <w:tcPr>
            <w:tcW w:w="4230" w:type="dxa"/>
          </w:tcPr>
          <w:p w14:paraId="05DC059C" w14:textId="77777777" w:rsidR="00031E0A" w:rsidRPr="00343362" w:rsidRDefault="00031E0A" w:rsidP="00A94808">
            <w:pPr>
              <w:pStyle w:val="Titre1"/>
              <w:rPr>
                <w:rFonts w:ascii="Times New Roman" w:hAnsi="Times New Roman" w:cs="Times New Roman"/>
                <w:b/>
                <w:i/>
                <w:color w:val="auto"/>
                <w:sz w:val="22"/>
                <w:szCs w:val="22"/>
              </w:rPr>
            </w:pPr>
            <w:bookmarkStart w:id="212" w:name="_Toc111996429"/>
            <w:r w:rsidRPr="00343362">
              <w:rPr>
                <w:rFonts w:ascii="Times New Roman" w:hAnsi="Times New Roman" w:cs="Times New Roman"/>
                <w:b/>
                <w:i/>
                <w:color w:val="auto"/>
                <w:sz w:val="22"/>
                <w:szCs w:val="22"/>
              </w:rPr>
              <w:t xml:space="preserve">Mariama </w:t>
            </w:r>
            <w:proofErr w:type="spellStart"/>
            <w:r w:rsidRPr="00343362">
              <w:rPr>
                <w:rFonts w:ascii="Times New Roman" w:hAnsi="Times New Roman" w:cs="Times New Roman"/>
                <w:b/>
                <w:i/>
                <w:color w:val="auto"/>
                <w:sz w:val="22"/>
                <w:szCs w:val="22"/>
              </w:rPr>
              <w:t>Madougou</w:t>
            </w:r>
            <w:proofErr w:type="spellEnd"/>
            <w:r w:rsidRPr="00343362">
              <w:rPr>
                <w:rFonts w:ascii="Times New Roman" w:hAnsi="Times New Roman" w:cs="Times New Roman"/>
                <w:b/>
                <w:i/>
                <w:color w:val="auto"/>
                <w:sz w:val="22"/>
                <w:szCs w:val="22"/>
              </w:rPr>
              <w:t xml:space="preserve"> Moussa</w:t>
            </w:r>
            <w:bookmarkEnd w:id="212"/>
            <w:r w:rsidRPr="00343362">
              <w:rPr>
                <w:rFonts w:ascii="Times New Roman" w:hAnsi="Times New Roman" w:cs="Times New Roman"/>
                <w:b/>
                <w:i/>
                <w:color w:val="auto"/>
                <w:sz w:val="22"/>
                <w:szCs w:val="22"/>
              </w:rPr>
              <w:t xml:space="preserve"> </w:t>
            </w:r>
          </w:p>
        </w:tc>
        <w:tc>
          <w:tcPr>
            <w:tcW w:w="4161" w:type="dxa"/>
          </w:tcPr>
          <w:p w14:paraId="64CFDC28" w14:textId="77777777" w:rsidR="00031E0A" w:rsidRPr="00343362" w:rsidRDefault="00031E0A" w:rsidP="00A94808">
            <w:pPr>
              <w:pStyle w:val="Titre1"/>
              <w:rPr>
                <w:rFonts w:ascii="Times New Roman" w:hAnsi="Times New Roman" w:cs="Times New Roman"/>
                <w:color w:val="auto"/>
                <w:sz w:val="22"/>
                <w:szCs w:val="22"/>
              </w:rPr>
            </w:pPr>
            <w:bookmarkStart w:id="213" w:name="_Toc111996430"/>
            <w:r w:rsidRPr="00343362">
              <w:rPr>
                <w:rFonts w:ascii="Times New Roman" w:hAnsi="Times New Roman" w:cs="Times New Roman"/>
                <w:color w:val="auto"/>
                <w:sz w:val="22"/>
                <w:szCs w:val="22"/>
              </w:rPr>
              <w:t>Ambassade de Belgique</w:t>
            </w:r>
            <w:bookmarkEnd w:id="213"/>
            <w:r w:rsidRPr="00343362">
              <w:rPr>
                <w:rFonts w:ascii="Times New Roman" w:hAnsi="Times New Roman" w:cs="Times New Roman"/>
                <w:color w:val="auto"/>
                <w:sz w:val="22"/>
                <w:szCs w:val="22"/>
              </w:rPr>
              <w:t xml:space="preserve"> </w:t>
            </w:r>
          </w:p>
        </w:tc>
      </w:tr>
      <w:tr w:rsidR="00031E0A" w:rsidRPr="00343362" w14:paraId="53FFA469" w14:textId="77777777" w:rsidTr="00A94808">
        <w:tc>
          <w:tcPr>
            <w:tcW w:w="625" w:type="dxa"/>
          </w:tcPr>
          <w:p w14:paraId="7D94E2D4" w14:textId="77777777" w:rsidR="00031E0A" w:rsidRPr="00343362" w:rsidRDefault="00031E0A" w:rsidP="00A94808">
            <w:pPr>
              <w:pStyle w:val="Titre1"/>
              <w:rPr>
                <w:rFonts w:ascii="Times New Roman" w:hAnsi="Times New Roman" w:cs="Times New Roman"/>
                <w:color w:val="auto"/>
                <w:sz w:val="22"/>
                <w:szCs w:val="22"/>
              </w:rPr>
            </w:pPr>
            <w:bookmarkStart w:id="214" w:name="_Toc111996431"/>
            <w:r>
              <w:rPr>
                <w:rFonts w:ascii="Times New Roman" w:hAnsi="Times New Roman" w:cs="Times New Roman"/>
                <w:color w:val="auto"/>
                <w:sz w:val="22"/>
                <w:szCs w:val="22"/>
              </w:rPr>
              <w:t>32</w:t>
            </w:r>
            <w:bookmarkEnd w:id="214"/>
          </w:p>
        </w:tc>
        <w:tc>
          <w:tcPr>
            <w:tcW w:w="4230" w:type="dxa"/>
          </w:tcPr>
          <w:p w14:paraId="53CECD02" w14:textId="77777777" w:rsidR="00031E0A" w:rsidRPr="00343362" w:rsidRDefault="00031E0A" w:rsidP="00A94808">
            <w:pPr>
              <w:pStyle w:val="Titre1"/>
              <w:rPr>
                <w:rFonts w:ascii="Times New Roman" w:hAnsi="Times New Roman" w:cs="Times New Roman"/>
                <w:b/>
                <w:i/>
                <w:color w:val="auto"/>
                <w:sz w:val="22"/>
                <w:szCs w:val="22"/>
              </w:rPr>
            </w:pPr>
            <w:bookmarkStart w:id="215" w:name="_Toc111996432"/>
            <w:r w:rsidRPr="00343362">
              <w:rPr>
                <w:rFonts w:ascii="Times New Roman" w:hAnsi="Times New Roman" w:cs="Times New Roman"/>
                <w:b/>
                <w:i/>
                <w:color w:val="auto"/>
                <w:sz w:val="22"/>
                <w:szCs w:val="22"/>
              </w:rPr>
              <w:t>Sandra Guillaume</w:t>
            </w:r>
            <w:bookmarkEnd w:id="215"/>
            <w:r w:rsidRPr="00343362">
              <w:rPr>
                <w:rFonts w:ascii="Times New Roman" w:hAnsi="Times New Roman" w:cs="Times New Roman"/>
                <w:b/>
                <w:i/>
                <w:color w:val="auto"/>
                <w:sz w:val="22"/>
                <w:szCs w:val="22"/>
              </w:rPr>
              <w:t xml:space="preserve"> </w:t>
            </w:r>
          </w:p>
        </w:tc>
        <w:tc>
          <w:tcPr>
            <w:tcW w:w="4161" w:type="dxa"/>
          </w:tcPr>
          <w:p w14:paraId="3F9BB871" w14:textId="77777777" w:rsidR="00031E0A" w:rsidRPr="00343362" w:rsidRDefault="00031E0A" w:rsidP="00A94808">
            <w:pPr>
              <w:pStyle w:val="Titre1"/>
              <w:rPr>
                <w:rFonts w:ascii="Times New Roman" w:hAnsi="Times New Roman" w:cs="Times New Roman"/>
                <w:color w:val="auto"/>
                <w:sz w:val="22"/>
                <w:szCs w:val="22"/>
              </w:rPr>
            </w:pPr>
            <w:bookmarkStart w:id="216" w:name="_Toc111996433"/>
            <w:r w:rsidRPr="00343362">
              <w:rPr>
                <w:rFonts w:ascii="Times New Roman" w:hAnsi="Times New Roman" w:cs="Times New Roman"/>
                <w:color w:val="auto"/>
                <w:sz w:val="22"/>
                <w:szCs w:val="22"/>
              </w:rPr>
              <w:t>Coordonnatrice Bureau intersection du Protocol - Médecins sans frontières</w:t>
            </w:r>
            <w:bookmarkEnd w:id="216"/>
            <w:r w:rsidRPr="00343362">
              <w:rPr>
                <w:rFonts w:ascii="Times New Roman" w:hAnsi="Times New Roman" w:cs="Times New Roman"/>
                <w:color w:val="auto"/>
                <w:sz w:val="22"/>
                <w:szCs w:val="22"/>
              </w:rPr>
              <w:t xml:space="preserve"> </w:t>
            </w:r>
          </w:p>
        </w:tc>
      </w:tr>
      <w:tr w:rsidR="00031E0A" w:rsidRPr="001A5D58" w14:paraId="33C9EF2F" w14:textId="77777777" w:rsidTr="00A94808">
        <w:tc>
          <w:tcPr>
            <w:tcW w:w="625" w:type="dxa"/>
          </w:tcPr>
          <w:p w14:paraId="1153366D" w14:textId="77777777" w:rsidR="00031E0A" w:rsidRPr="00343362" w:rsidRDefault="00031E0A" w:rsidP="00A94808">
            <w:pPr>
              <w:pStyle w:val="Titre1"/>
              <w:rPr>
                <w:rFonts w:ascii="Times New Roman" w:hAnsi="Times New Roman" w:cs="Times New Roman"/>
                <w:color w:val="auto"/>
                <w:sz w:val="22"/>
                <w:szCs w:val="22"/>
              </w:rPr>
            </w:pPr>
            <w:bookmarkStart w:id="217" w:name="_Toc111996434"/>
            <w:r>
              <w:rPr>
                <w:rFonts w:ascii="Times New Roman" w:hAnsi="Times New Roman" w:cs="Times New Roman"/>
                <w:color w:val="auto"/>
                <w:sz w:val="22"/>
                <w:szCs w:val="22"/>
              </w:rPr>
              <w:t>33</w:t>
            </w:r>
            <w:bookmarkEnd w:id="217"/>
          </w:p>
        </w:tc>
        <w:tc>
          <w:tcPr>
            <w:tcW w:w="4230" w:type="dxa"/>
          </w:tcPr>
          <w:p w14:paraId="405BA4C0" w14:textId="77777777" w:rsidR="00031E0A" w:rsidRPr="00343362" w:rsidRDefault="00031E0A" w:rsidP="00A94808">
            <w:pPr>
              <w:pStyle w:val="Titre1"/>
              <w:rPr>
                <w:rFonts w:ascii="Times New Roman" w:hAnsi="Times New Roman" w:cs="Times New Roman"/>
                <w:b/>
                <w:i/>
                <w:color w:val="auto"/>
                <w:sz w:val="24"/>
                <w:szCs w:val="24"/>
              </w:rPr>
            </w:pPr>
            <w:bookmarkStart w:id="218" w:name="_Toc111996435"/>
            <w:r w:rsidRPr="00343362">
              <w:rPr>
                <w:rFonts w:ascii="Times New Roman" w:hAnsi="Times New Roman" w:cs="Times New Roman"/>
                <w:b/>
                <w:i/>
                <w:color w:val="auto"/>
                <w:sz w:val="24"/>
                <w:szCs w:val="24"/>
              </w:rPr>
              <w:t>Abdoulaye Baldé</w:t>
            </w:r>
            <w:bookmarkEnd w:id="218"/>
          </w:p>
        </w:tc>
        <w:tc>
          <w:tcPr>
            <w:tcW w:w="4161" w:type="dxa"/>
          </w:tcPr>
          <w:p w14:paraId="16CC3996" w14:textId="77777777" w:rsidR="00031E0A" w:rsidRPr="00343362" w:rsidRDefault="00031E0A" w:rsidP="00A94808">
            <w:pPr>
              <w:pStyle w:val="Titre1"/>
              <w:rPr>
                <w:rFonts w:ascii="Times New Roman" w:hAnsi="Times New Roman" w:cs="Times New Roman"/>
                <w:color w:val="auto"/>
                <w:sz w:val="22"/>
                <w:szCs w:val="22"/>
                <w:lang w:val="en-US"/>
              </w:rPr>
            </w:pPr>
            <w:bookmarkStart w:id="219" w:name="_Toc111996436"/>
            <w:r w:rsidRPr="00343362">
              <w:rPr>
                <w:rFonts w:ascii="Times New Roman" w:hAnsi="Times New Roman" w:cs="Times New Roman"/>
                <w:color w:val="auto"/>
                <w:sz w:val="22"/>
                <w:szCs w:val="22"/>
                <w:lang w:val="en-US"/>
              </w:rPr>
              <w:t xml:space="preserve">Senior technical advisor Peace and </w:t>
            </w:r>
            <w:proofErr w:type="gramStart"/>
            <w:r w:rsidRPr="00343362">
              <w:rPr>
                <w:rFonts w:ascii="Times New Roman" w:hAnsi="Times New Roman" w:cs="Times New Roman"/>
                <w:color w:val="auto"/>
                <w:sz w:val="22"/>
                <w:szCs w:val="22"/>
                <w:lang w:val="en-US"/>
              </w:rPr>
              <w:t xml:space="preserve">security  </w:t>
            </w:r>
            <w:proofErr w:type="spellStart"/>
            <w:r w:rsidRPr="00343362">
              <w:rPr>
                <w:rFonts w:ascii="Times New Roman" w:hAnsi="Times New Roman" w:cs="Times New Roman"/>
                <w:color w:val="auto"/>
                <w:sz w:val="22"/>
                <w:szCs w:val="22"/>
                <w:lang w:val="en-US"/>
              </w:rPr>
              <w:t>programm</w:t>
            </w:r>
            <w:proofErr w:type="spellEnd"/>
            <w:proofErr w:type="gramEnd"/>
            <w:r w:rsidRPr="00343362">
              <w:rPr>
                <w:rFonts w:ascii="Times New Roman" w:hAnsi="Times New Roman" w:cs="Times New Roman"/>
                <w:color w:val="auto"/>
                <w:sz w:val="22"/>
                <w:szCs w:val="22"/>
                <w:lang w:val="en-US"/>
              </w:rPr>
              <w:t xml:space="preserve"> PNUD</w:t>
            </w:r>
            <w:bookmarkEnd w:id="219"/>
          </w:p>
        </w:tc>
      </w:tr>
      <w:tr w:rsidR="00031E0A" w:rsidRPr="00343362" w14:paraId="75E18463" w14:textId="77777777" w:rsidTr="00A94808">
        <w:tc>
          <w:tcPr>
            <w:tcW w:w="625" w:type="dxa"/>
          </w:tcPr>
          <w:p w14:paraId="64E9A0AF" w14:textId="77777777" w:rsidR="00031E0A" w:rsidRPr="00343362" w:rsidRDefault="00031E0A" w:rsidP="00A94808">
            <w:pPr>
              <w:pStyle w:val="Titre1"/>
              <w:rPr>
                <w:rFonts w:ascii="Times New Roman" w:hAnsi="Times New Roman" w:cs="Times New Roman"/>
                <w:color w:val="auto"/>
                <w:sz w:val="22"/>
                <w:szCs w:val="22"/>
                <w:lang w:val="en-US"/>
              </w:rPr>
            </w:pPr>
            <w:bookmarkStart w:id="220" w:name="_Toc111996437"/>
            <w:r>
              <w:rPr>
                <w:rFonts w:ascii="Times New Roman" w:hAnsi="Times New Roman" w:cs="Times New Roman"/>
                <w:color w:val="auto"/>
                <w:sz w:val="22"/>
                <w:szCs w:val="22"/>
                <w:lang w:val="en-US"/>
              </w:rPr>
              <w:t>34</w:t>
            </w:r>
            <w:bookmarkEnd w:id="220"/>
          </w:p>
        </w:tc>
        <w:tc>
          <w:tcPr>
            <w:tcW w:w="4230" w:type="dxa"/>
          </w:tcPr>
          <w:p w14:paraId="71C645C5" w14:textId="77777777" w:rsidR="00031E0A" w:rsidRPr="00343362" w:rsidRDefault="00031E0A" w:rsidP="00A94808">
            <w:pPr>
              <w:pStyle w:val="Titre1"/>
              <w:rPr>
                <w:rFonts w:ascii="Times New Roman" w:hAnsi="Times New Roman" w:cs="Times New Roman"/>
                <w:b/>
                <w:i/>
                <w:color w:val="auto"/>
                <w:sz w:val="22"/>
                <w:szCs w:val="22"/>
                <w:lang w:val="en-US"/>
              </w:rPr>
            </w:pPr>
            <w:bookmarkStart w:id="221" w:name="_Toc111996438"/>
            <w:r w:rsidRPr="00343362">
              <w:rPr>
                <w:rFonts w:ascii="Times New Roman" w:hAnsi="Times New Roman" w:cs="Times New Roman"/>
                <w:b/>
                <w:i/>
                <w:color w:val="auto"/>
                <w:sz w:val="22"/>
                <w:szCs w:val="22"/>
                <w:lang w:val="en-US"/>
              </w:rPr>
              <w:t>Zampaligre Fatimata</w:t>
            </w:r>
            <w:bookmarkEnd w:id="221"/>
            <w:r w:rsidRPr="00343362">
              <w:rPr>
                <w:rFonts w:ascii="Times New Roman" w:hAnsi="Times New Roman" w:cs="Times New Roman"/>
                <w:b/>
                <w:i/>
                <w:color w:val="auto"/>
                <w:sz w:val="22"/>
                <w:szCs w:val="22"/>
                <w:lang w:val="en-US"/>
              </w:rPr>
              <w:t xml:space="preserve"> </w:t>
            </w:r>
          </w:p>
        </w:tc>
        <w:tc>
          <w:tcPr>
            <w:tcW w:w="4161" w:type="dxa"/>
          </w:tcPr>
          <w:p w14:paraId="5E6F7B7E" w14:textId="77777777" w:rsidR="00031E0A" w:rsidRPr="00343362" w:rsidRDefault="00031E0A" w:rsidP="00A94808">
            <w:pPr>
              <w:pStyle w:val="Titre1"/>
              <w:rPr>
                <w:rFonts w:ascii="Times New Roman" w:hAnsi="Times New Roman" w:cs="Times New Roman"/>
                <w:color w:val="auto"/>
                <w:sz w:val="22"/>
                <w:szCs w:val="22"/>
                <w:lang w:val="en-US"/>
              </w:rPr>
            </w:pPr>
            <w:bookmarkStart w:id="222" w:name="_Toc111996439"/>
            <w:r w:rsidRPr="00343362">
              <w:rPr>
                <w:rFonts w:ascii="Times New Roman" w:hAnsi="Times New Roman" w:cs="Times New Roman"/>
                <w:color w:val="auto"/>
                <w:sz w:val="22"/>
                <w:szCs w:val="22"/>
                <w:lang w:val="en-US"/>
              </w:rPr>
              <w:t>Health system Coordinator - OMS</w:t>
            </w:r>
            <w:bookmarkEnd w:id="222"/>
            <w:r w:rsidRPr="00343362">
              <w:rPr>
                <w:rFonts w:ascii="Times New Roman" w:hAnsi="Times New Roman" w:cs="Times New Roman"/>
                <w:color w:val="auto"/>
                <w:sz w:val="22"/>
                <w:szCs w:val="22"/>
                <w:lang w:val="en-US"/>
              </w:rPr>
              <w:t xml:space="preserve"> </w:t>
            </w:r>
          </w:p>
        </w:tc>
      </w:tr>
      <w:tr w:rsidR="00031E0A" w:rsidRPr="00343362" w14:paraId="2E0FBE97" w14:textId="77777777" w:rsidTr="00A94808">
        <w:tc>
          <w:tcPr>
            <w:tcW w:w="625" w:type="dxa"/>
          </w:tcPr>
          <w:p w14:paraId="67A0AE38" w14:textId="77777777" w:rsidR="00031E0A" w:rsidRPr="00343362" w:rsidRDefault="00031E0A" w:rsidP="00A94808">
            <w:pPr>
              <w:pStyle w:val="Titre1"/>
              <w:rPr>
                <w:rFonts w:ascii="Times New Roman" w:hAnsi="Times New Roman" w:cs="Times New Roman"/>
                <w:color w:val="auto"/>
                <w:sz w:val="22"/>
                <w:szCs w:val="22"/>
                <w:lang w:val="en-US"/>
              </w:rPr>
            </w:pPr>
            <w:bookmarkStart w:id="223" w:name="_Toc111996440"/>
            <w:r>
              <w:rPr>
                <w:rFonts w:ascii="Times New Roman" w:hAnsi="Times New Roman" w:cs="Times New Roman"/>
                <w:color w:val="auto"/>
                <w:sz w:val="22"/>
                <w:szCs w:val="22"/>
                <w:lang w:val="en-US"/>
              </w:rPr>
              <w:t>35</w:t>
            </w:r>
            <w:bookmarkEnd w:id="223"/>
          </w:p>
        </w:tc>
        <w:tc>
          <w:tcPr>
            <w:tcW w:w="4230" w:type="dxa"/>
          </w:tcPr>
          <w:p w14:paraId="1A4875AF" w14:textId="77777777" w:rsidR="00031E0A" w:rsidRPr="00343362" w:rsidRDefault="00031E0A" w:rsidP="00A94808">
            <w:pPr>
              <w:pStyle w:val="Titre1"/>
              <w:rPr>
                <w:rFonts w:ascii="Times New Roman" w:hAnsi="Times New Roman" w:cs="Times New Roman"/>
                <w:b/>
                <w:i/>
                <w:color w:val="auto"/>
                <w:sz w:val="24"/>
                <w:szCs w:val="24"/>
                <w:lang w:val="en-US"/>
              </w:rPr>
            </w:pPr>
            <w:bookmarkStart w:id="224" w:name="_Toc111996441"/>
            <w:r w:rsidRPr="00343362">
              <w:rPr>
                <w:rFonts w:ascii="Times New Roman" w:hAnsi="Times New Roman" w:cs="Times New Roman"/>
                <w:b/>
                <w:i/>
                <w:color w:val="auto"/>
                <w:sz w:val="24"/>
                <w:szCs w:val="24"/>
                <w:lang w:val="en-US"/>
              </w:rPr>
              <w:t>Issouf Oumar Maiga</w:t>
            </w:r>
            <w:bookmarkEnd w:id="224"/>
            <w:r w:rsidRPr="00343362">
              <w:rPr>
                <w:rFonts w:ascii="Times New Roman" w:hAnsi="Times New Roman" w:cs="Times New Roman"/>
                <w:b/>
                <w:i/>
                <w:color w:val="auto"/>
                <w:sz w:val="24"/>
                <w:szCs w:val="24"/>
                <w:lang w:val="en-US"/>
              </w:rPr>
              <w:t xml:space="preserve"> </w:t>
            </w:r>
          </w:p>
        </w:tc>
        <w:tc>
          <w:tcPr>
            <w:tcW w:w="4161" w:type="dxa"/>
          </w:tcPr>
          <w:p w14:paraId="68D77E28" w14:textId="77777777" w:rsidR="00031E0A" w:rsidRPr="00343362" w:rsidRDefault="00031E0A" w:rsidP="00A94808">
            <w:pPr>
              <w:pStyle w:val="Titre1"/>
              <w:rPr>
                <w:rFonts w:ascii="Times New Roman" w:hAnsi="Times New Roman" w:cs="Times New Roman"/>
                <w:color w:val="auto"/>
                <w:sz w:val="22"/>
                <w:szCs w:val="22"/>
                <w:lang w:val="en-US"/>
              </w:rPr>
            </w:pPr>
            <w:bookmarkStart w:id="225" w:name="_Toc111996442"/>
            <w:proofErr w:type="spellStart"/>
            <w:r w:rsidRPr="00343362">
              <w:rPr>
                <w:rFonts w:ascii="Times New Roman" w:hAnsi="Times New Roman" w:cs="Times New Roman"/>
                <w:color w:val="auto"/>
                <w:sz w:val="22"/>
                <w:szCs w:val="22"/>
                <w:lang w:val="en-US"/>
              </w:rPr>
              <w:t>Répresenantant</w:t>
            </w:r>
            <w:proofErr w:type="spellEnd"/>
            <w:r w:rsidRPr="00343362">
              <w:rPr>
                <w:rFonts w:ascii="Times New Roman" w:hAnsi="Times New Roman" w:cs="Times New Roman"/>
                <w:color w:val="auto"/>
                <w:sz w:val="22"/>
                <w:szCs w:val="22"/>
                <w:lang w:val="en-US"/>
              </w:rPr>
              <w:t xml:space="preserve"> </w:t>
            </w:r>
            <w:proofErr w:type="spellStart"/>
            <w:r w:rsidRPr="00343362">
              <w:rPr>
                <w:rFonts w:ascii="Times New Roman" w:hAnsi="Times New Roman" w:cs="Times New Roman"/>
                <w:color w:val="auto"/>
                <w:sz w:val="22"/>
                <w:szCs w:val="22"/>
                <w:lang w:val="en-US"/>
              </w:rPr>
              <w:t>résident</w:t>
            </w:r>
            <w:proofErr w:type="spellEnd"/>
            <w:r w:rsidRPr="00343362">
              <w:rPr>
                <w:rFonts w:ascii="Times New Roman" w:hAnsi="Times New Roman" w:cs="Times New Roman"/>
                <w:color w:val="auto"/>
                <w:sz w:val="22"/>
                <w:szCs w:val="22"/>
                <w:lang w:val="en-US"/>
              </w:rPr>
              <w:t xml:space="preserve"> UEMOA</w:t>
            </w:r>
            <w:bookmarkEnd w:id="225"/>
            <w:r w:rsidRPr="00343362">
              <w:rPr>
                <w:rFonts w:ascii="Times New Roman" w:hAnsi="Times New Roman" w:cs="Times New Roman"/>
                <w:color w:val="auto"/>
                <w:sz w:val="22"/>
                <w:szCs w:val="22"/>
                <w:lang w:val="en-US"/>
              </w:rPr>
              <w:t xml:space="preserve"> </w:t>
            </w:r>
          </w:p>
        </w:tc>
      </w:tr>
      <w:tr w:rsidR="00031E0A" w:rsidRPr="00343362" w14:paraId="095693EE" w14:textId="77777777" w:rsidTr="00A94808">
        <w:tc>
          <w:tcPr>
            <w:tcW w:w="625" w:type="dxa"/>
          </w:tcPr>
          <w:p w14:paraId="2D0F7C93" w14:textId="77777777" w:rsidR="00031E0A" w:rsidRPr="00343362" w:rsidRDefault="00031E0A" w:rsidP="00A94808">
            <w:pPr>
              <w:pStyle w:val="Titre1"/>
              <w:rPr>
                <w:rFonts w:ascii="Times New Roman" w:hAnsi="Times New Roman" w:cs="Times New Roman"/>
                <w:color w:val="auto"/>
                <w:sz w:val="22"/>
                <w:szCs w:val="22"/>
                <w:lang w:val="en-US"/>
              </w:rPr>
            </w:pPr>
            <w:bookmarkStart w:id="226" w:name="_Toc111996443"/>
            <w:r>
              <w:rPr>
                <w:rFonts w:ascii="Times New Roman" w:hAnsi="Times New Roman" w:cs="Times New Roman"/>
                <w:color w:val="auto"/>
                <w:sz w:val="22"/>
                <w:szCs w:val="22"/>
                <w:lang w:val="en-US"/>
              </w:rPr>
              <w:t>36</w:t>
            </w:r>
            <w:bookmarkEnd w:id="226"/>
          </w:p>
        </w:tc>
        <w:tc>
          <w:tcPr>
            <w:tcW w:w="4230" w:type="dxa"/>
          </w:tcPr>
          <w:p w14:paraId="462AE573" w14:textId="77777777" w:rsidR="00031E0A" w:rsidRPr="00343362" w:rsidRDefault="00031E0A" w:rsidP="00A94808">
            <w:pPr>
              <w:pStyle w:val="Titre1"/>
              <w:rPr>
                <w:rFonts w:ascii="Times New Roman" w:hAnsi="Times New Roman" w:cs="Times New Roman"/>
                <w:b/>
                <w:i/>
                <w:color w:val="auto"/>
                <w:sz w:val="22"/>
                <w:szCs w:val="22"/>
                <w:lang w:val="en-US"/>
              </w:rPr>
            </w:pPr>
            <w:bookmarkStart w:id="227" w:name="_Toc111996444"/>
            <w:r w:rsidRPr="00343362">
              <w:rPr>
                <w:rFonts w:ascii="Times New Roman" w:hAnsi="Times New Roman" w:cs="Times New Roman"/>
                <w:b/>
                <w:i/>
                <w:color w:val="auto"/>
                <w:sz w:val="22"/>
                <w:szCs w:val="22"/>
                <w:lang w:val="en-US"/>
              </w:rPr>
              <w:t>Ernest Bamou</w:t>
            </w:r>
            <w:bookmarkEnd w:id="227"/>
            <w:r w:rsidRPr="00343362">
              <w:rPr>
                <w:rFonts w:ascii="Times New Roman" w:hAnsi="Times New Roman" w:cs="Times New Roman"/>
                <w:b/>
                <w:i/>
                <w:color w:val="auto"/>
                <w:sz w:val="22"/>
                <w:szCs w:val="22"/>
                <w:lang w:val="en-US"/>
              </w:rPr>
              <w:t xml:space="preserve"> </w:t>
            </w:r>
          </w:p>
        </w:tc>
        <w:tc>
          <w:tcPr>
            <w:tcW w:w="4161" w:type="dxa"/>
          </w:tcPr>
          <w:p w14:paraId="76B142A4" w14:textId="77777777" w:rsidR="00031E0A" w:rsidRPr="00343362" w:rsidRDefault="00031E0A" w:rsidP="00A94808">
            <w:pPr>
              <w:pStyle w:val="Titre1"/>
              <w:rPr>
                <w:rFonts w:ascii="Times New Roman" w:hAnsi="Times New Roman" w:cs="Times New Roman"/>
                <w:color w:val="auto"/>
                <w:sz w:val="22"/>
                <w:szCs w:val="22"/>
              </w:rPr>
            </w:pPr>
            <w:bookmarkStart w:id="228" w:name="_Toc111996445"/>
            <w:r w:rsidRPr="00343362">
              <w:rPr>
                <w:rFonts w:ascii="Times New Roman" w:hAnsi="Times New Roman" w:cs="Times New Roman"/>
                <w:color w:val="auto"/>
                <w:sz w:val="22"/>
                <w:szCs w:val="22"/>
              </w:rPr>
              <w:t>Conseiller économique – Division analyses économiques et stratégies de développement</w:t>
            </w:r>
            <w:bookmarkEnd w:id="228"/>
            <w:r w:rsidRPr="00343362">
              <w:rPr>
                <w:rFonts w:ascii="Times New Roman" w:hAnsi="Times New Roman" w:cs="Times New Roman"/>
                <w:color w:val="auto"/>
                <w:sz w:val="22"/>
                <w:szCs w:val="22"/>
              </w:rPr>
              <w:t xml:space="preserve"> </w:t>
            </w:r>
          </w:p>
        </w:tc>
      </w:tr>
      <w:tr w:rsidR="00031E0A" w:rsidRPr="00343362" w14:paraId="12DAD371" w14:textId="77777777" w:rsidTr="00A94808">
        <w:tc>
          <w:tcPr>
            <w:tcW w:w="625" w:type="dxa"/>
          </w:tcPr>
          <w:p w14:paraId="5975B8CC" w14:textId="77777777" w:rsidR="00031E0A" w:rsidRPr="00343362" w:rsidRDefault="00031E0A" w:rsidP="00A94808">
            <w:pPr>
              <w:pStyle w:val="Titre1"/>
              <w:rPr>
                <w:rFonts w:ascii="Times New Roman" w:hAnsi="Times New Roman" w:cs="Times New Roman"/>
                <w:color w:val="auto"/>
                <w:sz w:val="22"/>
                <w:szCs w:val="22"/>
              </w:rPr>
            </w:pPr>
            <w:bookmarkStart w:id="229" w:name="_Toc111996446"/>
            <w:r>
              <w:rPr>
                <w:rFonts w:ascii="Times New Roman" w:hAnsi="Times New Roman" w:cs="Times New Roman"/>
                <w:color w:val="auto"/>
                <w:sz w:val="22"/>
                <w:szCs w:val="22"/>
              </w:rPr>
              <w:t>37</w:t>
            </w:r>
            <w:bookmarkEnd w:id="229"/>
          </w:p>
        </w:tc>
        <w:tc>
          <w:tcPr>
            <w:tcW w:w="4230" w:type="dxa"/>
          </w:tcPr>
          <w:p w14:paraId="143F51D0" w14:textId="77777777" w:rsidR="00031E0A" w:rsidRPr="00343362" w:rsidRDefault="00031E0A" w:rsidP="00A94808">
            <w:pPr>
              <w:pStyle w:val="Titre1"/>
              <w:rPr>
                <w:rFonts w:ascii="Times New Roman" w:hAnsi="Times New Roman" w:cs="Times New Roman"/>
                <w:b/>
                <w:i/>
                <w:color w:val="auto"/>
                <w:sz w:val="22"/>
                <w:szCs w:val="22"/>
              </w:rPr>
            </w:pPr>
            <w:bookmarkStart w:id="230" w:name="_Toc111996447"/>
            <w:r w:rsidRPr="00343362">
              <w:rPr>
                <w:rFonts w:ascii="Times New Roman" w:hAnsi="Times New Roman" w:cs="Times New Roman"/>
                <w:b/>
                <w:i/>
                <w:color w:val="auto"/>
                <w:sz w:val="22"/>
                <w:szCs w:val="22"/>
              </w:rPr>
              <w:t>Mathurin Irie</w:t>
            </w:r>
            <w:bookmarkEnd w:id="230"/>
            <w:r w:rsidRPr="00343362">
              <w:rPr>
                <w:rFonts w:ascii="Times New Roman" w:hAnsi="Times New Roman" w:cs="Times New Roman"/>
                <w:b/>
                <w:i/>
                <w:color w:val="auto"/>
                <w:sz w:val="22"/>
                <w:szCs w:val="22"/>
              </w:rPr>
              <w:t xml:space="preserve"> </w:t>
            </w:r>
          </w:p>
        </w:tc>
        <w:tc>
          <w:tcPr>
            <w:tcW w:w="4161" w:type="dxa"/>
          </w:tcPr>
          <w:p w14:paraId="5C325B06" w14:textId="77777777" w:rsidR="00031E0A" w:rsidRPr="00343362" w:rsidRDefault="00031E0A" w:rsidP="00A94808">
            <w:pPr>
              <w:pStyle w:val="Titre1"/>
              <w:rPr>
                <w:rFonts w:ascii="Times New Roman" w:hAnsi="Times New Roman" w:cs="Times New Roman"/>
                <w:color w:val="auto"/>
                <w:sz w:val="22"/>
                <w:szCs w:val="22"/>
              </w:rPr>
            </w:pPr>
            <w:bookmarkStart w:id="231" w:name="_Toc111996448"/>
            <w:r w:rsidRPr="00343362">
              <w:rPr>
                <w:rFonts w:ascii="Times New Roman" w:hAnsi="Times New Roman" w:cs="Times New Roman"/>
                <w:color w:val="auto"/>
                <w:sz w:val="22"/>
                <w:szCs w:val="22"/>
              </w:rPr>
              <w:t>Responsable suivi et évaluation Spotlight</w:t>
            </w:r>
            <w:bookmarkEnd w:id="231"/>
            <w:r w:rsidRPr="00343362">
              <w:rPr>
                <w:rFonts w:ascii="Times New Roman" w:hAnsi="Times New Roman" w:cs="Times New Roman"/>
                <w:color w:val="auto"/>
                <w:sz w:val="22"/>
                <w:szCs w:val="22"/>
              </w:rPr>
              <w:t xml:space="preserve"> </w:t>
            </w:r>
          </w:p>
        </w:tc>
      </w:tr>
      <w:tr w:rsidR="00031E0A" w:rsidRPr="00343362" w14:paraId="7073F78C" w14:textId="77777777" w:rsidTr="00A94808">
        <w:tc>
          <w:tcPr>
            <w:tcW w:w="625" w:type="dxa"/>
          </w:tcPr>
          <w:p w14:paraId="6FEE5CDB" w14:textId="77777777" w:rsidR="00031E0A" w:rsidRPr="00343362" w:rsidRDefault="00031E0A" w:rsidP="00A94808">
            <w:pPr>
              <w:pStyle w:val="Titre1"/>
              <w:rPr>
                <w:rFonts w:ascii="Times New Roman" w:hAnsi="Times New Roman" w:cs="Times New Roman"/>
                <w:color w:val="auto"/>
                <w:sz w:val="22"/>
                <w:szCs w:val="22"/>
              </w:rPr>
            </w:pPr>
            <w:bookmarkStart w:id="232" w:name="_Toc111996449"/>
            <w:r>
              <w:rPr>
                <w:rFonts w:ascii="Times New Roman" w:hAnsi="Times New Roman" w:cs="Times New Roman"/>
                <w:color w:val="auto"/>
                <w:sz w:val="22"/>
                <w:szCs w:val="22"/>
              </w:rPr>
              <w:t>38</w:t>
            </w:r>
            <w:bookmarkEnd w:id="232"/>
          </w:p>
        </w:tc>
        <w:tc>
          <w:tcPr>
            <w:tcW w:w="4230" w:type="dxa"/>
          </w:tcPr>
          <w:p w14:paraId="266D305A" w14:textId="77777777" w:rsidR="00031E0A" w:rsidRPr="00343362" w:rsidRDefault="00031E0A" w:rsidP="00A94808">
            <w:pPr>
              <w:pStyle w:val="Titre1"/>
              <w:rPr>
                <w:rFonts w:ascii="Times New Roman" w:hAnsi="Times New Roman" w:cs="Times New Roman"/>
                <w:b/>
                <w:i/>
                <w:color w:val="auto"/>
                <w:sz w:val="22"/>
                <w:szCs w:val="22"/>
              </w:rPr>
            </w:pPr>
            <w:bookmarkStart w:id="233" w:name="_Toc111996450"/>
            <w:r w:rsidRPr="00343362">
              <w:rPr>
                <w:rFonts w:ascii="Times New Roman" w:hAnsi="Times New Roman" w:cs="Times New Roman"/>
                <w:b/>
                <w:i/>
                <w:color w:val="auto"/>
                <w:sz w:val="22"/>
                <w:szCs w:val="22"/>
              </w:rPr>
              <w:t>Sale Malam</w:t>
            </w:r>
            <w:bookmarkEnd w:id="233"/>
            <w:r w:rsidRPr="00343362">
              <w:rPr>
                <w:rFonts w:ascii="Times New Roman" w:hAnsi="Times New Roman" w:cs="Times New Roman"/>
                <w:b/>
                <w:i/>
                <w:color w:val="auto"/>
                <w:sz w:val="22"/>
                <w:szCs w:val="22"/>
              </w:rPr>
              <w:t xml:space="preserve"> </w:t>
            </w:r>
          </w:p>
        </w:tc>
        <w:tc>
          <w:tcPr>
            <w:tcW w:w="4161" w:type="dxa"/>
          </w:tcPr>
          <w:p w14:paraId="45E4AAA9" w14:textId="77777777" w:rsidR="00031E0A" w:rsidRPr="00343362" w:rsidRDefault="00031E0A" w:rsidP="00A94808">
            <w:pPr>
              <w:pStyle w:val="Titre1"/>
              <w:rPr>
                <w:rFonts w:ascii="Times New Roman" w:hAnsi="Times New Roman" w:cs="Times New Roman"/>
                <w:color w:val="auto"/>
                <w:sz w:val="22"/>
                <w:szCs w:val="22"/>
              </w:rPr>
            </w:pPr>
            <w:bookmarkStart w:id="234" w:name="_Toc111996451"/>
            <w:r w:rsidRPr="00343362">
              <w:rPr>
                <w:rFonts w:ascii="Times New Roman" w:hAnsi="Times New Roman" w:cs="Times New Roman"/>
                <w:color w:val="auto"/>
                <w:sz w:val="22"/>
                <w:szCs w:val="22"/>
              </w:rPr>
              <w:t>Responsable des statistiques du commerce extérieur Ministère du plan</w:t>
            </w:r>
            <w:bookmarkEnd w:id="234"/>
            <w:r w:rsidRPr="00343362">
              <w:rPr>
                <w:rFonts w:ascii="Times New Roman" w:hAnsi="Times New Roman" w:cs="Times New Roman"/>
                <w:color w:val="auto"/>
                <w:sz w:val="22"/>
                <w:szCs w:val="22"/>
              </w:rPr>
              <w:t xml:space="preserve">  </w:t>
            </w:r>
          </w:p>
        </w:tc>
      </w:tr>
      <w:tr w:rsidR="00031E0A" w:rsidRPr="00343362" w14:paraId="07BF8E89" w14:textId="77777777" w:rsidTr="00A94808">
        <w:tc>
          <w:tcPr>
            <w:tcW w:w="625" w:type="dxa"/>
          </w:tcPr>
          <w:p w14:paraId="2BECB41D" w14:textId="77777777" w:rsidR="00031E0A" w:rsidRPr="00343362" w:rsidRDefault="00031E0A" w:rsidP="00A94808">
            <w:pPr>
              <w:pStyle w:val="Titre1"/>
              <w:rPr>
                <w:rFonts w:ascii="Times New Roman" w:hAnsi="Times New Roman" w:cs="Times New Roman"/>
                <w:color w:val="auto"/>
                <w:sz w:val="22"/>
                <w:szCs w:val="22"/>
              </w:rPr>
            </w:pPr>
            <w:bookmarkStart w:id="235" w:name="_Toc111996452"/>
            <w:r>
              <w:rPr>
                <w:rFonts w:ascii="Times New Roman" w:hAnsi="Times New Roman" w:cs="Times New Roman"/>
                <w:color w:val="auto"/>
                <w:sz w:val="22"/>
                <w:szCs w:val="22"/>
              </w:rPr>
              <w:t>39</w:t>
            </w:r>
            <w:bookmarkEnd w:id="235"/>
          </w:p>
        </w:tc>
        <w:tc>
          <w:tcPr>
            <w:tcW w:w="4230" w:type="dxa"/>
          </w:tcPr>
          <w:p w14:paraId="32C698EC" w14:textId="77777777" w:rsidR="00031E0A" w:rsidRPr="00343362" w:rsidRDefault="00031E0A" w:rsidP="00A94808">
            <w:pPr>
              <w:pStyle w:val="Titre1"/>
              <w:rPr>
                <w:rFonts w:ascii="Times New Roman" w:hAnsi="Times New Roman" w:cs="Times New Roman"/>
                <w:b/>
                <w:i/>
                <w:color w:val="auto"/>
                <w:sz w:val="22"/>
                <w:szCs w:val="22"/>
              </w:rPr>
            </w:pPr>
            <w:bookmarkStart w:id="236" w:name="_Toc111996453"/>
            <w:r w:rsidRPr="00343362">
              <w:rPr>
                <w:rFonts w:ascii="Times New Roman" w:hAnsi="Times New Roman" w:cs="Times New Roman"/>
                <w:b/>
                <w:i/>
                <w:color w:val="auto"/>
                <w:sz w:val="22"/>
                <w:szCs w:val="22"/>
              </w:rPr>
              <w:t>Abdoulaye Gueye</w:t>
            </w:r>
            <w:bookmarkEnd w:id="236"/>
            <w:r w:rsidRPr="00343362">
              <w:rPr>
                <w:rFonts w:ascii="Times New Roman" w:hAnsi="Times New Roman" w:cs="Times New Roman"/>
                <w:b/>
                <w:i/>
                <w:color w:val="auto"/>
                <w:sz w:val="22"/>
                <w:szCs w:val="22"/>
              </w:rPr>
              <w:t xml:space="preserve"> </w:t>
            </w:r>
          </w:p>
        </w:tc>
        <w:tc>
          <w:tcPr>
            <w:tcW w:w="4161" w:type="dxa"/>
          </w:tcPr>
          <w:p w14:paraId="07E56E27" w14:textId="77777777" w:rsidR="00031E0A" w:rsidRPr="00343362" w:rsidRDefault="00031E0A" w:rsidP="00A94808">
            <w:pPr>
              <w:pStyle w:val="Titre1"/>
              <w:rPr>
                <w:rFonts w:ascii="Times New Roman" w:hAnsi="Times New Roman" w:cs="Times New Roman"/>
                <w:color w:val="auto"/>
                <w:sz w:val="22"/>
                <w:szCs w:val="22"/>
              </w:rPr>
            </w:pPr>
            <w:bookmarkStart w:id="237" w:name="_Toc111996454"/>
            <w:r w:rsidRPr="00343362">
              <w:rPr>
                <w:rFonts w:ascii="Times New Roman" w:hAnsi="Times New Roman" w:cs="Times New Roman"/>
                <w:color w:val="auto"/>
                <w:sz w:val="22"/>
                <w:szCs w:val="22"/>
              </w:rPr>
              <w:t>Responsable suivi et évaluation UNICEF</w:t>
            </w:r>
            <w:bookmarkEnd w:id="237"/>
          </w:p>
        </w:tc>
      </w:tr>
      <w:tr w:rsidR="00031E0A" w:rsidRPr="00343362" w14:paraId="74073CDF" w14:textId="77777777" w:rsidTr="00A94808">
        <w:tc>
          <w:tcPr>
            <w:tcW w:w="625" w:type="dxa"/>
          </w:tcPr>
          <w:p w14:paraId="5ACBD25E" w14:textId="77777777" w:rsidR="00031E0A" w:rsidRPr="00343362" w:rsidRDefault="00031E0A" w:rsidP="00A94808">
            <w:pPr>
              <w:pStyle w:val="Titre1"/>
              <w:rPr>
                <w:rFonts w:ascii="Times New Roman" w:hAnsi="Times New Roman" w:cs="Times New Roman"/>
                <w:color w:val="auto"/>
                <w:sz w:val="22"/>
                <w:szCs w:val="22"/>
              </w:rPr>
            </w:pPr>
            <w:bookmarkStart w:id="238" w:name="_Toc111996455"/>
            <w:r>
              <w:rPr>
                <w:rFonts w:ascii="Times New Roman" w:hAnsi="Times New Roman" w:cs="Times New Roman"/>
                <w:color w:val="auto"/>
                <w:sz w:val="22"/>
                <w:szCs w:val="22"/>
              </w:rPr>
              <w:t>40</w:t>
            </w:r>
            <w:bookmarkEnd w:id="238"/>
          </w:p>
        </w:tc>
        <w:tc>
          <w:tcPr>
            <w:tcW w:w="4230" w:type="dxa"/>
          </w:tcPr>
          <w:p w14:paraId="58524D9E" w14:textId="77777777" w:rsidR="00031E0A" w:rsidRPr="00343362" w:rsidRDefault="00031E0A" w:rsidP="00A94808">
            <w:pPr>
              <w:pStyle w:val="Titre1"/>
              <w:rPr>
                <w:rFonts w:ascii="Times New Roman" w:hAnsi="Times New Roman" w:cs="Times New Roman"/>
                <w:b/>
                <w:i/>
                <w:color w:val="auto"/>
                <w:sz w:val="22"/>
                <w:szCs w:val="22"/>
              </w:rPr>
            </w:pPr>
            <w:bookmarkStart w:id="239" w:name="_Toc111996456"/>
            <w:proofErr w:type="spellStart"/>
            <w:r w:rsidRPr="00343362">
              <w:rPr>
                <w:rFonts w:ascii="Times New Roman" w:hAnsi="Times New Roman" w:cs="Times New Roman"/>
                <w:b/>
                <w:i/>
                <w:color w:val="auto"/>
                <w:sz w:val="22"/>
                <w:szCs w:val="22"/>
              </w:rPr>
              <w:t>Kalidou</w:t>
            </w:r>
            <w:proofErr w:type="spellEnd"/>
            <w:r w:rsidRPr="00343362">
              <w:rPr>
                <w:rFonts w:ascii="Times New Roman" w:hAnsi="Times New Roman" w:cs="Times New Roman"/>
                <w:b/>
                <w:i/>
                <w:color w:val="auto"/>
                <w:sz w:val="22"/>
                <w:szCs w:val="22"/>
              </w:rPr>
              <w:t xml:space="preserve"> Diallo</w:t>
            </w:r>
            <w:bookmarkEnd w:id="239"/>
            <w:r w:rsidRPr="00343362">
              <w:rPr>
                <w:rFonts w:ascii="Times New Roman" w:hAnsi="Times New Roman" w:cs="Times New Roman"/>
                <w:b/>
                <w:i/>
                <w:color w:val="auto"/>
                <w:sz w:val="22"/>
                <w:szCs w:val="22"/>
              </w:rPr>
              <w:t xml:space="preserve"> </w:t>
            </w:r>
          </w:p>
        </w:tc>
        <w:tc>
          <w:tcPr>
            <w:tcW w:w="4161" w:type="dxa"/>
          </w:tcPr>
          <w:p w14:paraId="68788EB2" w14:textId="77777777" w:rsidR="00031E0A" w:rsidRPr="00343362" w:rsidRDefault="00031E0A" w:rsidP="00A94808">
            <w:pPr>
              <w:pStyle w:val="Titre1"/>
              <w:rPr>
                <w:rFonts w:ascii="Times New Roman" w:hAnsi="Times New Roman" w:cs="Times New Roman"/>
                <w:color w:val="auto"/>
                <w:sz w:val="22"/>
                <w:szCs w:val="22"/>
              </w:rPr>
            </w:pPr>
            <w:bookmarkStart w:id="240" w:name="_Toc111996457"/>
            <w:r w:rsidRPr="00343362">
              <w:rPr>
                <w:rFonts w:ascii="Times New Roman" w:hAnsi="Times New Roman" w:cs="Times New Roman"/>
                <w:color w:val="auto"/>
                <w:sz w:val="22"/>
                <w:szCs w:val="22"/>
              </w:rPr>
              <w:t>Economiste pays BAD</w:t>
            </w:r>
            <w:bookmarkEnd w:id="240"/>
            <w:r w:rsidRPr="00343362">
              <w:rPr>
                <w:rFonts w:ascii="Times New Roman" w:hAnsi="Times New Roman" w:cs="Times New Roman"/>
                <w:color w:val="auto"/>
                <w:sz w:val="22"/>
                <w:szCs w:val="22"/>
              </w:rPr>
              <w:t xml:space="preserve"> </w:t>
            </w:r>
          </w:p>
        </w:tc>
      </w:tr>
      <w:tr w:rsidR="00031E0A" w:rsidRPr="00343362" w14:paraId="2B32BE34" w14:textId="77777777" w:rsidTr="00A94808">
        <w:tc>
          <w:tcPr>
            <w:tcW w:w="625" w:type="dxa"/>
          </w:tcPr>
          <w:p w14:paraId="54B71AAA" w14:textId="77777777" w:rsidR="00031E0A" w:rsidRPr="00343362" w:rsidRDefault="00031E0A" w:rsidP="00A94808">
            <w:pPr>
              <w:pStyle w:val="Titre1"/>
              <w:rPr>
                <w:rFonts w:ascii="Times New Roman" w:hAnsi="Times New Roman" w:cs="Times New Roman"/>
                <w:color w:val="auto"/>
                <w:sz w:val="22"/>
                <w:szCs w:val="22"/>
              </w:rPr>
            </w:pPr>
            <w:bookmarkStart w:id="241" w:name="_Toc111996458"/>
            <w:r>
              <w:rPr>
                <w:rFonts w:ascii="Times New Roman" w:hAnsi="Times New Roman" w:cs="Times New Roman"/>
                <w:color w:val="auto"/>
                <w:sz w:val="22"/>
                <w:szCs w:val="22"/>
              </w:rPr>
              <w:t>41</w:t>
            </w:r>
            <w:bookmarkEnd w:id="241"/>
          </w:p>
        </w:tc>
        <w:tc>
          <w:tcPr>
            <w:tcW w:w="4230" w:type="dxa"/>
          </w:tcPr>
          <w:p w14:paraId="0F86DC14" w14:textId="77777777" w:rsidR="00031E0A" w:rsidRPr="00343362" w:rsidRDefault="00031E0A" w:rsidP="00A94808">
            <w:pPr>
              <w:pStyle w:val="Titre1"/>
              <w:rPr>
                <w:rFonts w:ascii="Times New Roman" w:hAnsi="Times New Roman" w:cs="Times New Roman"/>
                <w:b/>
                <w:i/>
                <w:color w:val="auto"/>
                <w:sz w:val="22"/>
                <w:szCs w:val="22"/>
              </w:rPr>
            </w:pPr>
            <w:bookmarkStart w:id="242" w:name="_Toc111996459"/>
            <w:r w:rsidRPr="00343362">
              <w:rPr>
                <w:rFonts w:ascii="Times New Roman" w:hAnsi="Times New Roman" w:cs="Times New Roman"/>
                <w:b/>
                <w:i/>
                <w:color w:val="auto"/>
                <w:sz w:val="22"/>
                <w:szCs w:val="22"/>
              </w:rPr>
              <w:t>Amadou Diouf</w:t>
            </w:r>
            <w:bookmarkEnd w:id="242"/>
            <w:r w:rsidRPr="00343362">
              <w:rPr>
                <w:rFonts w:ascii="Times New Roman" w:hAnsi="Times New Roman" w:cs="Times New Roman"/>
                <w:b/>
                <w:i/>
                <w:color w:val="auto"/>
                <w:sz w:val="22"/>
                <w:szCs w:val="22"/>
              </w:rPr>
              <w:t xml:space="preserve"> </w:t>
            </w:r>
          </w:p>
        </w:tc>
        <w:tc>
          <w:tcPr>
            <w:tcW w:w="4161" w:type="dxa"/>
          </w:tcPr>
          <w:p w14:paraId="43B5A975" w14:textId="77777777" w:rsidR="00031E0A" w:rsidRPr="00343362" w:rsidRDefault="00031E0A" w:rsidP="00A94808">
            <w:pPr>
              <w:pStyle w:val="Titre1"/>
              <w:rPr>
                <w:rFonts w:ascii="Times New Roman" w:hAnsi="Times New Roman" w:cs="Times New Roman"/>
                <w:color w:val="auto"/>
                <w:sz w:val="22"/>
                <w:szCs w:val="22"/>
              </w:rPr>
            </w:pPr>
            <w:bookmarkStart w:id="243" w:name="_Toc111996460"/>
            <w:r w:rsidRPr="00343362">
              <w:rPr>
                <w:rFonts w:ascii="Times New Roman" w:hAnsi="Times New Roman" w:cs="Times New Roman"/>
                <w:color w:val="auto"/>
                <w:sz w:val="22"/>
                <w:szCs w:val="22"/>
              </w:rPr>
              <w:t>Chef de section initiatives sous-régionales CEA</w:t>
            </w:r>
            <w:bookmarkEnd w:id="243"/>
            <w:r w:rsidRPr="00343362">
              <w:rPr>
                <w:rFonts w:ascii="Times New Roman" w:hAnsi="Times New Roman" w:cs="Times New Roman"/>
                <w:color w:val="auto"/>
                <w:sz w:val="22"/>
                <w:szCs w:val="22"/>
              </w:rPr>
              <w:t xml:space="preserve"> </w:t>
            </w:r>
          </w:p>
        </w:tc>
      </w:tr>
      <w:tr w:rsidR="00031E0A" w:rsidRPr="00343362" w14:paraId="0156D287" w14:textId="77777777" w:rsidTr="00A94808">
        <w:tc>
          <w:tcPr>
            <w:tcW w:w="625" w:type="dxa"/>
          </w:tcPr>
          <w:p w14:paraId="54B79C6B" w14:textId="77777777" w:rsidR="00031E0A" w:rsidRPr="00343362" w:rsidRDefault="00031E0A" w:rsidP="00A94808">
            <w:pPr>
              <w:pStyle w:val="Titre1"/>
              <w:rPr>
                <w:rFonts w:ascii="Times New Roman" w:hAnsi="Times New Roman" w:cs="Times New Roman"/>
                <w:color w:val="auto"/>
                <w:sz w:val="22"/>
                <w:szCs w:val="22"/>
              </w:rPr>
            </w:pPr>
            <w:bookmarkStart w:id="244" w:name="_Toc111996461"/>
            <w:r>
              <w:rPr>
                <w:rFonts w:ascii="Times New Roman" w:hAnsi="Times New Roman" w:cs="Times New Roman"/>
                <w:color w:val="auto"/>
                <w:sz w:val="22"/>
                <w:szCs w:val="22"/>
              </w:rPr>
              <w:t>42</w:t>
            </w:r>
            <w:bookmarkEnd w:id="244"/>
          </w:p>
        </w:tc>
        <w:tc>
          <w:tcPr>
            <w:tcW w:w="4230" w:type="dxa"/>
          </w:tcPr>
          <w:p w14:paraId="22F8924F" w14:textId="77777777" w:rsidR="00031E0A" w:rsidRPr="00343362" w:rsidRDefault="00031E0A" w:rsidP="00A94808">
            <w:pPr>
              <w:pStyle w:val="Titre1"/>
              <w:rPr>
                <w:rFonts w:ascii="Times New Roman" w:hAnsi="Times New Roman" w:cs="Times New Roman"/>
                <w:b/>
                <w:i/>
                <w:color w:val="auto"/>
                <w:sz w:val="22"/>
                <w:szCs w:val="22"/>
              </w:rPr>
            </w:pPr>
            <w:bookmarkStart w:id="245" w:name="_Toc111996462"/>
            <w:r w:rsidRPr="00343362">
              <w:rPr>
                <w:rFonts w:ascii="Times New Roman" w:hAnsi="Times New Roman" w:cs="Times New Roman"/>
                <w:b/>
                <w:i/>
                <w:color w:val="auto"/>
                <w:sz w:val="22"/>
                <w:szCs w:val="22"/>
              </w:rPr>
              <w:t>Mainassara Assouman</w:t>
            </w:r>
            <w:bookmarkEnd w:id="245"/>
            <w:r w:rsidRPr="00343362">
              <w:rPr>
                <w:rFonts w:ascii="Times New Roman" w:hAnsi="Times New Roman" w:cs="Times New Roman"/>
                <w:b/>
                <w:i/>
                <w:color w:val="auto"/>
                <w:sz w:val="22"/>
                <w:szCs w:val="22"/>
              </w:rPr>
              <w:t xml:space="preserve"> </w:t>
            </w:r>
          </w:p>
        </w:tc>
        <w:tc>
          <w:tcPr>
            <w:tcW w:w="4161" w:type="dxa"/>
          </w:tcPr>
          <w:p w14:paraId="3511A795" w14:textId="77777777" w:rsidR="00031E0A" w:rsidRPr="00343362" w:rsidRDefault="00031E0A" w:rsidP="00A94808">
            <w:pPr>
              <w:pStyle w:val="Titre1"/>
              <w:rPr>
                <w:rFonts w:ascii="Times New Roman" w:hAnsi="Times New Roman" w:cs="Times New Roman"/>
                <w:color w:val="auto"/>
                <w:sz w:val="22"/>
                <w:szCs w:val="22"/>
              </w:rPr>
            </w:pPr>
            <w:bookmarkStart w:id="246" w:name="_Toc111996463"/>
            <w:r w:rsidRPr="00343362">
              <w:rPr>
                <w:rFonts w:ascii="Times New Roman" w:hAnsi="Times New Roman" w:cs="Times New Roman"/>
                <w:color w:val="auto"/>
                <w:sz w:val="22"/>
                <w:szCs w:val="22"/>
              </w:rPr>
              <w:t>Directeur général du plan et de la prospective</w:t>
            </w:r>
            <w:bookmarkEnd w:id="246"/>
            <w:r w:rsidRPr="00343362">
              <w:rPr>
                <w:rFonts w:ascii="Times New Roman" w:hAnsi="Times New Roman" w:cs="Times New Roman"/>
                <w:color w:val="auto"/>
                <w:sz w:val="22"/>
                <w:szCs w:val="22"/>
              </w:rPr>
              <w:t xml:space="preserve"> </w:t>
            </w:r>
          </w:p>
        </w:tc>
      </w:tr>
      <w:tr w:rsidR="00031E0A" w:rsidRPr="00343362" w14:paraId="4C3C6B63" w14:textId="77777777" w:rsidTr="00A94808">
        <w:tc>
          <w:tcPr>
            <w:tcW w:w="625" w:type="dxa"/>
          </w:tcPr>
          <w:p w14:paraId="7AD73EE2" w14:textId="77777777" w:rsidR="00031E0A" w:rsidRPr="00343362" w:rsidRDefault="00031E0A" w:rsidP="00A94808">
            <w:pPr>
              <w:pStyle w:val="Titre1"/>
              <w:rPr>
                <w:rFonts w:ascii="Times New Roman" w:hAnsi="Times New Roman" w:cs="Times New Roman"/>
                <w:color w:val="auto"/>
                <w:sz w:val="22"/>
                <w:szCs w:val="22"/>
              </w:rPr>
            </w:pPr>
            <w:bookmarkStart w:id="247" w:name="_Toc111996464"/>
            <w:r>
              <w:rPr>
                <w:rFonts w:ascii="Times New Roman" w:hAnsi="Times New Roman" w:cs="Times New Roman"/>
                <w:color w:val="auto"/>
                <w:sz w:val="22"/>
                <w:szCs w:val="22"/>
              </w:rPr>
              <w:t>43</w:t>
            </w:r>
            <w:bookmarkEnd w:id="247"/>
          </w:p>
        </w:tc>
        <w:tc>
          <w:tcPr>
            <w:tcW w:w="4230" w:type="dxa"/>
          </w:tcPr>
          <w:p w14:paraId="2E946D00" w14:textId="77777777" w:rsidR="00031E0A" w:rsidRPr="00343362" w:rsidRDefault="00031E0A" w:rsidP="00A94808">
            <w:pPr>
              <w:pStyle w:val="Titre1"/>
              <w:rPr>
                <w:rFonts w:ascii="Times New Roman" w:hAnsi="Times New Roman" w:cs="Times New Roman"/>
                <w:b/>
                <w:i/>
                <w:color w:val="auto"/>
                <w:sz w:val="24"/>
                <w:szCs w:val="24"/>
              </w:rPr>
            </w:pPr>
            <w:bookmarkStart w:id="248" w:name="_Toc111996465"/>
            <w:proofErr w:type="spellStart"/>
            <w:r w:rsidRPr="00343362">
              <w:rPr>
                <w:rFonts w:ascii="Times New Roman" w:hAnsi="Times New Roman" w:cs="Times New Roman"/>
                <w:b/>
                <w:i/>
                <w:color w:val="auto"/>
                <w:sz w:val="24"/>
                <w:szCs w:val="24"/>
              </w:rPr>
              <w:t>Seynou</w:t>
            </w:r>
            <w:proofErr w:type="spellEnd"/>
            <w:r w:rsidRPr="00343362">
              <w:rPr>
                <w:rFonts w:ascii="Times New Roman" w:hAnsi="Times New Roman" w:cs="Times New Roman"/>
                <w:b/>
                <w:i/>
                <w:color w:val="auto"/>
                <w:sz w:val="24"/>
                <w:szCs w:val="24"/>
              </w:rPr>
              <w:t xml:space="preserve"> </w:t>
            </w:r>
            <w:proofErr w:type="spellStart"/>
            <w:r w:rsidRPr="00343362">
              <w:rPr>
                <w:rFonts w:ascii="Times New Roman" w:hAnsi="Times New Roman" w:cs="Times New Roman"/>
                <w:b/>
                <w:i/>
                <w:color w:val="auto"/>
                <w:sz w:val="24"/>
                <w:szCs w:val="24"/>
              </w:rPr>
              <w:t>Yayeh</w:t>
            </w:r>
            <w:bookmarkEnd w:id="248"/>
            <w:proofErr w:type="spellEnd"/>
            <w:r w:rsidRPr="00343362">
              <w:rPr>
                <w:rFonts w:ascii="Times New Roman" w:hAnsi="Times New Roman" w:cs="Times New Roman"/>
                <w:b/>
                <w:i/>
                <w:color w:val="auto"/>
                <w:sz w:val="24"/>
                <w:szCs w:val="24"/>
              </w:rPr>
              <w:t xml:space="preserve"> </w:t>
            </w:r>
          </w:p>
        </w:tc>
        <w:tc>
          <w:tcPr>
            <w:tcW w:w="4161" w:type="dxa"/>
          </w:tcPr>
          <w:p w14:paraId="0F2652A0" w14:textId="77777777" w:rsidR="00031E0A" w:rsidRPr="00343362" w:rsidRDefault="00031E0A" w:rsidP="00A94808">
            <w:pPr>
              <w:pStyle w:val="Titre1"/>
              <w:rPr>
                <w:rFonts w:ascii="Times New Roman" w:hAnsi="Times New Roman" w:cs="Times New Roman"/>
                <w:color w:val="auto"/>
                <w:sz w:val="22"/>
                <w:szCs w:val="22"/>
              </w:rPr>
            </w:pPr>
            <w:bookmarkStart w:id="249" w:name="_Toc111996466"/>
            <w:r w:rsidRPr="00343362">
              <w:rPr>
                <w:rFonts w:ascii="Times New Roman" w:hAnsi="Times New Roman" w:cs="Times New Roman"/>
                <w:color w:val="auto"/>
                <w:sz w:val="22"/>
                <w:szCs w:val="22"/>
              </w:rPr>
              <w:t>Responsable cellule suivi et évaluation Ministère du plan</w:t>
            </w:r>
            <w:bookmarkEnd w:id="249"/>
            <w:r w:rsidRPr="00343362">
              <w:rPr>
                <w:rFonts w:ascii="Times New Roman" w:hAnsi="Times New Roman" w:cs="Times New Roman"/>
                <w:color w:val="auto"/>
                <w:sz w:val="22"/>
                <w:szCs w:val="22"/>
              </w:rPr>
              <w:t xml:space="preserve"> </w:t>
            </w:r>
          </w:p>
        </w:tc>
      </w:tr>
      <w:tr w:rsidR="00031E0A" w:rsidRPr="00343362" w14:paraId="29A7C848" w14:textId="77777777" w:rsidTr="00A94808">
        <w:tc>
          <w:tcPr>
            <w:tcW w:w="625" w:type="dxa"/>
          </w:tcPr>
          <w:p w14:paraId="44F095B3" w14:textId="77777777" w:rsidR="00031E0A" w:rsidRPr="00343362" w:rsidRDefault="00031E0A" w:rsidP="00A94808">
            <w:pPr>
              <w:pStyle w:val="Titre1"/>
              <w:rPr>
                <w:rFonts w:ascii="Times New Roman" w:hAnsi="Times New Roman" w:cs="Times New Roman"/>
                <w:color w:val="auto"/>
                <w:sz w:val="22"/>
                <w:szCs w:val="22"/>
              </w:rPr>
            </w:pPr>
            <w:bookmarkStart w:id="250" w:name="_Toc111996467"/>
            <w:r>
              <w:rPr>
                <w:rFonts w:ascii="Times New Roman" w:hAnsi="Times New Roman" w:cs="Times New Roman"/>
                <w:color w:val="auto"/>
                <w:sz w:val="22"/>
                <w:szCs w:val="22"/>
              </w:rPr>
              <w:t>44</w:t>
            </w:r>
            <w:bookmarkEnd w:id="250"/>
          </w:p>
        </w:tc>
        <w:tc>
          <w:tcPr>
            <w:tcW w:w="4230" w:type="dxa"/>
          </w:tcPr>
          <w:p w14:paraId="5CABBA9C" w14:textId="77777777" w:rsidR="00031E0A" w:rsidRPr="00343362" w:rsidRDefault="00031E0A" w:rsidP="00A94808">
            <w:pPr>
              <w:pStyle w:val="Titre1"/>
              <w:rPr>
                <w:rFonts w:ascii="Times New Roman" w:hAnsi="Times New Roman" w:cs="Times New Roman"/>
                <w:b/>
                <w:i/>
                <w:color w:val="auto"/>
                <w:sz w:val="22"/>
                <w:szCs w:val="22"/>
              </w:rPr>
            </w:pPr>
            <w:bookmarkStart w:id="251" w:name="_Toc111996468"/>
            <w:r w:rsidRPr="00343362">
              <w:rPr>
                <w:rFonts w:ascii="Times New Roman" w:hAnsi="Times New Roman" w:cs="Times New Roman"/>
                <w:b/>
                <w:i/>
                <w:color w:val="auto"/>
                <w:sz w:val="22"/>
                <w:szCs w:val="22"/>
              </w:rPr>
              <w:t>Adama Moussa</w:t>
            </w:r>
            <w:bookmarkEnd w:id="251"/>
            <w:r w:rsidRPr="00343362">
              <w:rPr>
                <w:rFonts w:ascii="Times New Roman" w:hAnsi="Times New Roman" w:cs="Times New Roman"/>
                <w:b/>
                <w:i/>
                <w:color w:val="auto"/>
                <w:sz w:val="22"/>
                <w:szCs w:val="22"/>
              </w:rPr>
              <w:t xml:space="preserve"> </w:t>
            </w:r>
          </w:p>
        </w:tc>
        <w:tc>
          <w:tcPr>
            <w:tcW w:w="4161" w:type="dxa"/>
          </w:tcPr>
          <w:p w14:paraId="4322D08F" w14:textId="77777777" w:rsidR="00031E0A" w:rsidRPr="00343362" w:rsidRDefault="00031E0A" w:rsidP="00A94808">
            <w:pPr>
              <w:pStyle w:val="Titre1"/>
              <w:rPr>
                <w:rFonts w:ascii="Times New Roman" w:hAnsi="Times New Roman" w:cs="Times New Roman"/>
                <w:color w:val="auto"/>
                <w:sz w:val="22"/>
                <w:szCs w:val="22"/>
              </w:rPr>
            </w:pPr>
            <w:bookmarkStart w:id="252" w:name="_Toc111996469"/>
            <w:r w:rsidRPr="00343362">
              <w:rPr>
                <w:rFonts w:ascii="Times New Roman" w:hAnsi="Times New Roman" w:cs="Times New Roman"/>
                <w:color w:val="auto"/>
                <w:sz w:val="22"/>
                <w:szCs w:val="22"/>
              </w:rPr>
              <w:t>Représentant résident ONU FEMMES</w:t>
            </w:r>
            <w:bookmarkEnd w:id="252"/>
            <w:r w:rsidRPr="00343362">
              <w:rPr>
                <w:rFonts w:ascii="Times New Roman" w:hAnsi="Times New Roman" w:cs="Times New Roman"/>
                <w:color w:val="auto"/>
                <w:sz w:val="22"/>
                <w:szCs w:val="22"/>
              </w:rPr>
              <w:t xml:space="preserve"> </w:t>
            </w:r>
          </w:p>
        </w:tc>
      </w:tr>
      <w:tr w:rsidR="00031E0A" w:rsidRPr="00343362" w14:paraId="1C5F9B3B" w14:textId="77777777" w:rsidTr="00A94808">
        <w:tc>
          <w:tcPr>
            <w:tcW w:w="625" w:type="dxa"/>
          </w:tcPr>
          <w:p w14:paraId="24BB2CD4" w14:textId="77777777" w:rsidR="00031E0A" w:rsidRPr="00343362" w:rsidRDefault="00031E0A" w:rsidP="00A94808">
            <w:pPr>
              <w:pStyle w:val="Titre1"/>
              <w:rPr>
                <w:rFonts w:ascii="Times New Roman" w:hAnsi="Times New Roman" w:cs="Times New Roman"/>
                <w:color w:val="auto"/>
                <w:sz w:val="22"/>
                <w:szCs w:val="22"/>
              </w:rPr>
            </w:pPr>
            <w:bookmarkStart w:id="253" w:name="_Toc111996470"/>
            <w:r>
              <w:rPr>
                <w:rFonts w:ascii="Times New Roman" w:hAnsi="Times New Roman" w:cs="Times New Roman"/>
                <w:color w:val="auto"/>
                <w:sz w:val="22"/>
                <w:szCs w:val="22"/>
              </w:rPr>
              <w:t>45</w:t>
            </w:r>
            <w:bookmarkEnd w:id="253"/>
          </w:p>
        </w:tc>
        <w:tc>
          <w:tcPr>
            <w:tcW w:w="4230" w:type="dxa"/>
          </w:tcPr>
          <w:p w14:paraId="3BB37D1C" w14:textId="77777777" w:rsidR="00031E0A" w:rsidRPr="00343362" w:rsidRDefault="00031E0A" w:rsidP="00A94808">
            <w:pPr>
              <w:pStyle w:val="Titre1"/>
              <w:rPr>
                <w:rFonts w:ascii="Times New Roman" w:hAnsi="Times New Roman" w:cs="Times New Roman"/>
                <w:b/>
                <w:i/>
                <w:color w:val="auto"/>
                <w:sz w:val="22"/>
                <w:szCs w:val="22"/>
              </w:rPr>
            </w:pPr>
            <w:bookmarkStart w:id="254" w:name="_Toc111996471"/>
            <w:r w:rsidRPr="00343362">
              <w:rPr>
                <w:rFonts w:ascii="Times New Roman" w:hAnsi="Times New Roman" w:cs="Times New Roman"/>
                <w:b/>
                <w:i/>
                <w:color w:val="auto"/>
                <w:sz w:val="22"/>
                <w:szCs w:val="22"/>
              </w:rPr>
              <w:t>Harouna Moussa Ibrahim</w:t>
            </w:r>
            <w:bookmarkEnd w:id="254"/>
            <w:r w:rsidRPr="00343362">
              <w:rPr>
                <w:rFonts w:ascii="Times New Roman" w:hAnsi="Times New Roman" w:cs="Times New Roman"/>
                <w:b/>
                <w:i/>
                <w:color w:val="auto"/>
                <w:sz w:val="22"/>
                <w:szCs w:val="22"/>
              </w:rPr>
              <w:t xml:space="preserve"> </w:t>
            </w:r>
          </w:p>
        </w:tc>
        <w:tc>
          <w:tcPr>
            <w:tcW w:w="4161" w:type="dxa"/>
          </w:tcPr>
          <w:p w14:paraId="6FD36892" w14:textId="77777777" w:rsidR="00031E0A" w:rsidRPr="00343362" w:rsidRDefault="00031E0A" w:rsidP="00A94808">
            <w:pPr>
              <w:pStyle w:val="Titre1"/>
              <w:rPr>
                <w:rFonts w:ascii="Times New Roman" w:hAnsi="Times New Roman" w:cs="Times New Roman"/>
                <w:color w:val="auto"/>
                <w:sz w:val="22"/>
                <w:szCs w:val="22"/>
              </w:rPr>
            </w:pPr>
            <w:bookmarkStart w:id="255" w:name="_Toc111996472"/>
            <w:r w:rsidRPr="00343362">
              <w:rPr>
                <w:rFonts w:ascii="Times New Roman" w:hAnsi="Times New Roman" w:cs="Times New Roman"/>
                <w:color w:val="auto"/>
                <w:sz w:val="22"/>
                <w:szCs w:val="22"/>
              </w:rPr>
              <w:t>M&amp;E UNICEF</w:t>
            </w:r>
            <w:bookmarkEnd w:id="255"/>
            <w:r w:rsidRPr="00343362">
              <w:rPr>
                <w:rFonts w:ascii="Times New Roman" w:hAnsi="Times New Roman" w:cs="Times New Roman"/>
                <w:color w:val="auto"/>
                <w:sz w:val="22"/>
                <w:szCs w:val="22"/>
              </w:rPr>
              <w:t xml:space="preserve"> </w:t>
            </w:r>
          </w:p>
        </w:tc>
      </w:tr>
      <w:tr w:rsidR="00031E0A" w:rsidRPr="00343362" w14:paraId="06C81A51" w14:textId="77777777" w:rsidTr="00A94808">
        <w:tc>
          <w:tcPr>
            <w:tcW w:w="625" w:type="dxa"/>
          </w:tcPr>
          <w:p w14:paraId="1AD2F962" w14:textId="77777777" w:rsidR="00031E0A" w:rsidRPr="00343362" w:rsidRDefault="00031E0A" w:rsidP="00A94808">
            <w:pPr>
              <w:pStyle w:val="Titre1"/>
              <w:rPr>
                <w:rFonts w:ascii="Times New Roman" w:hAnsi="Times New Roman" w:cs="Times New Roman"/>
                <w:color w:val="auto"/>
                <w:sz w:val="22"/>
                <w:szCs w:val="22"/>
              </w:rPr>
            </w:pPr>
            <w:bookmarkStart w:id="256" w:name="_Toc111996473"/>
            <w:r>
              <w:rPr>
                <w:rFonts w:ascii="Times New Roman" w:hAnsi="Times New Roman" w:cs="Times New Roman"/>
                <w:color w:val="auto"/>
                <w:sz w:val="22"/>
                <w:szCs w:val="22"/>
              </w:rPr>
              <w:t>46</w:t>
            </w:r>
            <w:bookmarkEnd w:id="256"/>
          </w:p>
        </w:tc>
        <w:tc>
          <w:tcPr>
            <w:tcW w:w="4230" w:type="dxa"/>
          </w:tcPr>
          <w:p w14:paraId="2AB5DB00" w14:textId="77777777" w:rsidR="00031E0A" w:rsidRPr="00343362" w:rsidRDefault="00031E0A" w:rsidP="00A94808">
            <w:pPr>
              <w:pStyle w:val="Titre1"/>
              <w:rPr>
                <w:rFonts w:ascii="Times New Roman" w:hAnsi="Times New Roman" w:cs="Times New Roman"/>
                <w:b/>
                <w:i/>
                <w:color w:val="auto"/>
                <w:sz w:val="22"/>
                <w:szCs w:val="22"/>
              </w:rPr>
            </w:pPr>
            <w:bookmarkStart w:id="257" w:name="_Toc111996474"/>
            <w:r w:rsidRPr="00343362">
              <w:rPr>
                <w:rFonts w:ascii="Times New Roman" w:hAnsi="Times New Roman" w:cs="Times New Roman"/>
                <w:b/>
                <w:i/>
                <w:color w:val="auto"/>
                <w:sz w:val="22"/>
                <w:szCs w:val="22"/>
              </w:rPr>
              <w:t>Djibo Banaou</w:t>
            </w:r>
            <w:bookmarkEnd w:id="257"/>
            <w:r w:rsidRPr="00343362">
              <w:rPr>
                <w:rFonts w:ascii="Times New Roman" w:hAnsi="Times New Roman" w:cs="Times New Roman"/>
                <w:b/>
                <w:i/>
                <w:color w:val="auto"/>
                <w:sz w:val="22"/>
                <w:szCs w:val="22"/>
              </w:rPr>
              <w:t xml:space="preserve"> </w:t>
            </w:r>
          </w:p>
        </w:tc>
        <w:tc>
          <w:tcPr>
            <w:tcW w:w="4161" w:type="dxa"/>
          </w:tcPr>
          <w:p w14:paraId="1D9F63E5" w14:textId="77777777" w:rsidR="00031E0A" w:rsidRPr="00343362" w:rsidRDefault="00031E0A" w:rsidP="00A94808">
            <w:pPr>
              <w:pStyle w:val="Titre1"/>
              <w:rPr>
                <w:rFonts w:ascii="Times New Roman" w:hAnsi="Times New Roman" w:cs="Times New Roman"/>
                <w:color w:val="auto"/>
                <w:sz w:val="22"/>
                <w:szCs w:val="22"/>
              </w:rPr>
            </w:pPr>
            <w:bookmarkStart w:id="258" w:name="_Toc111996475"/>
            <w:r w:rsidRPr="00343362">
              <w:rPr>
                <w:rFonts w:ascii="Times New Roman" w:hAnsi="Times New Roman" w:cs="Times New Roman"/>
                <w:color w:val="auto"/>
                <w:sz w:val="22"/>
                <w:szCs w:val="22"/>
              </w:rPr>
              <w:t>Coordonnateur programme FAO</w:t>
            </w:r>
            <w:bookmarkEnd w:id="258"/>
            <w:r w:rsidRPr="00343362">
              <w:rPr>
                <w:rFonts w:ascii="Times New Roman" w:hAnsi="Times New Roman" w:cs="Times New Roman"/>
                <w:color w:val="auto"/>
                <w:sz w:val="22"/>
                <w:szCs w:val="22"/>
              </w:rPr>
              <w:t xml:space="preserve"> </w:t>
            </w:r>
          </w:p>
        </w:tc>
      </w:tr>
      <w:tr w:rsidR="00031E0A" w:rsidRPr="00343362" w14:paraId="09B2A83A" w14:textId="77777777" w:rsidTr="00A94808">
        <w:tc>
          <w:tcPr>
            <w:tcW w:w="625" w:type="dxa"/>
          </w:tcPr>
          <w:p w14:paraId="45A64BE6" w14:textId="77777777" w:rsidR="00031E0A" w:rsidRPr="00343362" w:rsidRDefault="00031E0A" w:rsidP="00A94808">
            <w:pPr>
              <w:pStyle w:val="Titre1"/>
              <w:rPr>
                <w:rFonts w:ascii="Times New Roman" w:hAnsi="Times New Roman" w:cs="Times New Roman"/>
                <w:color w:val="auto"/>
                <w:sz w:val="22"/>
                <w:szCs w:val="22"/>
              </w:rPr>
            </w:pPr>
            <w:bookmarkStart w:id="259" w:name="_Toc111996476"/>
            <w:r>
              <w:rPr>
                <w:rFonts w:ascii="Times New Roman" w:hAnsi="Times New Roman" w:cs="Times New Roman"/>
                <w:color w:val="auto"/>
                <w:sz w:val="22"/>
                <w:szCs w:val="22"/>
              </w:rPr>
              <w:t>47</w:t>
            </w:r>
            <w:bookmarkEnd w:id="259"/>
          </w:p>
        </w:tc>
        <w:tc>
          <w:tcPr>
            <w:tcW w:w="4230" w:type="dxa"/>
          </w:tcPr>
          <w:p w14:paraId="17BA926B" w14:textId="77777777" w:rsidR="00031E0A" w:rsidRPr="00343362" w:rsidRDefault="00031E0A" w:rsidP="00A94808">
            <w:pPr>
              <w:pStyle w:val="Titre1"/>
              <w:rPr>
                <w:rFonts w:ascii="Times New Roman" w:hAnsi="Times New Roman" w:cs="Times New Roman"/>
                <w:b/>
                <w:i/>
                <w:color w:val="auto"/>
                <w:sz w:val="22"/>
                <w:szCs w:val="22"/>
              </w:rPr>
            </w:pPr>
            <w:bookmarkStart w:id="260" w:name="_Toc111996477"/>
            <w:r w:rsidRPr="00343362">
              <w:rPr>
                <w:rFonts w:ascii="Times New Roman" w:hAnsi="Times New Roman" w:cs="Times New Roman"/>
                <w:b/>
                <w:i/>
                <w:color w:val="auto"/>
                <w:sz w:val="22"/>
                <w:szCs w:val="22"/>
              </w:rPr>
              <w:t>Ibrahim Issoufou</w:t>
            </w:r>
            <w:bookmarkEnd w:id="260"/>
            <w:r w:rsidRPr="00343362">
              <w:rPr>
                <w:rFonts w:ascii="Times New Roman" w:hAnsi="Times New Roman" w:cs="Times New Roman"/>
                <w:b/>
                <w:i/>
                <w:color w:val="auto"/>
                <w:sz w:val="22"/>
                <w:szCs w:val="22"/>
              </w:rPr>
              <w:t xml:space="preserve"> </w:t>
            </w:r>
          </w:p>
        </w:tc>
        <w:tc>
          <w:tcPr>
            <w:tcW w:w="4161" w:type="dxa"/>
          </w:tcPr>
          <w:p w14:paraId="6B8FE0DE" w14:textId="77777777" w:rsidR="00031E0A" w:rsidRPr="00343362" w:rsidRDefault="00031E0A" w:rsidP="00A94808">
            <w:pPr>
              <w:pStyle w:val="Titre1"/>
              <w:rPr>
                <w:rFonts w:ascii="Times New Roman" w:hAnsi="Times New Roman" w:cs="Times New Roman"/>
                <w:color w:val="auto"/>
                <w:sz w:val="22"/>
                <w:szCs w:val="22"/>
              </w:rPr>
            </w:pPr>
            <w:bookmarkStart w:id="261" w:name="_Toc111996478"/>
            <w:r w:rsidRPr="00343362">
              <w:rPr>
                <w:rFonts w:ascii="Times New Roman" w:hAnsi="Times New Roman" w:cs="Times New Roman"/>
                <w:color w:val="auto"/>
                <w:sz w:val="22"/>
                <w:szCs w:val="22"/>
              </w:rPr>
              <w:t>Ministère du plan</w:t>
            </w:r>
            <w:bookmarkEnd w:id="261"/>
            <w:r w:rsidRPr="00343362">
              <w:rPr>
                <w:rFonts w:ascii="Times New Roman" w:hAnsi="Times New Roman" w:cs="Times New Roman"/>
                <w:color w:val="auto"/>
                <w:sz w:val="22"/>
                <w:szCs w:val="22"/>
              </w:rPr>
              <w:t xml:space="preserve"> </w:t>
            </w:r>
          </w:p>
        </w:tc>
      </w:tr>
      <w:tr w:rsidR="00031E0A" w:rsidRPr="00343362" w14:paraId="0E06765C" w14:textId="77777777" w:rsidTr="00A94808">
        <w:tc>
          <w:tcPr>
            <w:tcW w:w="625" w:type="dxa"/>
          </w:tcPr>
          <w:p w14:paraId="25EC6B0D" w14:textId="77777777" w:rsidR="00031E0A" w:rsidRPr="00343362" w:rsidRDefault="00031E0A" w:rsidP="00A94808">
            <w:pPr>
              <w:pStyle w:val="Titre1"/>
              <w:rPr>
                <w:rFonts w:ascii="Times New Roman" w:hAnsi="Times New Roman" w:cs="Times New Roman"/>
                <w:color w:val="auto"/>
                <w:sz w:val="22"/>
                <w:szCs w:val="22"/>
              </w:rPr>
            </w:pPr>
            <w:bookmarkStart w:id="262" w:name="_Toc111996479"/>
            <w:r>
              <w:rPr>
                <w:rFonts w:ascii="Times New Roman" w:hAnsi="Times New Roman" w:cs="Times New Roman"/>
                <w:color w:val="auto"/>
                <w:sz w:val="22"/>
                <w:szCs w:val="22"/>
              </w:rPr>
              <w:t>48</w:t>
            </w:r>
            <w:bookmarkEnd w:id="262"/>
          </w:p>
        </w:tc>
        <w:tc>
          <w:tcPr>
            <w:tcW w:w="4230" w:type="dxa"/>
          </w:tcPr>
          <w:p w14:paraId="79D38B1D" w14:textId="77777777" w:rsidR="00031E0A" w:rsidRPr="00343362" w:rsidRDefault="00031E0A" w:rsidP="00A94808">
            <w:pPr>
              <w:pStyle w:val="Titre1"/>
              <w:rPr>
                <w:rFonts w:ascii="Times New Roman" w:hAnsi="Times New Roman" w:cs="Times New Roman"/>
                <w:b/>
                <w:i/>
                <w:color w:val="auto"/>
                <w:sz w:val="22"/>
                <w:szCs w:val="22"/>
              </w:rPr>
            </w:pPr>
            <w:bookmarkStart w:id="263" w:name="_Toc111996480"/>
            <w:r w:rsidRPr="00343362">
              <w:rPr>
                <w:rFonts w:ascii="Times New Roman" w:hAnsi="Times New Roman" w:cs="Times New Roman"/>
                <w:b/>
                <w:i/>
                <w:color w:val="auto"/>
                <w:sz w:val="22"/>
                <w:szCs w:val="22"/>
              </w:rPr>
              <w:t>Cousin Jaime</w:t>
            </w:r>
            <w:bookmarkEnd w:id="263"/>
            <w:r w:rsidRPr="00343362">
              <w:rPr>
                <w:rFonts w:ascii="Times New Roman" w:hAnsi="Times New Roman" w:cs="Times New Roman"/>
                <w:b/>
                <w:i/>
                <w:color w:val="auto"/>
                <w:sz w:val="22"/>
                <w:szCs w:val="22"/>
              </w:rPr>
              <w:t xml:space="preserve"> </w:t>
            </w:r>
          </w:p>
        </w:tc>
        <w:tc>
          <w:tcPr>
            <w:tcW w:w="4161" w:type="dxa"/>
          </w:tcPr>
          <w:p w14:paraId="438CDCFC" w14:textId="77777777" w:rsidR="00031E0A" w:rsidRPr="00343362" w:rsidRDefault="00031E0A" w:rsidP="00A94808">
            <w:pPr>
              <w:pStyle w:val="Titre1"/>
              <w:rPr>
                <w:rFonts w:ascii="Times New Roman" w:hAnsi="Times New Roman" w:cs="Times New Roman"/>
                <w:color w:val="auto"/>
                <w:sz w:val="22"/>
                <w:szCs w:val="22"/>
                <w:lang w:val="en-US"/>
              </w:rPr>
            </w:pPr>
            <w:bookmarkStart w:id="264" w:name="_Toc111996481"/>
            <w:r w:rsidRPr="00343362">
              <w:rPr>
                <w:rFonts w:ascii="Times New Roman" w:hAnsi="Times New Roman" w:cs="Times New Roman"/>
                <w:color w:val="auto"/>
                <w:sz w:val="22"/>
                <w:szCs w:val="22"/>
                <w:lang w:val="en-US"/>
              </w:rPr>
              <w:t xml:space="preserve">Head of the </w:t>
            </w:r>
            <w:proofErr w:type="spellStart"/>
            <w:r w:rsidRPr="00343362">
              <w:rPr>
                <w:rFonts w:ascii="Times New Roman" w:hAnsi="Times New Roman" w:cs="Times New Roman"/>
                <w:color w:val="auto"/>
                <w:sz w:val="22"/>
                <w:szCs w:val="22"/>
                <w:lang w:val="en-US"/>
              </w:rPr>
              <w:t>programme</w:t>
            </w:r>
            <w:proofErr w:type="spellEnd"/>
            <w:r w:rsidRPr="00343362">
              <w:rPr>
                <w:rFonts w:ascii="Times New Roman" w:hAnsi="Times New Roman" w:cs="Times New Roman"/>
                <w:color w:val="auto"/>
                <w:sz w:val="22"/>
                <w:szCs w:val="22"/>
                <w:lang w:val="en-US"/>
              </w:rPr>
              <w:t xml:space="preserve"> support unit OIM</w:t>
            </w:r>
            <w:bookmarkEnd w:id="264"/>
            <w:r w:rsidRPr="00343362">
              <w:rPr>
                <w:rFonts w:ascii="Times New Roman" w:hAnsi="Times New Roman" w:cs="Times New Roman"/>
                <w:color w:val="auto"/>
                <w:sz w:val="22"/>
                <w:szCs w:val="22"/>
                <w:lang w:val="en-US"/>
              </w:rPr>
              <w:t xml:space="preserve"> </w:t>
            </w:r>
          </w:p>
        </w:tc>
      </w:tr>
      <w:tr w:rsidR="00031E0A" w:rsidRPr="00343362" w14:paraId="473B9DCC" w14:textId="77777777" w:rsidTr="00A94808">
        <w:tc>
          <w:tcPr>
            <w:tcW w:w="625" w:type="dxa"/>
          </w:tcPr>
          <w:p w14:paraId="28F74D7D" w14:textId="77777777" w:rsidR="00031E0A" w:rsidRPr="00343362" w:rsidRDefault="00031E0A" w:rsidP="00A94808">
            <w:pPr>
              <w:pStyle w:val="Titre1"/>
              <w:rPr>
                <w:rFonts w:ascii="Times New Roman" w:hAnsi="Times New Roman" w:cs="Times New Roman"/>
                <w:color w:val="auto"/>
                <w:sz w:val="22"/>
                <w:szCs w:val="22"/>
                <w:lang w:val="en-US"/>
              </w:rPr>
            </w:pPr>
            <w:bookmarkStart w:id="265" w:name="_Toc111996482"/>
            <w:r>
              <w:rPr>
                <w:rFonts w:ascii="Times New Roman" w:hAnsi="Times New Roman" w:cs="Times New Roman"/>
                <w:color w:val="auto"/>
                <w:sz w:val="22"/>
                <w:szCs w:val="22"/>
                <w:lang w:val="en-US"/>
              </w:rPr>
              <w:t>49</w:t>
            </w:r>
            <w:bookmarkEnd w:id="265"/>
          </w:p>
        </w:tc>
        <w:tc>
          <w:tcPr>
            <w:tcW w:w="4230" w:type="dxa"/>
          </w:tcPr>
          <w:p w14:paraId="32647261" w14:textId="77777777" w:rsidR="00031E0A" w:rsidRPr="00343362" w:rsidRDefault="00031E0A" w:rsidP="00A94808">
            <w:pPr>
              <w:pStyle w:val="Titre1"/>
              <w:rPr>
                <w:rFonts w:ascii="Times New Roman" w:hAnsi="Times New Roman" w:cs="Times New Roman"/>
                <w:b/>
                <w:i/>
                <w:color w:val="auto"/>
                <w:sz w:val="22"/>
                <w:szCs w:val="22"/>
                <w:lang w:val="en-US"/>
              </w:rPr>
            </w:pPr>
            <w:bookmarkStart w:id="266" w:name="_Toc111996483"/>
            <w:r w:rsidRPr="00343362">
              <w:rPr>
                <w:rFonts w:ascii="Times New Roman" w:hAnsi="Times New Roman" w:cs="Times New Roman"/>
                <w:b/>
                <w:i/>
                <w:color w:val="auto"/>
                <w:sz w:val="22"/>
                <w:szCs w:val="22"/>
                <w:lang w:val="en-US"/>
              </w:rPr>
              <w:t>Maria Iboune</w:t>
            </w:r>
            <w:bookmarkEnd w:id="266"/>
            <w:r w:rsidRPr="00343362">
              <w:rPr>
                <w:rFonts w:ascii="Times New Roman" w:hAnsi="Times New Roman" w:cs="Times New Roman"/>
                <w:b/>
                <w:i/>
                <w:color w:val="auto"/>
                <w:sz w:val="22"/>
                <w:szCs w:val="22"/>
                <w:lang w:val="en-US"/>
              </w:rPr>
              <w:t xml:space="preserve"> </w:t>
            </w:r>
          </w:p>
        </w:tc>
        <w:tc>
          <w:tcPr>
            <w:tcW w:w="4161" w:type="dxa"/>
          </w:tcPr>
          <w:p w14:paraId="5284AF08" w14:textId="77777777" w:rsidR="00031E0A" w:rsidRPr="00343362" w:rsidRDefault="00031E0A" w:rsidP="00A94808">
            <w:pPr>
              <w:pStyle w:val="Titre1"/>
              <w:rPr>
                <w:rFonts w:ascii="Times New Roman" w:hAnsi="Times New Roman" w:cs="Times New Roman"/>
                <w:color w:val="auto"/>
                <w:sz w:val="22"/>
                <w:szCs w:val="22"/>
                <w:lang w:val="en-US"/>
              </w:rPr>
            </w:pPr>
            <w:bookmarkStart w:id="267" w:name="_Toc111996484"/>
            <w:r w:rsidRPr="00343362">
              <w:rPr>
                <w:rFonts w:ascii="Times New Roman" w:hAnsi="Times New Roman" w:cs="Times New Roman"/>
                <w:color w:val="auto"/>
                <w:sz w:val="22"/>
                <w:szCs w:val="22"/>
                <w:lang w:val="en-US"/>
              </w:rPr>
              <w:t>PMSU PNUD</w:t>
            </w:r>
            <w:bookmarkEnd w:id="267"/>
            <w:r w:rsidRPr="00343362">
              <w:rPr>
                <w:rFonts w:ascii="Times New Roman" w:hAnsi="Times New Roman" w:cs="Times New Roman"/>
                <w:color w:val="auto"/>
                <w:sz w:val="22"/>
                <w:szCs w:val="22"/>
                <w:lang w:val="en-US"/>
              </w:rPr>
              <w:t xml:space="preserve"> </w:t>
            </w:r>
          </w:p>
        </w:tc>
      </w:tr>
      <w:tr w:rsidR="00031E0A" w:rsidRPr="00343362" w14:paraId="5851B330" w14:textId="77777777" w:rsidTr="00A94808">
        <w:tc>
          <w:tcPr>
            <w:tcW w:w="625" w:type="dxa"/>
          </w:tcPr>
          <w:p w14:paraId="5521776C" w14:textId="77777777" w:rsidR="00031E0A" w:rsidRPr="00343362" w:rsidRDefault="00031E0A" w:rsidP="00A94808">
            <w:pPr>
              <w:pStyle w:val="Titre1"/>
              <w:rPr>
                <w:rFonts w:ascii="Times New Roman" w:hAnsi="Times New Roman" w:cs="Times New Roman"/>
                <w:color w:val="auto"/>
                <w:sz w:val="22"/>
                <w:szCs w:val="22"/>
                <w:lang w:val="en-US"/>
              </w:rPr>
            </w:pPr>
            <w:bookmarkStart w:id="268" w:name="_Toc111996485"/>
            <w:r>
              <w:rPr>
                <w:rFonts w:ascii="Times New Roman" w:hAnsi="Times New Roman" w:cs="Times New Roman"/>
                <w:color w:val="auto"/>
                <w:sz w:val="22"/>
                <w:szCs w:val="22"/>
                <w:lang w:val="en-US"/>
              </w:rPr>
              <w:t>50</w:t>
            </w:r>
            <w:bookmarkEnd w:id="268"/>
          </w:p>
        </w:tc>
        <w:tc>
          <w:tcPr>
            <w:tcW w:w="4230" w:type="dxa"/>
          </w:tcPr>
          <w:p w14:paraId="7FEF3BAE" w14:textId="77777777" w:rsidR="00031E0A" w:rsidRPr="00343362" w:rsidRDefault="00031E0A" w:rsidP="00A94808">
            <w:pPr>
              <w:pStyle w:val="Titre1"/>
              <w:rPr>
                <w:rFonts w:ascii="Times New Roman" w:hAnsi="Times New Roman" w:cs="Times New Roman"/>
                <w:b/>
                <w:i/>
                <w:color w:val="auto"/>
                <w:sz w:val="22"/>
                <w:szCs w:val="22"/>
                <w:lang w:val="en-US"/>
              </w:rPr>
            </w:pPr>
            <w:bookmarkStart w:id="269" w:name="_Toc111996486"/>
            <w:r w:rsidRPr="00343362">
              <w:rPr>
                <w:rFonts w:ascii="Times New Roman" w:hAnsi="Times New Roman" w:cs="Times New Roman"/>
                <w:b/>
                <w:i/>
                <w:color w:val="auto"/>
                <w:sz w:val="22"/>
                <w:szCs w:val="22"/>
                <w:lang w:val="en-US"/>
              </w:rPr>
              <w:t>Cheikh Amadou Tidiane Ndiaye</w:t>
            </w:r>
            <w:bookmarkEnd w:id="269"/>
            <w:r w:rsidRPr="00343362">
              <w:rPr>
                <w:rFonts w:ascii="Times New Roman" w:hAnsi="Times New Roman" w:cs="Times New Roman"/>
                <w:b/>
                <w:i/>
                <w:color w:val="auto"/>
                <w:sz w:val="22"/>
                <w:szCs w:val="22"/>
                <w:lang w:val="en-US"/>
              </w:rPr>
              <w:t xml:space="preserve"> </w:t>
            </w:r>
          </w:p>
        </w:tc>
        <w:tc>
          <w:tcPr>
            <w:tcW w:w="4161" w:type="dxa"/>
          </w:tcPr>
          <w:p w14:paraId="17D16D10" w14:textId="77777777" w:rsidR="00031E0A" w:rsidRPr="00343362" w:rsidRDefault="00031E0A" w:rsidP="00A94808">
            <w:pPr>
              <w:pStyle w:val="Titre1"/>
              <w:rPr>
                <w:rFonts w:ascii="Times New Roman" w:hAnsi="Times New Roman" w:cs="Times New Roman"/>
                <w:color w:val="auto"/>
                <w:sz w:val="22"/>
                <w:szCs w:val="22"/>
                <w:lang w:val="en-US"/>
              </w:rPr>
            </w:pPr>
            <w:bookmarkStart w:id="270" w:name="_Toc111996487"/>
            <w:r w:rsidRPr="00343362">
              <w:rPr>
                <w:rFonts w:ascii="Times New Roman" w:hAnsi="Times New Roman" w:cs="Times New Roman"/>
                <w:color w:val="auto"/>
                <w:sz w:val="22"/>
                <w:szCs w:val="22"/>
                <w:lang w:val="en-US"/>
              </w:rPr>
              <w:t>Expert population UNFPA</w:t>
            </w:r>
            <w:bookmarkEnd w:id="270"/>
          </w:p>
        </w:tc>
      </w:tr>
      <w:tr w:rsidR="00031E0A" w:rsidRPr="00343362" w14:paraId="478CBB8A" w14:textId="77777777" w:rsidTr="00A94808">
        <w:tc>
          <w:tcPr>
            <w:tcW w:w="625" w:type="dxa"/>
          </w:tcPr>
          <w:p w14:paraId="51541101" w14:textId="77777777" w:rsidR="00031E0A" w:rsidRPr="00343362" w:rsidRDefault="00031E0A" w:rsidP="00A94808">
            <w:pPr>
              <w:pStyle w:val="Titre1"/>
              <w:rPr>
                <w:rFonts w:ascii="Times New Roman" w:hAnsi="Times New Roman" w:cs="Times New Roman"/>
                <w:color w:val="auto"/>
                <w:sz w:val="22"/>
                <w:szCs w:val="22"/>
                <w:lang w:val="en-US"/>
              </w:rPr>
            </w:pPr>
            <w:bookmarkStart w:id="271" w:name="_Toc111996488"/>
            <w:r>
              <w:rPr>
                <w:rFonts w:ascii="Times New Roman" w:hAnsi="Times New Roman" w:cs="Times New Roman"/>
                <w:color w:val="auto"/>
                <w:sz w:val="22"/>
                <w:szCs w:val="22"/>
                <w:lang w:val="en-US"/>
              </w:rPr>
              <w:t>51</w:t>
            </w:r>
            <w:bookmarkEnd w:id="271"/>
          </w:p>
        </w:tc>
        <w:tc>
          <w:tcPr>
            <w:tcW w:w="4230" w:type="dxa"/>
          </w:tcPr>
          <w:p w14:paraId="211D21AA" w14:textId="77777777" w:rsidR="00031E0A" w:rsidRPr="00343362" w:rsidRDefault="00031E0A" w:rsidP="00A94808">
            <w:pPr>
              <w:pStyle w:val="Titre1"/>
              <w:rPr>
                <w:rFonts w:ascii="Times New Roman" w:hAnsi="Times New Roman" w:cs="Times New Roman"/>
                <w:b/>
                <w:i/>
                <w:color w:val="auto"/>
                <w:sz w:val="22"/>
                <w:szCs w:val="22"/>
                <w:lang w:val="en-US"/>
              </w:rPr>
            </w:pPr>
            <w:bookmarkStart w:id="272" w:name="_Toc111996489"/>
            <w:r w:rsidRPr="00343362">
              <w:rPr>
                <w:rFonts w:ascii="Times New Roman" w:hAnsi="Times New Roman" w:cs="Times New Roman"/>
                <w:b/>
                <w:i/>
                <w:color w:val="auto"/>
                <w:sz w:val="22"/>
                <w:szCs w:val="22"/>
                <w:lang w:val="en-US"/>
              </w:rPr>
              <w:t>Koala Soutongnooma Yves Abdoul</w:t>
            </w:r>
            <w:bookmarkEnd w:id="272"/>
            <w:r w:rsidRPr="00343362">
              <w:rPr>
                <w:rFonts w:ascii="Times New Roman" w:hAnsi="Times New Roman" w:cs="Times New Roman"/>
                <w:b/>
                <w:i/>
                <w:color w:val="auto"/>
                <w:sz w:val="22"/>
                <w:szCs w:val="22"/>
                <w:lang w:val="en-US"/>
              </w:rPr>
              <w:t xml:space="preserve"> </w:t>
            </w:r>
          </w:p>
        </w:tc>
        <w:tc>
          <w:tcPr>
            <w:tcW w:w="4161" w:type="dxa"/>
          </w:tcPr>
          <w:p w14:paraId="75A1497A" w14:textId="77777777" w:rsidR="00031E0A" w:rsidRPr="00343362" w:rsidRDefault="00031E0A" w:rsidP="00A94808">
            <w:pPr>
              <w:pStyle w:val="Titre1"/>
              <w:rPr>
                <w:rFonts w:ascii="Times New Roman" w:hAnsi="Times New Roman" w:cs="Times New Roman"/>
                <w:color w:val="auto"/>
                <w:sz w:val="22"/>
                <w:szCs w:val="22"/>
                <w:lang w:val="en-US"/>
              </w:rPr>
            </w:pPr>
            <w:bookmarkStart w:id="273" w:name="_Toc111996490"/>
            <w:r w:rsidRPr="00343362">
              <w:rPr>
                <w:rFonts w:ascii="Times New Roman" w:hAnsi="Times New Roman" w:cs="Times New Roman"/>
                <w:color w:val="auto"/>
                <w:sz w:val="22"/>
                <w:szCs w:val="22"/>
                <w:lang w:val="en-US"/>
              </w:rPr>
              <w:t>M&amp;E OIM</w:t>
            </w:r>
            <w:bookmarkEnd w:id="273"/>
            <w:r w:rsidRPr="00343362">
              <w:rPr>
                <w:rFonts w:ascii="Times New Roman" w:hAnsi="Times New Roman" w:cs="Times New Roman"/>
                <w:color w:val="auto"/>
                <w:sz w:val="22"/>
                <w:szCs w:val="22"/>
                <w:lang w:val="en-US"/>
              </w:rPr>
              <w:t xml:space="preserve"> </w:t>
            </w:r>
          </w:p>
        </w:tc>
      </w:tr>
      <w:tr w:rsidR="00031E0A" w:rsidRPr="00343362" w14:paraId="01412A7C" w14:textId="77777777" w:rsidTr="00A94808">
        <w:tc>
          <w:tcPr>
            <w:tcW w:w="625" w:type="dxa"/>
          </w:tcPr>
          <w:p w14:paraId="7D037E76" w14:textId="77777777" w:rsidR="00031E0A" w:rsidRPr="00343362" w:rsidRDefault="00031E0A" w:rsidP="00A94808">
            <w:pPr>
              <w:pStyle w:val="Titre1"/>
              <w:rPr>
                <w:rFonts w:ascii="Times New Roman" w:hAnsi="Times New Roman" w:cs="Times New Roman"/>
                <w:color w:val="auto"/>
                <w:sz w:val="22"/>
                <w:szCs w:val="22"/>
                <w:lang w:val="en-US"/>
              </w:rPr>
            </w:pPr>
            <w:bookmarkStart w:id="274" w:name="_Toc111996491"/>
            <w:r>
              <w:rPr>
                <w:rFonts w:ascii="Times New Roman" w:hAnsi="Times New Roman" w:cs="Times New Roman"/>
                <w:color w:val="auto"/>
                <w:sz w:val="22"/>
                <w:szCs w:val="22"/>
                <w:lang w:val="en-US"/>
              </w:rPr>
              <w:t>52</w:t>
            </w:r>
            <w:bookmarkEnd w:id="274"/>
          </w:p>
        </w:tc>
        <w:tc>
          <w:tcPr>
            <w:tcW w:w="4230" w:type="dxa"/>
          </w:tcPr>
          <w:p w14:paraId="0A177333" w14:textId="77777777" w:rsidR="00031E0A" w:rsidRPr="00343362" w:rsidRDefault="00031E0A" w:rsidP="00A94808">
            <w:pPr>
              <w:pStyle w:val="Titre1"/>
              <w:rPr>
                <w:rFonts w:ascii="Times New Roman" w:hAnsi="Times New Roman" w:cs="Times New Roman"/>
                <w:b/>
                <w:i/>
                <w:color w:val="auto"/>
                <w:sz w:val="22"/>
                <w:szCs w:val="22"/>
                <w:lang w:val="en-US"/>
              </w:rPr>
            </w:pPr>
            <w:bookmarkStart w:id="275" w:name="_Toc111996492"/>
            <w:r w:rsidRPr="00343362">
              <w:rPr>
                <w:rFonts w:ascii="Times New Roman" w:hAnsi="Times New Roman" w:cs="Times New Roman"/>
                <w:b/>
                <w:i/>
                <w:color w:val="auto"/>
                <w:sz w:val="22"/>
                <w:szCs w:val="22"/>
                <w:lang w:val="en-US"/>
              </w:rPr>
              <w:t>Mourtala Sani</w:t>
            </w:r>
            <w:bookmarkEnd w:id="275"/>
            <w:r w:rsidRPr="00343362">
              <w:rPr>
                <w:rFonts w:ascii="Times New Roman" w:hAnsi="Times New Roman" w:cs="Times New Roman"/>
                <w:b/>
                <w:i/>
                <w:color w:val="auto"/>
                <w:sz w:val="22"/>
                <w:szCs w:val="22"/>
                <w:lang w:val="en-US"/>
              </w:rPr>
              <w:t xml:space="preserve"> </w:t>
            </w:r>
          </w:p>
        </w:tc>
        <w:tc>
          <w:tcPr>
            <w:tcW w:w="4161" w:type="dxa"/>
          </w:tcPr>
          <w:p w14:paraId="40AB2898" w14:textId="77777777" w:rsidR="00031E0A" w:rsidRPr="00343362" w:rsidRDefault="00031E0A" w:rsidP="00A94808">
            <w:pPr>
              <w:pStyle w:val="Titre1"/>
              <w:rPr>
                <w:rFonts w:ascii="Times New Roman" w:hAnsi="Times New Roman" w:cs="Times New Roman"/>
                <w:color w:val="auto"/>
                <w:sz w:val="22"/>
                <w:szCs w:val="22"/>
                <w:lang w:val="en-US"/>
              </w:rPr>
            </w:pPr>
            <w:bookmarkStart w:id="276" w:name="_Toc111996493"/>
            <w:proofErr w:type="spellStart"/>
            <w:r w:rsidRPr="00343362">
              <w:rPr>
                <w:rFonts w:ascii="Times New Roman" w:hAnsi="Times New Roman" w:cs="Times New Roman"/>
                <w:color w:val="auto"/>
                <w:sz w:val="22"/>
                <w:szCs w:val="22"/>
                <w:lang w:val="en-US"/>
              </w:rPr>
              <w:t>Programm</w:t>
            </w:r>
            <w:proofErr w:type="spellEnd"/>
            <w:r w:rsidRPr="00343362">
              <w:rPr>
                <w:rFonts w:ascii="Times New Roman" w:hAnsi="Times New Roman" w:cs="Times New Roman"/>
                <w:color w:val="auto"/>
                <w:sz w:val="22"/>
                <w:szCs w:val="22"/>
                <w:lang w:val="en-US"/>
              </w:rPr>
              <w:t xml:space="preserve"> officer PNUD</w:t>
            </w:r>
            <w:bookmarkEnd w:id="276"/>
            <w:r w:rsidRPr="00343362">
              <w:rPr>
                <w:rFonts w:ascii="Times New Roman" w:hAnsi="Times New Roman" w:cs="Times New Roman"/>
                <w:color w:val="auto"/>
                <w:sz w:val="22"/>
                <w:szCs w:val="22"/>
                <w:lang w:val="en-US"/>
              </w:rPr>
              <w:t xml:space="preserve"> </w:t>
            </w:r>
          </w:p>
        </w:tc>
      </w:tr>
      <w:tr w:rsidR="00031E0A" w:rsidRPr="00343362" w14:paraId="6F13A52A" w14:textId="77777777" w:rsidTr="00A94808">
        <w:tc>
          <w:tcPr>
            <w:tcW w:w="625" w:type="dxa"/>
          </w:tcPr>
          <w:p w14:paraId="3C0793AA" w14:textId="77777777" w:rsidR="00031E0A" w:rsidRPr="00343362" w:rsidRDefault="00031E0A" w:rsidP="00A94808">
            <w:pPr>
              <w:pStyle w:val="Titre1"/>
              <w:rPr>
                <w:rFonts w:ascii="Times New Roman" w:hAnsi="Times New Roman" w:cs="Times New Roman"/>
                <w:color w:val="auto"/>
                <w:sz w:val="22"/>
                <w:szCs w:val="22"/>
                <w:lang w:val="en-US"/>
              </w:rPr>
            </w:pPr>
            <w:bookmarkStart w:id="277" w:name="_Toc111996494"/>
            <w:r>
              <w:rPr>
                <w:rFonts w:ascii="Times New Roman" w:hAnsi="Times New Roman" w:cs="Times New Roman"/>
                <w:color w:val="auto"/>
                <w:sz w:val="22"/>
                <w:szCs w:val="22"/>
                <w:lang w:val="en-US"/>
              </w:rPr>
              <w:t>53</w:t>
            </w:r>
            <w:bookmarkEnd w:id="277"/>
          </w:p>
        </w:tc>
        <w:tc>
          <w:tcPr>
            <w:tcW w:w="4230" w:type="dxa"/>
          </w:tcPr>
          <w:p w14:paraId="09B8B894" w14:textId="77777777" w:rsidR="00031E0A" w:rsidRPr="00343362" w:rsidRDefault="00031E0A" w:rsidP="00A94808">
            <w:pPr>
              <w:pStyle w:val="Titre1"/>
              <w:rPr>
                <w:rFonts w:ascii="Times New Roman" w:hAnsi="Times New Roman" w:cs="Times New Roman"/>
                <w:b/>
                <w:i/>
                <w:color w:val="auto"/>
                <w:sz w:val="22"/>
                <w:szCs w:val="22"/>
                <w:lang w:val="en-US"/>
              </w:rPr>
            </w:pPr>
            <w:bookmarkStart w:id="278" w:name="_Toc111996495"/>
            <w:r w:rsidRPr="00343362">
              <w:rPr>
                <w:rFonts w:ascii="Times New Roman" w:hAnsi="Times New Roman" w:cs="Times New Roman"/>
                <w:b/>
                <w:i/>
                <w:color w:val="auto"/>
                <w:sz w:val="22"/>
                <w:szCs w:val="22"/>
                <w:lang w:val="en-US"/>
              </w:rPr>
              <w:t>Issa Abdoul Razaou</w:t>
            </w:r>
            <w:bookmarkEnd w:id="278"/>
            <w:r w:rsidRPr="00343362">
              <w:rPr>
                <w:rFonts w:ascii="Times New Roman" w:hAnsi="Times New Roman" w:cs="Times New Roman"/>
                <w:b/>
                <w:i/>
                <w:color w:val="auto"/>
                <w:sz w:val="22"/>
                <w:szCs w:val="22"/>
                <w:lang w:val="en-US"/>
              </w:rPr>
              <w:t xml:space="preserve"> </w:t>
            </w:r>
          </w:p>
        </w:tc>
        <w:tc>
          <w:tcPr>
            <w:tcW w:w="4161" w:type="dxa"/>
          </w:tcPr>
          <w:p w14:paraId="0E8DC037" w14:textId="77777777" w:rsidR="00031E0A" w:rsidRPr="00343362" w:rsidRDefault="00031E0A" w:rsidP="00A94808">
            <w:pPr>
              <w:pStyle w:val="Titre1"/>
              <w:rPr>
                <w:rFonts w:ascii="Times New Roman" w:hAnsi="Times New Roman" w:cs="Times New Roman"/>
                <w:color w:val="auto"/>
                <w:sz w:val="22"/>
                <w:szCs w:val="22"/>
                <w:lang w:val="en-US"/>
              </w:rPr>
            </w:pPr>
            <w:bookmarkStart w:id="279" w:name="_Toc111996496"/>
            <w:r w:rsidRPr="00343362">
              <w:rPr>
                <w:rFonts w:ascii="Times New Roman" w:hAnsi="Times New Roman" w:cs="Times New Roman"/>
                <w:color w:val="auto"/>
                <w:sz w:val="22"/>
                <w:szCs w:val="22"/>
                <w:lang w:val="en-US"/>
              </w:rPr>
              <w:t>M&amp;E UNFPA</w:t>
            </w:r>
            <w:bookmarkEnd w:id="279"/>
          </w:p>
        </w:tc>
      </w:tr>
      <w:tr w:rsidR="00031E0A" w:rsidRPr="00343362" w14:paraId="3A711D7C" w14:textId="77777777" w:rsidTr="00A94808">
        <w:tc>
          <w:tcPr>
            <w:tcW w:w="625" w:type="dxa"/>
          </w:tcPr>
          <w:p w14:paraId="5FB43C62" w14:textId="77777777" w:rsidR="00031E0A" w:rsidRPr="00343362" w:rsidRDefault="00031E0A" w:rsidP="00A94808">
            <w:pPr>
              <w:pStyle w:val="Titre1"/>
              <w:rPr>
                <w:rFonts w:ascii="Times New Roman" w:hAnsi="Times New Roman" w:cs="Times New Roman"/>
                <w:color w:val="auto"/>
                <w:sz w:val="22"/>
                <w:szCs w:val="22"/>
                <w:lang w:val="en-US"/>
              </w:rPr>
            </w:pPr>
            <w:bookmarkStart w:id="280" w:name="_Toc111996497"/>
            <w:r>
              <w:rPr>
                <w:rFonts w:ascii="Times New Roman" w:hAnsi="Times New Roman" w:cs="Times New Roman"/>
                <w:color w:val="auto"/>
                <w:sz w:val="22"/>
                <w:szCs w:val="22"/>
                <w:lang w:val="en-US"/>
              </w:rPr>
              <w:t>54</w:t>
            </w:r>
            <w:bookmarkEnd w:id="280"/>
          </w:p>
        </w:tc>
        <w:tc>
          <w:tcPr>
            <w:tcW w:w="4230" w:type="dxa"/>
          </w:tcPr>
          <w:p w14:paraId="207D6CD2" w14:textId="77777777" w:rsidR="00031E0A" w:rsidRPr="00343362" w:rsidRDefault="00031E0A" w:rsidP="00A94808">
            <w:pPr>
              <w:pStyle w:val="Titre1"/>
              <w:rPr>
                <w:rFonts w:ascii="Times New Roman" w:hAnsi="Times New Roman" w:cs="Times New Roman"/>
                <w:b/>
                <w:i/>
                <w:color w:val="auto"/>
                <w:sz w:val="22"/>
                <w:szCs w:val="22"/>
                <w:lang w:val="en-US"/>
              </w:rPr>
            </w:pPr>
            <w:bookmarkStart w:id="281" w:name="_Toc111996498"/>
            <w:r w:rsidRPr="00343362">
              <w:rPr>
                <w:rFonts w:ascii="Times New Roman" w:hAnsi="Times New Roman" w:cs="Times New Roman"/>
                <w:b/>
                <w:i/>
                <w:color w:val="auto"/>
                <w:sz w:val="22"/>
                <w:szCs w:val="22"/>
                <w:lang w:val="en-US"/>
              </w:rPr>
              <w:t>Mamoudou Soumana Nassamou</w:t>
            </w:r>
            <w:bookmarkEnd w:id="281"/>
            <w:r w:rsidRPr="00343362">
              <w:rPr>
                <w:rFonts w:ascii="Times New Roman" w:hAnsi="Times New Roman" w:cs="Times New Roman"/>
                <w:b/>
                <w:i/>
                <w:color w:val="auto"/>
                <w:sz w:val="22"/>
                <w:szCs w:val="22"/>
                <w:lang w:val="en-US"/>
              </w:rPr>
              <w:t xml:space="preserve"> </w:t>
            </w:r>
          </w:p>
        </w:tc>
        <w:tc>
          <w:tcPr>
            <w:tcW w:w="4161" w:type="dxa"/>
          </w:tcPr>
          <w:p w14:paraId="06C47960" w14:textId="77777777" w:rsidR="00031E0A" w:rsidRPr="00343362" w:rsidRDefault="00031E0A" w:rsidP="00A94808">
            <w:pPr>
              <w:pStyle w:val="Titre1"/>
              <w:rPr>
                <w:rFonts w:ascii="Times New Roman" w:hAnsi="Times New Roman" w:cs="Times New Roman"/>
                <w:color w:val="auto"/>
                <w:sz w:val="22"/>
                <w:szCs w:val="22"/>
                <w:lang w:val="en-US"/>
              </w:rPr>
            </w:pPr>
            <w:bookmarkStart w:id="282" w:name="_Toc111996499"/>
            <w:r w:rsidRPr="00343362">
              <w:rPr>
                <w:rFonts w:ascii="Times New Roman" w:hAnsi="Times New Roman" w:cs="Times New Roman"/>
                <w:color w:val="auto"/>
                <w:sz w:val="22"/>
                <w:szCs w:val="22"/>
                <w:lang w:val="en-US"/>
              </w:rPr>
              <w:t>ONU FEMMES</w:t>
            </w:r>
            <w:bookmarkEnd w:id="282"/>
            <w:r w:rsidRPr="00343362">
              <w:rPr>
                <w:rFonts w:ascii="Times New Roman" w:hAnsi="Times New Roman" w:cs="Times New Roman"/>
                <w:color w:val="auto"/>
                <w:sz w:val="22"/>
                <w:szCs w:val="22"/>
                <w:lang w:val="en-US"/>
              </w:rPr>
              <w:t xml:space="preserve"> </w:t>
            </w:r>
          </w:p>
        </w:tc>
      </w:tr>
      <w:tr w:rsidR="00031E0A" w:rsidRPr="00343362" w14:paraId="1E7B6079" w14:textId="77777777" w:rsidTr="00A94808">
        <w:tc>
          <w:tcPr>
            <w:tcW w:w="625" w:type="dxa"/>
          </w:tcPr>
          <w:p w14:paraId="2084EE13" w14:textId="77777777" w:rsidR="00031E0A" w:rsidRPr="00343362" w:rsidRDefault="00031E0A" w:rsidP="00A94808">
            <w:pPr>
              <w:pStyle w:val="Titre1"/>
              <w:rPr>
                <w:rFonts w:ascii="Times New Roman" w:hAnsi="Times New Roman" w:cs="Times New Roman"/>
                <w:color w:val="auto"/>
                <w:sz w:val="22"/>
                <w:szCs w:val="22"/>
                <w:lang w:val="en-US"/>
              </w:rPr>
            </w:pPr>
            <w:bookmarkStart w:id="283" w:name="_Toc111996500"/>
            <w:r>
              <w:rPr>
                <w:rFonts w:ascii="Times New Roman" w:hAnsi="Times New Roman" w:cs="Times New Roman"/>
                <w:color w:val="auto"/>
                <w:sz w:val="22"/>
                <w:szCs w:val="22"/>
                <w:lang w:val="en-US"/>
              </w:rPr>
              <w:t>55</w:t>
            </w:r>
            <w:bookmarkEnd w:id="283"/>
          </w:p>
        </w:tc>
        <w:tc>
          <w:tcPr>
            <w:tcW w:w="4230" w:type="dxa"/>
          </w:tcPr>
          <w:p w14:paraId="26AE0215" w14:textId="77777777" w:rsidR="00031E0A" w:rsidRPr="00343362" w:rsidRDefault="00031E0A" w:rsidP="00A94808">
            <w:pPr>
              <w:pStyle w:val="Titre1"/>
              <w:rPr>
                <w:rFonts w:ascii="Times New Roman" w:hAnsi="Times New Roman" w:cs="Times New Roman"/>
                <w:b/>
                <w:i/>
                <w:color w:val="auto"/>
                <w:sz w:val="22"/>
                <w:szCs w:val="22"/>
                <w:lang w:val="en-US"/>
              </w:rPr>
            </w:pPr>
            <w:bookmarkStart w:id="284" w:name="_Toc111996501"/>
            <w:r w:rsidRPr="00343362">
              <w:rPr>
                <w:rFonts w:ascii="Times New Roman" w:hAnsi="Times New Roman" w:cs="Times New Roman"/>
                <w:b/>
                <w:i/>
                <w:color w:val="auto"/>
                <w:sz w:val="22"/>
                <w:szCs w:val="22"/>
                <w:lang w:val="en-US"/>
              </w:rPr>
              <w:t>Mahaman Salissou</w:t>
            </w:r>
            <w:bookmarkEnd w:id="284"/>
            <w:r w:rsidRPr="00343362">
              <w:rPr>
                <w:rFonts w:ascii="Times New Roman" w:hAnsi="Times New Roman" w:cs="Times New Roman"/>
                <w:b/>
                <w:i/>
                <w:color w:val="auto"/>
                <w:sz w:val="22"/>
                <w:szCs w:val="22"/>
                <w:lang w:val="en-US"/>
              </w:rPr>
              <w:t xml:space="preserve"> </w:t>
            </w:r>
          </w:p>
        </w:tc>
        <w:tc>
          <w:tcPr>
            <w:tcW w:w="4161" w:type="dxa"/>
          </w:tcPr>
          <w:p w14:paraId="7C92956D" w14:textId="77777777" w:rsidR="00031E0A" w:rsidRPr="00343362" w:rsidRDefault="00031E0A" w:rsidP="00A94808">
            <w:pPr>
              <w:pStyle w:val="Titre1"/>
              <w:rPr>
                <w:rFonts w:ascii="Times New Roman" w:hAnsi="Times New Roman" w:cs="Times New Roman"/>
                <w:color w:val="auto"/>
                <w:sz w:val="22"/>
                <w:szCs w:val="22"/>
                <w:lang w:val="en-US"/>
              </w:rPr>
            </w:pPr>
            <w:bookmarkStart w:id="285" w:name="_Toc111996502"/>
            <w:r w:rsidRPr="00343362">
              <w:rPr>
                <w:rFonts w:ascii="Times New Roman" w:hAnsi="Times New Roman" w:cs="Times New Roman"/>
                <w:color w:val="auto"/>
                <w:sz w:val="22"/>
                <w:szCs w:val="22"/>
                <w:lang w:val="en-US"/>
              </w:rPr>
              <w:t>ONU FEMMES</w:t>
            </w:r>
            <w:bookmarkEnd w:id="285"/>
          </w:p>
        </w:tc>
      </w:tr>
      <w:tr w:rsidR="00031E0A" w:rsidRPr="00343362" w14:paraId="741E634D" w14:textId="77777777" w:rsidTr="00A94808">
        <w:tc>
          <w:tcPr>
            <w:tcW w:w="625" w:type="dxa"/>
          </w:tcPr>
          <w:p w14:paraId="7E30CEC1" w14:textId="77777777" w:rsidR="00031E0A" w:rsidRPr="00343362" w:rsidRDefault="00031E0A" w:rsidP="00A94808">
            <w:pPr>
              <w:pStyle w:val="Titre1"/>
              <w:rPr>
                <w:rFonts w:ascii="Times New Roman" w:hAnsi="Times New Roman" w:cs="Times New Roman"/>
                <w:color w:val="auto"/>
                <w:sz w:val="22"/>
                <w:szCs w:val="22"/>
                <w:lang w:val="en-US"/>
              </w:rPr>
            </w:pPr>
            <w:bookmarkStart w:id="286" w:name="_Toc111996503"/>
            <w:r>
              <w:rPr>
                <w:rFonts w:ascii="Times New Roman" w:hAnsi="Times New Roman" w:cs="Times New Roman"/>
                <w:color w:val="auto"/>
                <w:sz w:val="22"/>
                <w:szCs w:val="22"/>
                <w:lang w:val="en-US"/>
              </w:rPr>
              <w:t>56</w:t>
            </w:r>
            <w:bookmarkEnd w:id="286"/>
          </w:p>
        </w:tc>
        <w:tc>
          <w:tcPr>
            <w:tcW w:w="4230" w:type="dxa"/>
          </w:tcPr>
          <w:p w14:paraId="3178C949" w14:textId="77777777" w:rsidR="00031E0A" w:rsidRPr="00343362" w:rsidRDefault="00031E0A" w:rsidP="00A94808">
            <w:pPr>
              <w:pStyle w:val="Titre1"/>
              <w:rPr>
                <w:rFonts w:ascii="Times New Roman" w:hAnsi="Times New Roman" w:cs="Times New Roman"/>
                <w:b/>
                <w:i/>
                <w:color w:val="auto"/>
                <w:sz w:val="22"/>
                <w:szCs w:val="22"/>
                <w:lang w:val="en-US"/>
              </w:rPr>
            </w:pPr>
            <w:bookmarkStart w:id="287" w:name="_Toc111996504"/>
            <w:r w:rsidRPr="00343362">
              <w:rPr>
                <w:rFonts w:ascii="Times New Roman" w:hAnsi="Times New Roman" w:cs="Times New Roman"/>
                <w:b/>
                <w:i/>
                <w:color w:val="auto"/>
                <w:sz w:val="22"/>
                <w:szCs w:val="22"/>
                <w:lang w:val="en-US"/>
              </w:rPr>
              <w:t>Oueuhi Edwige Jacqueline Gue</w:t>
            </w:r>
            <w:bookmarkEnd w:id="287"/>
            <w:r w:rsidRPr="00343362">
              <w:rPr>
                <w:rFonts w:ascii="Times New Roman" w:hAnsi="Times New Roman" w:cs="Times New Roman"/>
                <w:b/>
                <w:i/>
                <w:color w:val="auto"/>
                <w:sz w:val="22"/>
                <w:szCs w:val="22"/>
                <w:lang w:val="en-US"/>
              </w:rPr>
              <w:t xml:space="preserve"> </w:t>
            </w:r>
          </w:p>
        </w:tc>
        <w:tc>
          <w:tcPr>
            <w:tcW w:w="4161" w:type="dxa"/>
          </w:tcPr>
          <w:p w14:paraId="01CEC313" w14:textId="77777777" w:rsidR="00031E0A" w:rsidRPr="00343362" w:rsidRDefault="00031E0A" w:rsidP="00A94808">
            <w:pPr>
              <w:pStyle w:val="Titre1"/>
              <w:rPr>
                <w:rFonts w:ascii="Times New Roman" w:hAnsi="Times New Roman" w:cs="Times New Roman"/>
                <w:color w:val="auto"/>
                <w:sz w:val="22"/>
                <w:szCs w:val="22"/>
                <w:lang w:val="en-US"/>
              </w:rPr>
            </w:pPr>
            <w:bookmarkStart w:id="288" w:name="_Toc111996505"/>
            <w:r w:rsidRPr="00343362">
              <w:rPr>
                <w:rFonts w:ascii="Times New Roman" w:hAnsi="Times New Roman" w:cs="Times New Roman"/>
                <w:color w:val="auto"/>
                <w:sz w:val="22"/>
                <w:szCs w:val="22"/>
                <w:lang w:val="en-US"/>
              </w:rPr>
              <w:t>UNHCR</w:t>
            </w:r>
            <w:bookmarkEnd w:id="288"/>
          </w:p>
        </w:tc>
      </w:tr>
      <w:tr w:rsidR="00031E0A" w:rsidRPr="00343362" w14:paraId="138F9CF5" w14:textId="77777777" w:rsidTr="00A94808">
        <w:tc>
          <w:tcPr>
            <w:tcW w:w="625" w:type="dxa"/>
          </w:tcPr>
          <w:p w14:paraId="4CD4720B" w14:textId="77777777" w:rsidR="00031E0A" w:rsidRPr="00343362" w:rsidRDefault="00031E0A" w:rsidP="00A94808">
            <w:pPr>
              <w:pStyle w:val="Titre1"/>
              <w:rPr>
                <w:rFonts w:ascii="Times New Roman" w:hAnsi="Times New Roman" w:cs="Times New Roman"/>
                <w:color w:val="auto"/>
                <w:sz w:val="22"/>
                <w:szCs w:val="22"/>
                <w:lang w:val="en-US"/>
              </w:rPr>
            </w:pPr>
            <w:bookmarkStart w:id="289" w:name="_Toc111996506"/>
            <w:r>
              <w:rPr>
                <w:rFonts w:ascii="Times New Roman" w:hAnsi="Times New Roman" w:cs="Times New Roman"/>
                <w:color w:val="auto"/>
                <w:sz w:val="22"/>
                <w:szCs w:val="22"/>
                <w:lang w:val="en-US"/>
              </w:rPr>
              <w:t>57</w:t>
            </w:r>
            <w:bookmarkEnd w:id="289"/>
          </w:p>
        </w:tc>
        <w:tc>
          <w:tcPr>
            <w:tcW w:w="4230" w:type="dxa"/>
          </w:tcPr>
          <w:p w14:paraId="0D27DE26" w14:textId="77777777" w:rsidR="00031E0A" w:rsidRPr="00343362" w:rsidRDefault="00031E0A" w:rsidP="00A94808">
            <w:pPr>
              <w:pStyle w:val="Titre1"/>
              <w:rPr>
                <w:rFonts w:ascii="Times New Roman" w:hAnsi="Times New Roman" w:cs="Times New Roman"/>
                <w:b/>
                <w:i/>
                <w:color w:val="auto"/>
                <w:sz w:val="22"/>
                <w:szCs w:val="22"/>
                <w:lang w:val="en-US"/>
              </w:rPr>
            </w:pPr>
            <w:bookmarkStart w:id="290" w:name="_Toc111996507"/>
            <w:r w:rsidRPr="00343362">
              <w:rPr>
                <w:rFonts w:ascii="Times New Roman" w:hAnsi="Times New Roman" w:cs="Times New Roman"/>
                <w:b/>
                <w:i/>
                <w:color w:val="auto"/>
                <w:sz w:val="22"/>
                <w:szCs w:val="22"/>
                <w:lang w:val="en-US"/>
              </w:rPr>
              <w:t xml:space="preserve">Rakia </w:t>
            </w:r>
            <w:proofErr w:type="spellStart"/>
            <w:r w:rsidRPr="00343362">
              <w:rPr>
                <w:rFonts w:ascii="Times New Roman" w:hAnsi="Times New Roman" w:cs="Times New Roman"/>
                <w:b/>
                <w:i/>
                <w:color w:val="auto"/>
                <w:sz w:val="22"/>
                <w:szCs w:val="22"/>
                <w:lang w:val="en-US"/>
              </w:rPr>
              <w:t>Ibrahsaidou</w:t>
            </w:r>
            <w:bookmarkEnd w:id="290"/>
            <w:proofErr w:type="spellEnd"/>
            <w:r w:rsidRPr="00343362">
              <w:rPr>
                <w:rFonts w:ascii="Times New Roman" w:hAnsi="Times New Roman" w:cs="Times New Roman"/>
                <w:b/>
                <w:i/>
                <w:color w:val="auto"/>
                <w:sz w:val="22"/>
                <w:szCs w:val="22"/>
                <w:lang w:val="en-US"/>
              </w:rPr>
              <w:t xml:space="preserve"> </w:t>
            </w:r>
          </w:p>
        </w:tc>
        <w:tc>
          <w:tcPr>
            <w:tcW w:w="4161" w:type="dxa"/>
          </w:tcPr>
          <w:p w14:paraId="4D821C97" w14:textId="77777777" w:rsidR="00031E0A" w:rsidRPr="00343362" w:rsidRDefault="00031E0A" w:rsidP="00A94808">
            <w:pPr>
              <w:pStyle w:val="Titre1"/>
              <w:rPr>
                <w:rFonts w:ascii="Times New Roman" w:hAnsi="Times New Roman" w:cs="Times New Roman"/>
                <w:color w:val="auto"/>
                <w:sz w:val="22"/>
                <w:szCs w:val="22"/>
                <w:lang w:val="en-US"/>
              </w:rPr>
            </w:pPr>
            <w:bookmarkStart w:id="291" w:name="_Toc111996508"/>
            <w:r w:rsidRPr="00343362">
              <w:rPr>
                <w:rFonts w:ascii="Times New Roman" w:hAnsi="Times New Roman" w:cs="Times New Roman"/>
                <w:color w:val="auto"/>
                <w:sz w:val="22"/>
                <w:szCs w:val="22"/>
                <w:lang w:val="en-US"/>
              </w:rPr>
              <w:t>PAM</w:t>
            </w:r>
            <w:bookmarkEnd w:id="291"/>
          </w:p>
        </w:tc>
      </w:tr>
      <w:tr w:rsidR="00031E0A" w:rsidRPr="00343362" w14:paraId="663FA60C" w14:textId="77777777" w:rsidTr="00A94808">
        <w:tc>
          <w:tcPr>
            <w:tcW w:w="625" w:type="dxa"/>
          </w:tcPr>
          <w:p w14:paraId="07851D27" w14:textId="77777777" w:rsidR="00031E0A" w:rsidRPr="00343362" w:rsidRDefault="00031E0A" w:rsidP="00A94808">
            <w:pPr>
              <w:pStyle w:val="Titre1"/>
              <w:rPr>
                <w:rFonts w:ascii="Times New Roman" w:hAnsi="Times New Roman" w:cs="Times New Roman"/>
                <w:color w:val="auto"/>
                <w:sz w:val="22"/>
                <w:szCs w:val="22"/>
                <w:lang w:val="en-US"/>
              </w:rPr>
            </w:pPr>
            <w:bookmarkStart w:id="292" w:name="_Toc111996509"/>
            <w:r>
              <w:rPr>
                <w:rFonts w:ascii="Times New Roman" w:hAnsi="Times New Roman" w:cs="Times New Roman"/>
                <w:color w:val="auto"/>
                <w:sz w:val="22"/>
                <w:szCs w:val="22"/>
                <w:lang w:val="en-US"/>
              </w:rPr>
              <w:t>58</w:t>
            </w:r>
            <w:bookmarkEnd w:id="292"/>
          </w:p>
        </w:tc>
        <w:tc>
          <w:tcPr>
            <w:tcW w:w="4230" w:type="dxa"/>
          </w:tcPr>
          <w:p w14:paraId="18BC12D9" w14:textId="77777777" w:rsidR="00031E0A" w:rsidRPr="00343362" w:rsidRDefault="00031E0A" w:rsidP="00A94808">
            <w:pPr>
              <w:pStyle w:val="Titre1"/>
              <w:rPr>
                <w:rFonts w:ascii="Times New Roman" w:hAnsi="Times New Roman" w:cs="Times New Roman"/>
                <w:b/>
                <w:i/>
                <w:color w:val="auto"/>
                <w:sz w:val="22"/>
                <w:szCs w:val="22"/>
                <w:lang w:val="en-US"/>
              </w:rPr>
            </w:pPr>
            <w:bookmarkStart w:id="293" w:name="_Toc111996510"/>
            <w:r w:rsidRPr="00343362">
              <w:rPr>
                <w:rFonts w:ascii="Times New Roman" w:hAnsi="Times New Roman" w:cs="Times New Roman"/>
                <w:b/>
                <w:i/>
                <w:color w:val="auto"/>
                <w:sz w:val="22"/>
                <w:szCs w:val="22"/>
                <w:lang w:val="en-US"/>
              </w:rPr>
              <w:t>Idrissa Issaabarchi</w:t>
            </w:r>
            <w:bookmarkEnd w:id="293"/>
            <w:r w:rsidRPr="00343362">
              <w:rPr>
                <w:rFonts w:ascii="Times New Roman" w:hAnsi="Times New Roman" w:cs="Times New Roman"/>
                <w:b/>
                <w:i/>
                <w:color w:val="auto"/>
                <w:sz w:val="22"/>
                <w:szCs w:val="22"/>
                <w:lang w:val="en-US"/>
              </w:rPr>
              <w:t xml:space="preserve"> </w:t>
            </w:r>
          </w:p>
        </w:tc>
        <w:tc>
          <w:tcPr>
            <w:tcW w:w="4161" w:type="dxa"/>
          </w:tcPr>
          <w:p w14:paraId="022BD2B9" w14:textId="77777777" w:rsidR="00031E0A" w:rsidRPr="00343362" w:rsidRDefault="00031E0A" w:rsidP="00A94808">
            <w:pPr>
              <w:pStyle w:val="Titre1"/>
              <w:rPr>
                <w:rFonts w:ascii="Times New Roman" w:hAnsi="Times New Roman" w:cs="Times New Roman"/>
                <w:color w:val="auto"/>
                <w:sz w:val="22"/>
                <w:szCs w:val="22"/>
                <w:lang w:val="en-US"/>
              </w:rPr>
            </w:pPr>
            <w:bookmarkStart w:id="294" w:name="_Toc111996511"/>
            <w:r w:rsidRPr="00343362">
              <w:rPr>
                <w:rFonts w:ascii="Times New Roman" w:hAnsi="Times New Roman" w:cs="Times New Roman"/>
                <w:color w:val="auto"/>
                <w:sz w:val="22"/>
                <w:szCs w:val="22"/>
                <w:lang w:val="en-US"/>
              </w:rPr>
              <w:t>PAM</w:t>
            </w:r>
            <w:bookmarkEnd w:id="294"/>
          </w:p>
        </w:tc>
      </w:tr>
      <w:tr w:rsidR="00031E0A" w:rsidRPr="00343362" w14:paraId="512F1516" w14:textId="77777777" w:rsidTr="00A94808">
        <w:tc>
          <w:tcPr>
            <w:tcW w:w="625" w:type="dxa"/>
          </w:tcPr>
          <w:p w14:paraId="32D205F6" w14:textId="77777777" w:rsidR="00031E0A" w:rsidRPr="00343362" w:rsidRDefault="00031E0A" w:rsidP="00A94808">
            <w:pPr>
              <w:pStyle w:val="Titre1"/>
              <w:rPr>
                <w:rFonts w:ascii="Times New Roman" w:hAnsi="Times New Roman" w:cs="Times New Roman"/>
                <w:color w:val="auto"/>
                <w:sz w:val="22"/>
                <w:szCs w:val="22"/>
                <w:lang w:val="en-US"/>
              </w:rPr>
            </w:pPr>
            <w:bookmarkStart w:id="295" w:name="_Toc111996512"/>
            <w:r>
              <w:rPr>
                <w:rFonts w:ascii="Times New Roman" w:hAnsi="Times New Roman" w:cs="Times New Roman"/>
                <w:color w:val="auto"/>
                <w:sz w:val="22"/>
                <w:szCs w:val="22"/>
                <w:lang w:val="en-US"/>
              </w:rPr>
              <w:t>59</w:t>
            </w:r>
            <w:bookmarkEnd w:id="295"/>
          </w:p>
        </w:tc>
        <w:tc>
          <w:tcPr>
            <w:tcW w:w="4230" w:type="dxa"/>
          </w:tcPr>
          <w:p w14:paraId="3E3B728D" w14:textId="77777777" w:rsidR="00031E0A" w:rsidRPr="00343362" w:rsidRDefault="00031E0A" w:rsidP="00A94808">
            <w:pPr>
              <w:pStyle w:val="Titre1"/>
              <w:rPr>
                <w:rFonts w:ascii="Times New Roman" w:hAnsi="Times New Roman" w:cs="Times New Roman"/>
                <w:b/>
                <w:i/>
                <w:color w:val="auto"/>
                <w:sz w:val="22"/>
                <w:szCs w:val="22"/>
                <w:lang w:val="en-US"/>
              </w:rPr>
            </w:pPr>
            <w:bookmarkStart w:id="296" w:name="_Toc111996513"/>
            <w:r w:rsidRPr="00343362">
              <w:rPr>
                <w:rFonts w:ascii="Times New Roman" w:hAnsi="Times New Roman" w:cs="Times New Roman"/>
                <w:b/>
                <w:i/>
                <w:color w:val="auto"/>
                <w:sz w:val="22"/>
                <w:szCs w:val="22"/>
                <w:lang w:val="en-US"/>
              </w:rPr>
              <w:t xml:space="preserve">Mahamadou </w:t>
            </w:r>
            <w:proofErr w:type="spellStart"/>
            <w:r w:rsidRPr="00343362">
              <w:rPr>
                <w:rFonts w:ascii="Times New Roman" w:hAnsi="Times New Roman" w:cs="Times New Roman"/>
                <w:b/>
                <w:i/>
                <w:color w:val="auto"/>
                <w:sz w:val="22"/>
                <w:szCs w:val="22"/>
                <w:lang w:val="en-US"/>
              </w:rPr>
              <w:t>Alzouma</w:t>
            </w:r>
            <w:bookmarkEnd w:id="296"/>
            <w:proofErr w:type="spellEnd"/>
            <w:r w:rsidRPr="00343362">
              <w:rPr>
                <w:rFonts w:ascii="Times New Roman" w:hAnsi="Times New Roman" w:cs="Times New Roman"/>
                <w:b/>
                <w:i/>
                <w:color w:val="auto"/>
                <w:sz w:val="22"/>
                <w:szCs w:val="22"/>
                <w:lang w:val="en-US"/>
              </w:rPr>
              <w:t xml:space="preserve"> </w:t>
            </w:r>
          </w:p>
        </w:tc>
        <w:tc>
          <w:tcPr>
            <w:tcW w:w="4161" w:type="dxa"/>
          </w:tcPr>
          <w:p w14:paraId="09A6704E" w14:textId="77777777" w:rsidR="00031E0A" w:rsidRPr="00343362" w:rsidRDefault="00031E0A" w:rsidP="00A94808">
            <w:pPr>
              <w:pStyle w:val="Titre1"/>
              <w:rPr>
                <w:rFonts w:ascii="Times New Roman" w:hAnsi="Times New Roman" w:cs="Times New Roman"/>
                <w:color w:val="auto"/>
                <w:sz w:val="22"/>
                <w:szCs w:val="22"/>
                <w:lang w:val="en-US"/>
              </w:rPr>
            </w:pPr>
            <w:bookmarkStart w:id="297" w:name="_Toc111996514"/>
            <w:r w:rsidRPr="00343362">
              <w:rPr>
                <w:rFonts w:ascii="Times New Roman" w:hAnsi="Times New Roman" w:cs="Times New Roman"/>
                <w:color w:val="auto"/>
                <w:sz w:val="22"/>
                <w:szCs w:val="22"/>
                <w:lang w:val="en-US"/>
              </w:rPr>
              <w:t>UNFPA</w:t>
            </w:r>
            <w:bookmarkEnd w:id="297"/>
            <w:r w:rsidRPr="00343362">
              <w:rPr>
                <w:rFonts w:ascii="Times New Roman" w:hAnsi="Times New Roman" w:cs="Times New Roman"/>
                <w:color w:val="auto"/>
                <w:sz w:val="22"/>
                <w:szCs w:val="22"/>
                <w:lang w:val="en-US"/>
              </w:rPr>
              <w:t xml:space="preserve"> </w:t>
            </w:r>
          </w:p>
        </w:tc>
      </w:tr>
      <w:tr w:rsidR="00031E0A" w:rsidRPr="00343362" w14:paraId="2B6A78C9" w14:textId="77777777" w:rsidTr="00A94808">
        <w:tc>
          <w:tcPr>
            <w:tcW w:w="625" w:type="dxa"/>
          </w:tcPr>
          <w:p w14:paraId="1648C20A" w14:textId="77777777" w:rsidR="00031E0A" w:rsidRDefault="00031E0A" w:rsidP="00A94808">
            <w:pPr>
              <w:pStyle w:val="Titre1"/>
              <w:rPr>
                <w:rFonts w:ascii="Times New Roman" w:hAnsi="Times New Roman" w:cs="Times New Roman"/>
                <w:color w:val="auto"/>
                <w:sz w:val="22"/>
                <w:szCs w:val="22"/>
                <w:lang w:val="en-US"/>
              </w:rPr>
            </w:pPr>
            <w:bookmarkStart w:id="298" w:name="_Toc111996515"/>
            <w:r>
              <w:rPr>
                <w:rFonts w:ascii="Times New Roman" w:hAnsi="Times New Roman" w:cs="Times New Roman"/>
                <w:color w:val="auto"/>
                <w:sz w:val="22"/>
                <w:szCs w:val="22"/>
                <w:lang w:val="en-US"/>
              </w:rPr>
              <w:t>60</w:t>
            </w:r>
            <w:bookmarkEnd w:id="298"/>
          </w:p>
        </w:tc>
        <w:tc>
          <w:tcPr>
            <w:tcW w:w="4230" w:type="dxa"/>
          </w:tcPr>
          <w:p w14:paraId="0048B355" w14:textId="77777777" w:rsidR="00031E0A" w:rsidRPr="00343362" w:rsidRDefault="00031E0A" w:rsidP="00A94808">
            <w:pPr>
              <w:pStyle w:val="Titre1"/>
              <w:rPr>
                <w:rFonts w:ascii="Times New Roman" w:hAnsi="Times New Roman" w:cs="Times New Roman"/>
                <w:b/>
                <w:i/>
                <w:color w:val="auto"/>
                <w:sz w:val="22"/>
                <w:szCs w:val="22"/>
                <w:lang w:val="en-US"/>
              </w:rPr>
            </w:pPr>
            <w:bookmarkStart w:id="299" w:name="_Toc111996516"/>
            <w:r>
              <w:rPr>
                <w:rFonts w:ascii="Times New Roman" w:hAnsi="Times New Roman" w:cs="Times New Roman"/>
                <w:b/>
                <w:i/>
                <w:color w:val="auto"/>
                <w:sz w:val="22"/>
                <w:szCs w:val="22"/>
                <w:lang w:val="en-US"/>
              </w:rPr>
              <w:t>Amadou Abdoul Aziz</w:t>
            </w:r>
            <w:bookmarkEnd w:id="299"/>
            <w:r>
              <w:rPr>
                <w:rFonts w:ascii="Times New Roman" w:hAnsi="Times New Roman" w:cs="Times New Roman"/>
                <w:b/>
                <w:i/>
                <w:color w:val="auto"/>
                <w:sz w:val="22"/>
                <w:szCs w:val="22"/>
                <w:lang w:val="en-US"/>
              </w:rPr>
              <w:t xml:space="preserve"> </w:t>
            </w:r>
          </w:p>
        </w:tc>
        <w:tc>
          <w:tcPr>
            <w:tcW w:w="4161" w:type="dxa"/>
          </w:tcPr>
          <w:p w14:paraId="0014721D" w14:textId="77777777" w:rsidR="00031E0A" w:rsidRPr="00343362" w:rsidRDefault="00031E0A" w:rsidP="00A94808">
            <w:pPr>
              <w:pStyle w:val="Titre1"/>
              <w:rPr>
                <w:rFonts w:ascii="Times New Roman" w:hAnsi="Times New Roman" w:cs="Times New Roman"/>
                <w:color w:val="auto"/>
                <w:sz w:val="22"/>
                <w:szCs w:val="22"/>
                <w:lang w:val="en-US"/>
              </w:rPr>
            </w:pPr>
            <w:bookmarkStart w:id="300" w:name="_Toc111996517"/>
            <w:r>
              <w:rPr>
                <w:rFonts w:ascii="Times New Roman" w:hAnsi="Times New Roman" w:cs="Times New Roman"/>
                <w:color w:val="auto"/>
                <w:sz w:val="22"/>
                <w:szCs w:val="22"/>
                <w:lang w:val="en-US"/>
              </w:rPr>
              <w:t>BCEAO</w:t>
            </w:r>
            <w:bookmarkEnd w:id="300"/>
            <w:r>
              <w:rPr>
                <w:rFonts w:ascii="Times New Roman" w:hAnsi="Times New Roman" w:cs="Times New Roman"/>
                <w:color w:val="auto"/>
                <w:sz w:val="22"/>
                <w:szCs w:val="22"/>
                <w:lang w:val="en-US"/>
              </w:rPr>
              <w:t xml:space="preserve"> </w:t>
            </w:r>
          </w:p>
        </w:tc>
      </w:tr>
      <w:tr w:rsidR="00031E0A" w:rsidRPr="00D27D8E" w14:paraId="1C38A2F8" w14:textId="77777777" w:rsidTr="00A94808">
        <w:tc>
          <w:tcPr>
            <w:tcW w:w="625" w:type="dxa"/>
          </w:tcPr>
          <w:p w14:paraId="2EA88C5A" w14:textId="77777777" w:rsidR="00031E0A" w:rsidRDefault="00031E0A" w:rsidP="00A94808">
            <w:pPr>
              <w:pStyle w:val="Titre1"/>
              <w:rPr>
                <w:rFonts w:ascii="Times New Roman" w:hAnsi="Times New Roman" w:cs="Times New Roman"/>
                <w:color w:val="auto"/>
                <w:sz w:val="22"/>
                <w:szCs w:val="22"/>
                <w:lang w:val="en-US"/>
              </w:rPr>
            </w:pPr>
            <w:bookmarkStart w:id="301" w:name="_Toc111996518"/>
            <w:r>
              <w:rPr>
                <w:rFonts w:ascii="Times New Roman" w:hAnsi="Times New Roman" w:cs="Times New Roman"/>
                <w:color w:val="auto"/>
                <w:sz w:val="22"/>
                <w:szCs w:val="22"/>
                <w:lang w:val="en-US"/>
              </w:rPr>
              <w:t>61</w:t>
            </w:r>
            <w:bookmarkEnd w:id="301"/>
          </w:p>
        </w:tc>
        <w:tc>
          <w:tcPr>
            <w:tcW w:w="4230" w:type="dxa"/>
          </w:tcPr>
          <w:p w14:paraId="131D27E6" w14:textId="77777777" w:rsidR="00031E0A" w:rsidRDefault="00031E0A" w:rsidP="00A94808">
            <w:pPr>
              <w:pStyle w:val="Titre1"/>
              <w:rPr>
                <w:rFonts w:ascii="Times New Roman" w:hAnsi="Times New Roman" w:cs="Times New Roman"/>
                <w:b/>
                <w:i/>
                <w:color w:val="auto"/>
                <w:sz w:val="22"/>
                <w:szCs w:val="22"/>
                <w:lang w:val="en-US"/>
              </w:rPr>
            </w:pPr>
            <w:bookmarkStart w:id="302" w:name="_Toc111996519"/>
            <w:r w:rsidRPr="00D27D8E">
              <w:rPr>
                <w:rFonts w:ascii="Times New Roman" w:hAnsi="Times New Roman" w:cs="Times New Roman"/>
                <w:b/>
                <w:i/>
                <w:color w:val="auto"/>
                <w:sz w:val="22"/>
                <w:szCs w:val="22"/>
                <w:lang w:val="en-US"/>
              </w:rPr>
              <w:t>Harouna Adamou</w:t>
            </w:r>
            <w:bookmarkEnd w:id="302"/>
          </w:p>
        </w:tc>
        <w:tc>
          <w:tcPr>
            <w:tcW w:w="4161" w:type="dxa"/>
          </w:tcPr>
          <w:p w14:paraId="609055CE" w14:textId="77777777" w:rsidR="00031E0A" w:rsidRPr="00D27D8E" w:rsidRDefault="00031E0A" w:rsidP="00A94808">
            <w:pPr>
              <w:pStyle w:val="Titre1"/>
              <w:rPr>
                <w:rFonts w:ascii="Times New Roman" w:hAnsi="Times New Roman" w:cs="Times New Roman"/>
                <w:color w:val="auto"/>
                <w:sz w:val="22"/>
                <w:szCs w:val="22"/>
              </w:rPr>
            </w:pPr>
            <w:bookmarkStart w:id="303" w:name="_Toc111996520"/>
            <w:r w:rsidRPr="00D27D8E">
              <w:rPr>
                <w:rFonts w:ascii="Times New Roman" w:hAnsi="Times New Roman" w:cs="Times New Roman"/>
                <w:color w:val="auto"/>
                <w:sz w:val="22"/>
                <w:szCs w:val="22"/>
              </w:rPr>
              <w:t xml:space="preserve">Maire commune rurale de </w:t>
            </w:r>
            <w:proofErr w:type="spellStart"/>
            <w:r w:rsidRPr="00D27D8E">
              <w:rPr>
                <w:rFonts w:ascii="Times New Roman" w:hAnsi="Times New Roman" w:cs="Times New Roman"/>
                <w:color w:val="auto"/>
                <w:sz w:val="22"/>
                <w:szCs w:val="22"/>
              </w:rPr>
              <w:t>Allakaye</w:t>
            </w:r>
            <w:proofErr w:type="spellEnd"/>
            <w:r w:rsidRPr="00D27D8E">
              <w:rPr>
                <w:rFonts w:ascii="Times New Roman" w:hAnsi="Times New Roman" w:cs="Times New Roman"/>
                <w:color w:val="auto"/>
                <w:sz w:val="22"/>
                <w:szCs w:val="22"/>
              </w:rPr>
              <w:t xml:space="preserve"> (région de Tahoua)</w:t>
            </w:r>
            <w:bookmarkEnd w:id="303"/>
          </w:p>
        </w:tc>
      </w:tr>
      <w:tr w:rsidR="00031E0A" w:rsidRPr="00D27D8E" w14:paraId="6A66B1B0" w14:textId="77777777" w:rsidTr="00A94808">
        <w:tc>
          <w:tcPr>
            <w:tcW w:w="625" w:type="dxa"/>
          </w:tcPr>
          <w:p w14:paraId="43D0C37C" w14:textId="77777777" w:rsidR="00031E0A" w:rsidRPr="00D27D8E" w:rsidRDefault="00031E0A" w:rsidP="00A94808">
            <w:pPr>
              <w:pStyle w:val="Titre1"/>
              <w:rPr>
                <w:rFonts w:ascii="Times New Roman" w:hAnsi="Times New Roman" w:cs="Times New Roman"/>
                <w:color w:val="auto"/>
                <w:sz w:val="22"/>
                <w:szCs w:val="22"/>
              </w:rPr>
            </w:pPr>
            <w:bookmarkStart w:id="304" w:name="_Toc111996521"/>
            <w:r>
              <w:rPr>
                <w:rFonts w:ascii="Times New Roman" w:hAnsi="Times New Roman" w:cs="Times New Roman"/>
                <w:color w:val="auto"/>
                <w:sz w:val="22"/>
                <w:szCs w:val="22"/>
              </w:rPr>
              <w:t>62</w:t>
            </w:r>
            <w:bookmarkEnd w:id="304"/>
          </w:p>
        </w:tc>
        <w:tc>
          <w:tcPr>
            <w:tcW w:w="4230" w:type="dxa"/>
          </w:tcPr>
          <w:p w14:paraId="3AE83926" w14:textId="77777777" w:rsidR="00031E0A" w:rsidRDefault="00031E0A" w:rsidP="00A94808">
            <w:pPr>
              <w:pStyle w:val="Titre1"/>
              <w:rPr>
                <w:rFonts w:ascii="Times New Roman" w:hAnsi="Times New Roman" w:cs="Times New Roman"/>
                <w:b/>
                <w:i/>
                <w:color w:val="auto"/>
                <w:sz w:val="22"/>
                <w:szCs w:val="22"/>
                <w:lang w:val="en-US"/>
              </w:rPr>
            </w:pPr>
            <w:bookmarkStart w:id="305" w:name="_Toc111996522"/>
            <w:r w:rsidRPr="00D27D8E">
              <w:rPr>
                <w:rFonts w:ascii="Times New Roman" w:hAnsi="Times New Roman" w:cs="Times New Roman"/>
                <w:b/>
                <w:i/>
                <w:color w:val="auto"/>
                <w:sz w:val="22"/>
                <w:szCs w:val="22"/>
                <w:lang w:val="en-US"/>
              </w:rPr>
              <w:t>Souley Habou</w:t>
            </w:r>
            <w:bookmarkEnd w:id="305"/>
          </w:p>
        </w:tc>
        <w:tc>
          <w:tcPr>
            <w:tcW w:w="4161" w:type="dxa"/>
          </w:tcPr>
          <w:p w14:paraId="79E53D1E" w14:textId="77777777" w:rsidR="00031E0A" w:rsidRPr="00D27D8E" w:rsidRDefault="00031E0A" w:rsidP="00A94808">
            <w:pPr>
              <w:pStyle w:val="Titre1"/>
              <w:rPr>
                <w:rFonts w:ascii="Times New Roman" w:hAnsi="Times New Roman" w:cs="Times New Roman"/>
                <w:color w:val="auto"/>
                <w:sz w:val="22"/>
                <w:szCs w:val="22"/>
              </w:rPr>
            </w:pPr>
            <w:bookmarkStart w:id="306" w:name="_Toc111996523"/>
            <w:r w:rsidRPr="00D27D8E">
              <w:rPr>
                <w:rFonts w:ascii="Times New Roman" w:hAnsi="Times New Roman" w:cs="Times New Roman"/>
                <w:color w:val="auto"/>
                <w:sz w:val="22"/>
                <w:szCs w:val="22"/>
              </w:rPr>
              <w:t xml:space="preserve">Secrétaire général commune rurale de </w:t>
            </w:r>
            <w:proofErr w:type="spellStart"/>
            <w:r w:rsidRPr="00D27D8E">
              <w:rPr>
                <w:rFonts w:ascii="Times New Roman" w:hAnsi="Times New Roman" w:cs="Times New Roman"/>
                <w:color w:val="auto"/>
                <w:sz w:val="22"/>
                <w:szCs w:val="22"/>
              </w:rPr>
              <w:t>Allakaye</w:t>
            </w:r>
            <w:bookmarkEnd w:id="306"/>
            <w:proofErr w:type="spellEnd"/>
          </w:p>
        </w:tc>
      </w:tr>
      <w:tr w:rsidR="00031E0A" w:rsidRPr="00D27D8E" w14:paraId="1FBE0CD3" w14:textId="77777777" w:rsidTr="00A94808">
        <w:tc>
          <w:tcPr>
            <w:tcW w:w="625" w:type="dxa"/>
          </w:tcPr>
          <w:p w14:paraId="00BBAEA4" w14:textId="77777777" w:rsidR="00031E0A" w:rsidRPr="00D27D8E" w:rsidRDefault="00031E0A" w:rsidP="00A94808">
            <w:pPr>
              <w:pStyle w:val="Titre1"/>
              <w:rPr>
                <w:rFonts w:ascii="Times New Roman" w:hAnsi="Times New Roman" w:cs="Times New Roman"/>
                <w:color w:val="auto"/>
                <w:sz w:val="22"/>
                <w:szCs w:val="22"/>
              </w:rPr>
            </w:pPr>
            <w:bookmarkStart w:id="307" w:name="_Toc111996524"/>
            <w:r>
              <w:rPr>
                <w:rFonts w:ascii="Times New Roman" w:hAnsi="Times New Roman" w:cs="Times New Roman"/>
                <w:color w:val="auto"/>
                <w:sz w:val="22"/>
                <w:szCs w:val="22"/>
              </w:rPr>
              <w:t>63</w:t>
            </w:r>
            <w:bookmarkEnd w:id="307"/>
          </w:p>
        </w:tc>
        <w:tc>
          <w:tcPr>
            <w:tcW w:w="4230" w:type="dxa"/>
          </w:tcPr>
          <w:p w14:paraId="3B278D2A" w14:textId="77777777" w:rsidR="00031E0A" w:rsidRDefault="00031E0A" w:rsidP="00A94808">
            <w:pPr>
              <w:pStyle w:val="Titre1"/>
              <w:rPr>
                <w:rFonts w:ascii="Times New Roman" w:hAnsi="Times New Roman" w:cs="Times New Roman"/>
                <w:b/>
                <w:i/>
                <w:color w:val="auto"/>
                <w:sz w:val="22"/>
                <w:szCs w:val="22"/>
                <w:lang w:val="en-US"/>
              </w:rPr>
            </w:pPr>
            <w:bookmarkStart w:id="308" w:name="_Toc111996525"/>
            <w:r w:rsidRPr="00D27D8E">
              <w:rPr>
                <w:rFonts w:ascii="Times New Roman" w:hAnsi="Times New Roman" w:cs="Times New Roman"/>
                <w:b/>
                <w:i/>
                <w:color w:val="auto"/>
                <w:sz w:val="22"/>
                <w:szCs w:val="22"/>
                <w:lang w:val="en-US"/>
              </w:rPr>
              <w:t>Souley Habou</w:t>
            </w:r>
            <w:bookmarkEnd w:id="308"/>
          </w:p>
        </w:tc>
        <w:tc>
          <w:tcPr>
            <w:tcW w:w="4161" w:type="dxa"/>
          </w:tcPr>
          <w:p w14:paraId="775F57F3" w14:textId="77777777" w:rsidR="00031E0A" w:rsidRPr="00D27D8E" w:rsidRDefault="00031E0A" w:rsidP="00A94808">
            <w:pPr>
              <w:pStyle w:val="Titre1"/>
              <w:rPr>
                <w:rFonts w:ascii="Times New Roman" w:hAnsi="Times New Roman" w:cs="Times New Roman"/>
                <w:color w:val="auto"/>
                <w:sz w:val="22"/>
                <w:szCs w:val="22"/>
              </w:rPr>
            </w:pPr>
            <w:bookmarkStart w:id="309" w:name="_Toc111996526"/>
            <w:r w:rsidRPr="00D27D8E">
              <w:rPr>
                <w:rFonts w:ascii="Times New Roman" w:hAnsi="Times New Roman" w:cs="Times New Roman"/>
                <w:color w:val="auto"/>
                <w:sz w:val="22"/>
                <w:szCs w:val="22"/>
              </w:rPr>
              <w:t xml:space="preserve">Maire adjoint commune rurale de </w:t>
            </w:r>
            <w:proofErr w:type="spellStart"/>
            <w:r w:rsidRPr="00D27D8E">
              <w:rPr>
                <w:rFonts w:ascii="Times New Roman" w:hAnsi="Times New Roman" w:cs="Times New Roman"/>
                <w:color w:val="auto"/>
                <w:sz w:val="22"/>
                <w:szCs w:val="22"/>
              </w:rPr>
              <w:t>Allakaye</w:t>
            </w:r>
            <w:bookmarkEnd w:id="309"/>
            <w:proofErr w:type="spellEnd"/>
          </w:p>
        </w:tc>
      </w:tr>
      <w:tr w:rsidR="00031E0A" w:rsidRPr="00D27D8E" w14:paraId="006A077C" w14:textId="77777777" w:rsidTr="00A94808">
        <w:tc>
          <w:tcPr>
            <w:tcW w:w="625" w:type="dxa"/>
          </w:tcPr>
          <w:p w14:paraId="58FEC4C1" w14:textId="77777777" w:rsidR="00031E0A" w:rsidRPr="00D27D8E" w:rsidRDefault="00031E0A" w:rsidP="00A94808">
            <w:pPr>
              <w:pStyle w:val="Titre1"/>
              <w:rPr>
                <w:rFonts w:ascii="Times New Roman" w:hAnsi="Times New Roman" w:cs="Times New Roman"/>
                <w:color w:val="auto"/>
                <w:sz w:val="22"/>
                <w:szCs w:val="22"/>
              </w:rPr>
            </w:pPr>
            <w:bookmarkStart w:id="310" w:name="_Toc111996527"/>
            <w:r>
              <w:rPr>
                <w:rFonts w:ascii="Times New Roman" w:hAnsi="Times New Roman" w:cs="Times New Roman"/>
                <w:color w:val="auto"/>
                <w:sz w:val="22"/>
                <w:szCs w:val="22"/>
              </w:rPr>
              <w:t>64</w:t>
            </w:r>
            <w:bookmarkEnd w:id="310"/>
          </w:p>
        </w:tc>
        <w:tc>
          <w:tcPr>
            <w:tcW w:w="4230" w:type="dxa"/>
          </w:tcPr>
          <w:p w14:paraId="40CF129B" w14:textId="77777777" w:rsidR="00031E0A" w:rsidRDefault="00031E0A" w:rsidP="00A94808">
            <w:pPr>
              <w:pStyle w:val="Titre1"/>
              <w:rPr>
                <w:rFonts w:ascii="Times New Roman" w:hAnsi="Times New Roman" w:cs="Times New Roman"/>
                <w:b/>
                <w:i/>
                <w:color w:val="auto"/>
                <w:sz w:val="22"/>
                <w:szCs w:val="22"/>
                <w:lang w:val="en-US"/>
              </w:rPr>
            </w:pPr>
            <w:bookmarkStart w:id="311" w:name="_Toc111996528"/>
            <w:r w:rsidRPr="00D27D8E">
              <w:rPr>
                <w:rFonts w:ascii="Times New Roman" w:hAnsi="Times New Roman" w:cs="Times New Roman"/>
                <w:b/>
                <w:i/>
                <w:color w:val="auto"/>
                <w:sz w:val="22"/>
                <w:szCs w:val="22"/>
                <w:lang w:val="en-US"/>
              </w:rPr>
              <w:t xml:space="preserve">Ibro Dan </w:t>
            </w:r>
            <w:proofErr w:type="spellStart"/>
            <w:r w:rsidRPr="00D27D8E">
              <w:rPr>
                <w:rFonts w:ascii="Times New Roman" w:hAnsi="Times New Roman" w:cs="Times New Roman"/>
                <w:b/>
                <w:i/>
                <w:color w:val="auto"/>
                <w:sz w:val="22"/>
                <w:szCs w:val="22"/>
                <w:lang w:val="en-US"/>
              </w:rPr>
              <w:t>Hantché</w:t>
            </w:r>
            <w:bookmarkEnd w:id="311"/>
            <w:proofErr w:type="spellEnd"/>
          </w:p>
        </w:tc>
        <w:tc>
          <w:tcPr>
            <w:tcW w:w="4161" w:type="dxa"/>
          </w:tcPr>
          <w:p w14:paraId="63098CC3" w14:textId="77777777" w:rsidR="00031E0A" w:rsidRPr="00D27D8E" w:rsidRDefault="00031E0A" w:rsidP="00A94808">
            <w:pPr>
              <w:pStyle w:val="Titre1"/>
              <w:rPr>
                <w:rFonts w:ascii="Times New Roman" w:hAnsi="Times New Roman" w:cs="Times New Roman"/>
                <w:color w:val="auto"/>
                <w:sz w:val="22"/>
                <w:szCs w:val="22"/>
              </w:rPr>
            </w:pPr>
            <w:bookmarkStart w:id="312" w:name="_Toc111996529"/>
            <w:r w:rsidRPr="00D27D8E">
              <w:rPr>
                <w:rFonts w:ascii="Times New Roman" w:hAnsi="Times New Roman" w:cs="Times New Roman"/>
                <w:color w:val="auto"/>
                <w:sz w:val="22"/>
                <w:szCs w:val="22"/>
              </w:rPr>
              <w:t xml:space="preserve">CDA commune rurale de </w:t>
            </w:r>
            <w:proofErr w:type="spellStart"/>
            <w:r w:rsidRPr="00D27D8E">
              <w:rPr>
                <w:rFonts w:ascii="Times New Roman" w:hAnsi="Times New Roman" w:cs="Times New Roman"/>
                <w:color w:val="auto"/>
                <w:sz w:val="22"/>
                <w:szCs w:val="22"/>
              </w:rPr>
              <w:t>Allakaye</w:t>
            </w:r>
            <w:bookmarkEnd w:id="312"/>
            <w:proofErr w:type="spellEnd"/>
          </w:p>
        </w:tc>
      </w:tr>
      <w:tr w:rsidR="00031E0A" w:rsidRPr="00D27D8E" w14:paraId="26B68B23" w14:textId="77777777" w:rsidTr="00A94808">
        <w:tc>
          <w:tcPr>
            <w:tcW w:w="625" w:type="dxa"/>
          </w:tcPr>
          <w:p w14:paraId="7EADD013" w14:textId="77777777" w:rsidR="00031E0A" w:rsidRPr="00D27D8E" w:rsidRDefault="00031E0A" w:rsidP="00A94808">
            <w:pPr>
              <w:pStyle w:val="Titre1"/>
              <w:rPr>
                <w:rFonts w:ascii="Times New Roman" w:hAnsi="Times New Roman" w:cs="Times New Roman"/>
                <w:color w:val="auto"/>
                <w:sz w:val="22"/>
                <w:szCs w:val="22"/>
              </w:rPr>
            </w:pPr>
            <w:bookmarkStart w:id="313" w:name="_Toc111996530"/>
            <w:r>
              <w:rPr>
                <w:rFonts w:ascii="Times New Roman" w:hAnsi="Times New Roman" w:cs="Times New Roman"/>
                <w:color w:val="auto"/>
                <w:sz w:val="22"/>
                <w:szCs w:val="22"/>
              </w:rPr>
              <w:t>65</w:t>
            </w:r>
            <w:bookmarkEnd w:id="313"/>
          </w:p>
        </w:tc>
        <w:tc>
          <w:tcPr>
            <w:tcW w:w="4230" w:type="dxa"/>
          </w:tcPr>
          <w:p w14:paraId="6D14534D" w14:textId="77777777" w:rsidR="00031E0A" w:rsidRPr="00D27D8E" w:rsidRDefault="00031E0A" w:rsidP="00A94808">
            <w:pPr>
              <w:pStyle w:val="Titre1"/>
              <w:rPr>
                <w:rFonts w:ascii="Times New Roman" w:hAnsi="Times New Roman" w:cs="Times New Roman"/>
                <w:b/>
                <w:i/>
                <w:color w:val="auto"/>
                <w:sz w:val="22"/>
                <w:szCs w:val="22"/>
                <w:lang w:val="en-US"/>
              </w:rPr>
            </w:pPr>
            <w:bookmarkStart w:id="314" w:name="_Toc111996531"/>
            <w:proofErr w:type="spellStart"/>
            <w:r w:rsidRPr="00D27D8E">
              <w:rPr>
                <w:rFonts w:ascii="Times New Roman" w:hAnsi="Times New Roman" w:cs="Times New Roman"/>
                <w:b/>
                <w:i/>
                <w:color w:val="auto"/>
                <w:sz w:val="22"/>
                <w:szCs w:val="22"/>
                <w:lang w:val="en-US"/>
              </w:rPr>
              <w:t>Fatchima</w:t>
            </w:r>
            <w:proofErr w:type="spellEnd"/>
            <w:r w:rsidRPr="00D27D8E">
              <w:rPr>
                <w:rFonts w:ascii="Times New Roman" w:hAnsi="Times New Roman" w:cs="Times New Roman"/>
                <w:b/>
                <w:i/>
                <w:color w:val="auto"/>
                <w:sz w:val="22"/>
                <w:szCs w:val="22"/>
                <w:lang w:val="en-US"/>
              </w:rPr>
              <w:t xml:space="preserve"> Mahamane</w:t>
            </w:r>
            <w:bookmarkEnd w:id="314"/>
          </w:p>
        </w:tc>
        <w:tc>
          <w:tcPr>
            <w:tcW w:w="4161" w:type="dxa"/>
          </w:tcPr>
          <w:p w14:paraId="3FCC9680" w14:textId="77777777" w:rsidR="00031E0A" w:rsidRPr="00D27D8E" w:rsidRDefault="00031E0A" w:rsidP="00A94808">
            <w:pPr>
              <w:pStyle w:val="Titre1"/>
              <w:rPr>
                <w:rFonts w:ascii="Times New Roman" w:hAnsi="Times New Roman" w:cs="Times New Roman"/>
                <w:color w:val="auto"/>
                <w:sz w:val="22"/>
                <w:szCs w:val="22"/>
              </w:rPr>
            </w:pPr>
            <w:bookmarkStart w:id="315" w:name="_Toc111996532"/>
            <w:r w:rsidRPr="00D27D8E">
              <w:rPr>
                <w:rFonts w:ascii="Times New Roman" w:hAnsi="Times New Roman" w:cs="Times New Roman"/>
                <w:color w:val="auto"/>
                <w:sz w:val="22"/>
                <w:szCs w:val="22"/>
              </w:rPr>
              <w:t xml:space="preserve">Village </w:t>
            </w:r>
            <w:proofErr w:type="spellStart"/>
            <w:r w:rsidRPr="00D27D8E">
              <w:rPr>
                <w:rFonts w:ascii="Times New Roman" w:hAnsi="Times New Roman" w:cs="Times New Roman"/>
                <w:color w:val="auto"/>
                <w:sz w:val="22"/>
                <w:szCs w:val="22"/>
              </w:rPr>
              <w:t>Kolloma</w:t>
            </w:r>
            <w:proofErr w:type="spellEnd"/>
            <w:r w:rsidRPr="00D27D8E">
              <w:rPr>
                <w:rFonts w:ascii="Times New Roman" w:hAnsi="Times New Roman" w:cs="Times New Roman"/>
                <w:color w:val="auto"/>
                <w:sz w:val="22"/>
                <w:szCs w:val="22"/>
              </w:rPr>
              <w:t xml:space="preserve"> Baba</w:t>
            </w:r>
            <w:bookmarkEnd w:id="315"/>
          </w:p>
        </w:tc>
      </w:tr>
      <w:tr w:rsidR="00031E0A" w:rsidRPr="00D27D8E" w14:paraId="71FAD457" w14:textId="77777777" w:rsidTr="00A94808">
        <w:tc>
          <w:tcPr>
            <w:tcW w:w="625" w:type="dxa"/>
          </w:tcPr>
          <w:p w14:paraId="44048100" w14:textId="77777777" w:rsidR="00031E0A" w:rsidRPr="00D27D8E" w:rsidRDefault="00031E0A" w:rsidP="00A94808">
            <w:pPr>
              <w:pStyle w:val="Titre1"/>
              <w:rPr>
                <w:rFonts w:ascii="Times New Roman" w:hAnsi="Times New Roman" w:cs="Times New Roman"/>
                <w:color w:val="auto"/>
                <w:sz w:val="22"/>
                <w:szCs w:val="22"/>
              </w:rPr>
            </w:pPr>
            <w:bookmarkStart w:id="316" w:name="_Toc111996533"/>
            <w:r>
              <w:rPr>
                <w:rFonts w:ascii="Times New Roman" w:hAnsi="Times New Roman" w:cs="Times New Roman"/>
                <w:color w:val="auto"/>
                <w:sz w:val="22"/>
                <w:szCs w:val="22"/>
              </w:rPr>
              <w:t>67</w:t>
            </w:r>
            <w:bookmarkEnd w:id="316"/>
          </w:p>
        </w:tc>
        <w:tc>
          <w:tcPr>
            <w:tcW w:w="4230" w:type="dxa"/>
          </w:tcPr>
          <w:p w14:paraId="7BD5BB2E" w14:textId="77777777" w:rsidR="00031E0A" w:rsidRPr="00D27D8E" w:rsidRDefault="00031E0A" w:rsidP="00A94808">
            <w:pPr>
              <w:pStyle w:val="Titre1"/>
              <w:rPr>
                <w:rFonts w:ascii="Times New Roman" w:hAnsi="Times New Roman" w:cs="Times New Roman"/>
                <w:b/>
                <w:i/>
                <w:color w:val="auto"/>
                <w:sz w:val="22"/>
                <w:szCs w:val="22"/>
                <w:lang w:val="en-US"/>
              </w:rPr>
            </w:pPr>
            <w:bookmarkStart w:id="317" w:name="_Toc111996534"/>
            <w:proofErr w:type="spellStart"/>
            <w:r w:rsidRPr="00D27D8E">
              <w:rPr>
                <w:rFonts w:ascii="Times New Roman" w:hAnsi="Times New Roman" w:cs="Times New Roman"/>
                <w:b/>
                <w:i/>
                <w:color w:val="auto"/>
                <w:sz w:val="22"/>
                <w:szCs w:val="22"/>
                <w:lang w:val="en-US"/>
              </w:rPr>
              <w:t>Bachira</w:t>
            </w:r>
            <w:proofErr w:type="spellEnd"/>
            <w:r w:rsidRPr="00D27D8E">
              <w:rPr>
                <w:rFonts w:ascii="Times New Roman" w:hAnsi="Times New Roman" w:cs="Times New Roman"/>
                <w:b/>
                <w:i/>
                <w:color w:val="auto"/>
                <w:sz w:val="22"/>
                <w:szCs w:val="22"/>
                <w:lang w:val="en-US"/>
              </w:rPr>
              <w:t xml:space="preserve"> Ibrahim</w:t>
            </w:r>
            <w:bookmarkEnd w:id="317"/>
          </w:p>
        </w:tc>
        <w:tc>
          <w:tcPr>
            <w:tcW w:w="4161" w:type="dxa"/>
          </w:tcPr>
          <w:p w14:paraId="517AE047" w14:textId="77777777" w:rsidR="00031E0A" w:rsidRPr="00D27D8E" w:rsidRDefault="00031E0A" w:rsidP="00A94808">
            <w:pPr>
              <w:pStyle w:val="Titre1"/>
              <w:rPr>
                <w:rFonts w:ascii="Times New Roman" w:hAnsi="Times New Roman" w:cs="Times New Roman"/>
                <w:color w:val="auto"/>
                <w:sz w:val="22"/>
                <w:szCs w:val="22"/>
              </w:rPr>
            </w:pPr>
            <w:bookmarkStart w:id="318" w:name="_Toc111996535"/>
            <w:r w:rsidRPr="00D27D8E">
              <w:rPr>
                <w:rFonts w:ascii="Times New Roman" w:hAnsi="Times New Roman" w:cs="Times New Roman"/>
                <w:color w:val="auto"/>
                <w:sz w:val="22"/>
                <w:szCs w:val="22"/>
              </w:rPr>
              <w:t xml:space="preserve">Village </w:t>
            </w:r>
            <w:proofErr w:type="spellStart"/>
            <w:r w:rsidRPr="00D27D8E">
              <w:rPr>
                <w:rFonts w:ascii="Times New Roman" w:hAnsi="Times New Roman" w:cs="Times New Roman"/>
                <w:color w:val="auto"/>
                <w:sz w:val="22"/>
                <w:szCs w:val="22"/>
              </w:rPr>
              <w:t>Kolloma</w:t>
            </w:r>
            <w:proofErr w:type="spellEnd"/>
            <w:r w:rsidRPr="00D27D8E">
              <w:rPr>
                <w:rFonts w:ascii="Times New Roman" w:hAnsi="Times New Roman" w:cs="Times New Roman"/>
                <w:color w:val="auto"/>
                <w:sz w:val="22"/>
                <w:szCs w:val="22"/>
              </w:rPr>
              <w:t xml:space="preserve"> Baba</w:t>
            </w:r>
            <w:bookmarkEnd w:id="318"/>
          </w:p>
        </w:tc>
      </w:tr>
    </w:tbl>
    <w:p w14:paraId="3EB0F18F" w14:textId="77777777" w:rsidR="00031E0A" w:rsidRDefault="00031E0A" w:rsidP="00031E0A"/>
    <w:p w14:paraId="252FE0C7" w14:textId="77777777" w:rsidR="00031E0A" w:rsidRPr="00881BD0" w:rsidRDefault="00031E0A" w:rsidP="00881BD0">
      <w:pPr>
        <w:pStyle w:val="Titre1"/>
        <w:rPr>
          <w:rFonts w:ascii="Bernard MT Condensed" w:hAnsi="Bernard MT Condensed"/>
          <w:sz w:val="28"/>
          <w:szCs w:val="28"/>
        </w:rPr>
      </w:pPr>
      <w:bookmarkStart w:id="319" w:name="_Toc111996536"/>
      <w:r w:rsidRPr="00881BD0">
        <w:rPr>
          <w:rFonts w:ascii="Bernard MT Condensed" w:hAnsi="Bernard MT Condensed"/>
          <w:sz w:val="28"/>
          <w:szCs w:val="28"/>
        </w:rPr>
        <w:t>Annexe 5 : Liste des documents consultés</w:t>
      </w:r>
      <w:bookmarkEnd w:id="319"/>
    </w:p>
    <w:tbl>
      <w:tblPr>
        <w:tblW w:w="9085" w:type="dxa"/>
        <w:tblLook w:val="04A0" w:firstRow="1" w:lastRow="0" w:firstColumn="1" w:lastColumn="0" w:noHBand="0" w:noVBand="1"/>
      </w:tblPr>
      <w:tblGrid>
        <w:gridCol w:w="625"/>
        <w:gridCol w:w="8460"/>
      </w:tblGrid>
      <w:tr w:rsidR="00031E0A" w14:paraId="588A53FD" w14:textId="77777777" w:rsidTr="00A94808">
        <w:tc>
          <w:tcPr>
            <w:tcW w:w="625" w:type="dxa"/>
          </w:tcPr>
          <w:p w14:paraId="38CF065D" w14:textId="77777777" w:rsidR="00031E0A" w:rsidRPr="000834B2" w:rsidRDefault="00031E0A" w:rsidP="00A94808">
            <w:pPr>
              <w:pStyle w:val="Titre1"/>
              <w:jc w:val="center"/>
              <w:rPr>
                <w:rFonts w:ascii="Times New Roman" w:hAnsi="Times New Roman" w:cs="Times New Roman"/>
                <w:b/>
                <w:i/>
                <w:color w:val="000000" w:themeColor="text1"/>
                <w:sz w:val="24"/>
                <w:szCs w:val="24"/>
              </w:rPr>
            </w:pPr>
            <w:bookmarkStart w:id="320" w:name="_Toc111996537"/>
            <w:r w:rsidRPr="000834B2">
              <w:rPr>
                <w:rFonts w:ascii="Times New Roman" w:hAnsi="Times New Roman" w:cs="Times New Roman"/>
                <w:b/>
                <w:i/>
                <w:color w:val="000000" w:themeColor="text1"/>
                <w:sz w:val="24"/>
                <w:szCs w:val="24"/>
              </w:rPr>
              <w:t>N°</w:t>
            </w:r>
            <w:bookmarkEnd w:id="320"/>
          </w:p>
        </w:tc>
        <w:tc>
          <w:tcPr>
            <w:tcW w:w="8460" w:type="dxa"/>
          </w:tcPr>
          <w:p w14:paraId="7933EFFA" w14:textId="77777777" w:rsidR="00031E0A" w:rsidRPr="00292B24" w:rsidRDefault="00031E0A" w:rsidP="00A94808">
            <w:pPr>
              <w:pStyle w:val="Titre1"/>
              <w:jc w:val="center"/>
              <w:rPr>
                <w:rFonts w:ascii="Times New Roman" w:hAnsi="Times New Roman" w:cs="Times New Roman"/>
                <w:b/>
                <w:i/>
                <w:color w:val="000000" w:themeColor="text1"/>
                <w:sz w:val="24"/>
                <w:szCs w:val="24"/>
                <w:lang w:val="en-US"/>
              </w:rPr>
            </w:pPr>
            <w:bookmarkStart w:id="321" w:name="_Toc111996538"/>
            <w:r>
              <w:rPr>
                <w:rFonts w:ascii="Times New Roman" w:hAnsi="Times New Roman" w:cs="Times New Roman"/>
                <w:b/>
                <w:i/>
                <w:color w:val="000000" w:themeColor="text1"/>
                <w:sz w:val="24"/>
                <w:szCs w:val="24"/>
              </w:rPr>
              <w:t>Docu</w:t>
            </w:r>
            <w:proofErr w:type="spellStart"/>
            <w:r>
              <w:rPr>
                <w:rFonts w:ascii="Times New Roman" w:hAnsi="Times New Roman" w:cs="Times New Roman"/>
                <w:b/>
                <w:i/>
                <w:color w:val="000000" w:themeColor="text1"/>
                <w:sz w:val="24"/>
                <w:szCs w:val="24"/>
                <w:lang w:val="en-US"/>
              </w:rPr>
              <w:t>ments</w:t>
            </w:r>
            <w:bookmarkEnd w:id="321"/>
            <w:proofErr w:type="spellEnd"/>
            <w:r>
              <w:rPr>
                <w:rFonts w:ascii="Times New Roman" w:hAnsi="Times New Roman" w:cs="Times New Roman"/>
                <w:b/>
                <w:i/>
                <w:color w:val="000000" w:themeColor="text1"/>
                <w:sz w:val="24"/>
                <w:szCs w:val="24"/>
                <w:lang w:val="en-US"/>
              </w:rPr>
              <w:t xml:space="preserve"> </w:t>
            </w:r>
          </w:p>
        </w:tc>
      </w:tr>
      <w:tr w:rsidR="00031E0A" w14:paraId="1C4D08B0" w14:textId="77777777" w:rsidTr="00A94808">
        <w:tc>
          <w:tcPr>
            <w:tcW w:w="625" w:type="dxa"/>
          </w:tcPr>
          <w:p w14:paraId="4DC4E8A7" w14:textId="77777777" w:rsidR="00031E0A" w:rsidRPr="00A94808" w:rsidRDefault="00A94808" w:rsidP="00A94808">
            <w:pPr>
              <w:pStyle w:val="Titre1"/>
              <w:jc w:val="center"/>
              <w:rPr>
                <w:rFonts w:ascii="Times New Roman" w:hAnsi="Times New Roman" w:cs="Times New Roman"/>
                <w:b/>
                <w:i/>
                <w:color w:val="000000" w:themeColor="text1"/>
                <w:sz w:val="24"/>
                <w:szCs w:val="24"/>
              </w:rPr>
            </w:pPr>
            <w:bookmarkStart w:id="322" w:name="_Toc111996539"/>
            <w:r w:rsidRPr="00A94808">
              <w:rPr>
                <w:rFonts w:ascii="Times New Roman" w:hAnsi="Times New Roman" w:cs="Times New Roman"/>
                <w:b/>
                <w:i/>
                <w:color w:val="000000" w:themeColor="text1"/>
                <w:sz w:val="24"/>
                <w:szCs w:val="24"/>
              </w:rPr>
              <w:t>1</w:t>
            </w:r>
            <w:bookmarkEnd w:id="322"/>
          </w:p>
        </w:tc>
        <w:tc>
          <w:tcPr>
            <w:tcW w:w="8460" w:type="dxa"/>
          </w:tcPr>
          <w:p w14:paraId="161E1D0C" w14:textId="77777777" w:rsidR="00031E0A" w:rsidRPr="00A94808" w:rsidRDefault="007C18CA" w:rsidP="00A94808">
            <w:pPr>
              <w:pStyle w:val="Titre1"/>
              <w:rPr>
                <w:rFonts w:ascii="Times New Roman" w:hAnsi="Times New Roman" w:cs="Times New Roman"/>
                <w:i/>
                <w:color w:val="auto"/>
                <w:sz w:val="22"/>
                <w:szCs w:val="22"/>
              </w:rPr>
            </w:pPr>
            <w:bookmarkStart w:id="323" w:name="_Toc111996540"/>
            <w:r w:rsidRPr="00A94808">
              <w:rPr>
                <w:rFonts w:ascii="Times New Roman" w:hAnsi="Times New Roman" w:cs="Times New Roman"/>
                <w:i/>
                <w:color w:val="auto"/>
                <w:sz w:val="22"/>
                <w:szCs w:val="22"/>
              </w:rPr>
              <w:t>Arrêté portant création du comité de pilotage de l’UNDAF 2019 -  2021</w:t>
            </w:r>
            <w:bookmarkEnd w:id="323"/>
            <w:r w:rsidRPr="00A94808">
              <w:rPr>
                <w:rFonts w:ascii="Times New Roman" w:hAnsi="Times New Roman" w:cs="Times New Roman"/>
                <w:i/>
                <w:color w:val="auto"/>
                <w:sz w:val="22"/>
                <w:szCs w:val="22"/>
              </w:rPr>
              <w:t xml:space="preserve"> </w:t>
            </w:r>
          </w:p>
        </w:tc>
      </w:tr>
      <w:tr w:rsidR="00031E0A" w14:paraId="5C5EF75F" w14:textId="77777777" w:rsidTr="00A94808">
        <w:tc>
          <w:tcPr>
            <w:tcW w:w="625" w:type="dxa"/>
          </w:tcPr>
          <w:p w14:paraId="52530BAC" w14:textId="77777777" w:rsidR="00031E0A" w:rsidRPr="00A94808" w:rsidRDefault="00A94808" w:rsidP="00A94808">
            <w:pPr>
              <w:pStyle w:val="Titre1"/>
              <w:jc w:val="center"/>
              <w:rPr>
                <w:rFonts w:ascii="Times New Roman" w:hAnsi="Times New Roman" w:cs="Times New Roman"/>
                <w:b/>
                <w:i/>
                <w:color w:val="000000" w:themeColor="text1"/>
                <w:sz w:val="24"/>
                <w:szCs w:val="24"/>
              </w:rPr>
            </w:pPr>
            <w:bookmarkStart w:id="324" w:name="_Toc111996541"/>
            <w:r w:rsidRPr="00A94808">
              <w:rPr>
                <w:rFonts w:ascii="Times New Roman" w:hAnsi="Times New Roman" w:cs="Times New Roman"/>
                <w:b/>
                <w:i/>
                <w:color w:val="000000" w:themeColor="text1"/>
                <w:sz w:val="24"/>
                <w:szCs w:val="24"/>
              </w:rPr>
              <w:t>2</w:t>
            </w:r>
            <w:bookmarkEnd w:id="324"/>
          </w:p>
        </w:tc>
        <w:tc>
          <w:tcPr>
            <w:tcW w:w="8460" w:type="dxa"/>
          </w:tcPr>
          <w:p w14:paraId="56F3A71D" w14:textId="77777777" w:rsidR="00031E0A" w:rsidRPr="00A94808" w:rsidRDefault="007C18CA" w:rsidP="00A94808">
            <w:pPr>
              <w:pStyle w:val="Titre1"/>
              <w:rPr>
                <w:rFonts w:ascii="Times New Roman" w:hAnsi="Times New Roman" w:cs="Times New Roman"/>
                <w:i/>
                <w:color w:val="auto"/>
                <w:sz w:val="22"/>
                <w:szCs w:val="22"/>
              </w:rPr>
            </w:pPr>
            <w:bookmarkStart w:id="325" w:name="_Toc111996542"/>
            <w:r w:rsidRPr="00A94808">
              <w:rPr>
                <w:rFonts w:ascii="Times New Roman" w:hAnsi="Times New Roman" w:cs="Times New Roman"/>
                <w:i/>
                <w:color w:val="auto"/>
                <w:sz w:val="22"/>
                <w:szCs w:val="22"/>
              </w:rPr>
              <w:t>Bilan des 10 ans de mise en œuvre du programme de la renaissance du NIGER CAPEG</w:t>
            </w:r>
            <w:bookmarkEnd w:id="325"/>
          </w:p>
        </w:tc>
      </w:tr>
      <w:tr w:rsidR="00031E0A" w14:paraId="2F8B44D6" w14:textId="77777777" w:rsidTr="00A94808">
        <w:tc>
          <w:tcPr>
            <w:tcW w:w="625" w:type="dxa"/>
          </w:tcPr>
          <w:p w14:paraId="4244F0AC" w14:textId="77777777" w:rsidR="00031E0A" w:rsidRPr="00A94808" w:rsidRDefault="00A94808" w:rsidP="00A94808">
            <w:pPr>
              <w:pStyle w:val="Titre1"/>
              <w:jc w:val="center"/>
              <w:rPr>
                <w:rFonts w:ascii="Times New Roman" w:hAnsi="Times New Roman" w:cs="Times New Roman"/>
                <w:b/>
                <w:i/>
                <w:color w:val="000000" w:themeColor="text1"/>
                <w:sz w:val="24"/>
                <w:szCs w:val="24"/>
              </w:rPr>
            </w:pPr>
            <w:bookmarkStart w:id="326" w:name="_Toc111996543"/>
            <w:r w:rsidRPr="00A94808">
              <w:rPr>
                <w:rFonts w:ascii="Times New Roman" w:hAnsi="Times New Roman" w:cs="Times New Roman"/>
                <w:b/>
                <w:i/>
                <w:color w:val="000000" w:themeColor="text1"/>
                <w:sz w:val="24"/>
                <w:szCs w:val="24"/>
              </w:rPr>
              <w:t>3</w:t>
            </w:r>
            <w:bookmarkEnd w:id="326"/>
          </w:p>
        </w:tc>
        <w:tc>
          <w:tcPr>
            <w:tcW w:w="8460" w:type="dxa"/>
          </w:tcPr>
          <w:p w14:paraId="69D1C54F" w14:textId="77777777" w:rsidR="00031E0A" w:rsidRPr="00A94808" w:rsidRDefault="007C18CA" w:rsidP="00A94808">
            <w:pPr>
              <w:pStyle w:val="Titre1"/>
              <w:rPr>
                <w:rFonts w:ascii="Times New Roman" w:hAnsi="Times New Roman" w:cs="Times New Roman"/>
                <w:i/>
                <w:color w:val="auto"/>
                <w:sz w:val="22"/>
                <w:szCs w:val="22"/>
              </w:rPr>
            </w:pPr>
            <w:bookmarkStart w:id="327" w:name="_Toc111996544"/>
            <w:r w:rsidRPr="00A94808">
              <w:rPr>
                <w:rFonts w:ascii="Times New Roman" w:hAnsi="Times New Roman" w:cs="Times New Roman"/>
                <w:i/>
                <w:color w:val="auto"/>
                <w:sz w:val="22"/>
                <w:szCs w:val="22"/>
              </w:rPr>
              <w:t>Constitution de la septième république du Niger – 25 novembre 2010</w:t>
            </w:r>
            <w:bookmarkEnd w:id="327"/>
            <w:r w:rsidRPr="00A94808">
              <w:rPr>
                <w:rFonts w:ascii="Times New Roman" w:hAnsi="Times New Roman" w:cs="Times New Roman"/>
                <w:i/>
                <w:color w:val="auto"/>
                <w:sz w:val="22"/>
                <w:szCs w:val="22"/>
              </w:rPr>
              <w:t xml:space="preserve"> </w:t>
            </w:r>
          </w:p>
        </w:tc>
      </w:tr>
      <w:tr w:rsidR="00031E0A" w14:paraId="1CF51C38" w14:textId="77777777" w:rsidTr="00A94808">
        <w:tc>
          <w:tcPr>
            <w:tcW w:w="625" w:type="dxa"/>
          </w:tcPr>
          <w:p w14:paraId="0CDC971E" w14:textId="77777777" w:rsidR="00031E0A" w:rsidRPr="00A94808" w:rsidRDefault="00A94808" w:rsidP="00A94808">
            <w:pPr>
              <w:pStyle w:val="Titre1"/>
              <w:jc w:val="center"/>
              <w:rPr>
                <w:rFonts w:ascii="Times New Roman" w:hAnsi="Times New Roman" w:cs="Times New Roman"/>
                <w:b/>
                <w:i/>
                <w:color w:val="000000" w:themeColor="text1"/>
                <w:sz w:val="24"/>
                <w:szCs w:val="24"/>
              </w:rPr>
            </w:pPr>
            <w:bookmarkStart w:id="328" w:name="_Toc111996545"/>
            <w:r w:rsidRPr="00A94808">
              <w:rPr>
                <w:rFonts w:ascii="Times New Roman" w:hAnsi="Times New Roman" w:cs="Times New Roman"/>
                <w:b/>
                <w:i/>
                <w:color w:val="000000" w:themeColor="text1"/>
                <w:sz w:val="24"/>
                <w:szCs w:val="24"/>
              </w:rPr>
              <w:t>4</w:t>
            </w:r>
            <w:bookmarkEnd w:id="328"/>
          </w:p>
        </w:tc>
        <w:tc>
          <w:tcPr>
            <w:tcW w:w="8460" w:type="dxa"/>
          </w:tcPr>
          <w:p w14:paraId="059E176B" w14:textId="77777777" w:rsidR="00031E0A" w:rsidRPr="00A94808" w:rsidRDefault="007C18CA" w:rsidP="00A94808">
            <w:pPr>
              <w:pStyle w:val="Titre1"/>
              <w:rPr>
                <w:rFonts w:ascii="Times New Roman" w:hAnsi="Times New Roman" w:cs="Times New Roman"/>
                <w:i/>
                <w:color w:val="auto"/>
                <w:sz w:val="22"/>
                <w:szCs w:val="22"/>
              </w:rPr>
            </w:pPr>
            <w:bookmarkStart w:id="329" w:name="_Toc111996546"/>
            <w:r w:rsidRPr="00A94808">
              <w:rPr>
                <w:rFonts w:ascii="Times New Roman" w:hAnsi="Times New Roman" w:cs="Times New Roman"/>
                <w:i/>
                <w:color w:val="auto"/>
                <w:sz w:val="22"/>
                <w:szCs w:val="22"/>
              </w:rPr>
              <w:t>CPIA 2019 Banque mondiale</w:t>
            </w:r>
            <w:bookmarkEnd w:id="329"/>
          </w:p>
        </w:tc>
      </w:tr>
      <w:tr w:rsidR="00031E0A" w14:paraId="21EF9586" w14:textId="77777777" w:rsidTr="00A94808">
        <w:tc>
          <w:tcPr>
            <w:tcW w:w="625" w:type="dxa"/>
          </w:tcPr>
          <w:p w14:paraId="02485A9A" w14:textId="77777777" w:rsidR="00031E0A" w:rsidRPr="00A94808" w:rsidRDefault="00A94808" w:rsidP="00A94808">
            <w:pPr>
              <w:pStyle w:val="Titre1"/>
              <w:jc w:val="center"/>
              <w:rPr>
                <w:rFonts w:ascii="Times New Roman" w:hAnsi="Times New Roman" w:cs="Times New Roman"/>
                <w:b/>
                <w:i/>
                <w:color w:val="000000" w:themeColor="text1"/>
                <w:sz w:val="24"/>
                <w:szCs w:val="24"/>
              </w:rPr>
            </w:pPr>
            <w:bookmarkStart w:id="330" w:name="_Toc111996547"/>
            <w:r w:rsidRPr="00A94808">
              <w:rPr>
                <w:rFonts w:ascii="Times New Roman" w:hAnsi="Times New Roman" w:cs="Times New Roman"/>
                <w:b/>
                <w:i/>
                <w:color w:val="000000" w:themeColor="text1"/>
                <w:sz w:val="24"/>
                <w:szCs w:val="24"/>
              </w:rPr>
              <w:t>5</w:t>
            </w:r>
            <w:bookmarkEnd w:id="330"/>
          </w:p>
        </w:tc>
        <w:tc>
          <w:tcPr>
            <w:tcW w:w="8460" w:type="dxa"/>
          </w:tcPr>
          <w:p w14:paraId="2CC879A6" w14:textId="77777777" w:rsidR="00031E0A" w:rsidRPr="00A94808" w:rsidRDefault="007C18CA" w:rsidP="00031E0A">
            <w:pPr>
              <w:pStyle w:val="Titre1"/>
              <w:rPr>
                <w:rFonts w:ascii="Times New Roman" w:hAnsi="Times New Roman" w:cs="Times New Roman"/>
                <w:i/>
                <w:color w:val="auto"/>
                <w:sz w:val="22"/>
                <w:szCs w:val="22"/>
              </w:rPr>
            </w:pPr>
            <w:bookmarkStart w:id="331" w:name="_Toc111996548"/>
            <w:r w:rsidRPr="00A94808">
              <w:rPr>
                <w:rFonts w:ascii="Times New Roman" w:hAnsi="Times New Roman" w:cs="Times New Roman"/>
                <w:i/>
                <w:color w:val="auto"/>
                <w:sz w:val="22"/>
                <w:szCs w:val="22"/>
              </w:rPr>
              <w:t>Documents CPD 2019 - 2021 - PNUD – UNICEF - UNFPA</w:t>
            </w:r>
            <w:bookmarkEnd w:id="331"/>
          </w:p>
        </w:tc>
      </w:tr>
      <w:tr w:rsidR="00031E0A" w14:paraId="2EAD6690" w14:textId="77777777" w:rsidTr="00A94808">
        <w:tc>
          <w:tcPr>
            <w:tcW w:w="625" w:type="dxa"/>
          </w:tcPr>
          <w:p w14:paraId="7F47F358" w14:textId="77777777" w:rsidR="00031E0A" w:rsidRPr="00A94808" w:rsidRDefault="00A94808" w:rsidP="00A94808">
            <w:pPr>
              <w:pStyle w:val="Titre1"/>
              <w:jc w:val="center"/>
              <w:rPr>
                <w:rFonts w:ascii="Times New Roman" w:hAnsi="Times New Roman" w:cs="Times New Roman"/>
                <w:b/>
                <w:i/>
                <w:color w:val="000000" w:themeColor="text1"/>
                <w:sz w:val="24"/>
                <w:szCs w:val="24"/>
              </w:rPr>
            </w:pPr>
            <w:bookmarkStart w:id="332" w:name="_Toc111996549"/>
            <w:r w:rsidRPr="00A94808">
              <w:rPr>
                <w:rFonts w:ascii="Times New Roman" w:hAnsi="Times New Roman" w:cs="Times New Roman"/>
                <w:b/>
                <w:i/>
                <w:color w:val="000000" w:themeColor="text1"/>
                <w:sz w:val="24"/>
                <w:szCs w:val="24"/>
              </w:rPr>
              <w:t>6</w:t>
            </w:r>
            <w:bookmarkEnd w:id="332"/>
          </w:p>
        </w:tc>
        <w:tc>
          <w:tcPr>
            <w:tcW w:w="8460" w:type="dxa"/>
          </w:tcPr>
          <w:p w14:paraId="064F639E" w14:textId="77777777" w:rsidR="00031E0A" w:rsidRPr="00A94808" w:rsidRDefault="007C18CA" w:rsidP="00031E0A">
            <w:pPr>
              <w:pStyle w:val="Titre1"/>
              <w:rPr>
                <w:rFonts w:ascii="Times New Roman" w:hAnsi="Times New Roman" w:cs="Times New Roman"/>
                <w:i/>
                <w:color w:val="auto"/>
                <w:sz w:val="22"/>
                <w:szCs w:val="22"/>
              </w:rPr>
            </w:pPr>
            <w:bookmarkStart w:id="333" w:name="_Toc111996550"/>
            <w:r w:rsidRPr="00A94808">
              <w:rPr>
                <w:rFonts w:ascii="Times New Roman" w:hAnsi="Times New Roman" w:cs="Times New Roman"/>
                <w:i/>
                <w:color w:val="auto"/>
                <w:sz w:val="22"/>
                <w:szCs w:val="22"/>
              </w:rPr>
              <w:t>Document de stratégie pays BAD 2018 - 2022</w:t>
            </w:r>
            <w:bookmarkEnd w:id="333"/>
            <w:r w:rsidRPr="00A94808">
              <w:rPr>
                <w:rFonts w:ascii="Times New Roman" w:hAnsi="Times New Roman" w:cs="Times New Roman"/>
                <w:i/>
                <w:color w:val="auto"/>
                <w:sz w:val="22"/>
                <w:szCs w:val="22"/>
              </w:rPr>
              <w:t xml:space="preserve">  </w:t>
            </w:r>
          </w:p>
        </w:tc>
      </w:tr>
      <w:tr w:rsidR="009F21A6" w14:paraId="20445AB8" w14:textId="77777777" w:rsidTr="00A94808">
        <w:tc>
          <w:tcPr>
            <w:tcW w:w="625" w:type="dxa"/>
          </w:tcPr>
          <w:p w14:paraId="4D4464B3" w14:textId="77777777" w:rsidR="009F21A6" w:rsidRPr="00A94808" w:rsidRDefault="00A94808" w:rsidP="00A94808">
            <w:pPr>
              <w:pStyle w:val="Titre1"/>
              <w:jc w:val="center"/>
              <w:rPr>
                <w:rFonts w:ascii="Times New Roman" w:hAnsi="Times New Roman" w:cs="Times New Roman"/>
                <w:b/>
                <w:i/>
                <w:color w:val="000000" w:themeColor="text1"/>
                <w:sz w:val="24"/>
                <w:szCs w:val="24"/>
              </w:rPr>
            </w:pPr>
            <w:bookmarkStart w:id="334" w:name="_Toc111996551"/>
            <w:r w:rsidRPr="00A94808">
              <w:rPr>
                <w:rFonts w:ascii="Times New Roman" w:hAnsi="Times New Roman" w:cs="Times New Roman"/>
                <w:b/>
                <w:i/>
                <w:color w:val="000000" w:themeColor="text1"/>
                <w:sz w:val="24"/>
                <w:szCs w:val="24"/>
              </w:rPr>
              <w:t>7</w:t>
            </w:r>
            <w:bookmarkEnd w:id="334"/>
          </w:p>
        </w:tc>
        <w:tc>
          <w:tcPr>
            <w:tcW w:w="8460" w:type="dxa"/>
          </w:tcPr>
          <w:p w14:paraId="53D7FE51" w14:textId="77777777" w:rsidR="009F21A6" w:rsidRPr="00A94808" w:rsidRDefault="009F21A6" w:rsidP="00031E0A">
            <w:pPr>
              <w:pStyle w:val="Titre1"/>
              <w:rPr>
                <w:rFonts w:ascii="Times New Roman" w:hAnsi="Times New Roman" w:cs="Times New Roman"/>
                <w:i/>
                <w:color w:val="auto"/>
                <w:sz w:val="22"/>
                <w:szCs w:val="22"/>
              </w:rPr>
            </w:pPr>
            <w:bookmarkStart w:id="335" w:name="_Toc111996552"/>
            <w:r w:rsidRPr="00A94808">
              <w:rPr>
                <w:rFonts w:ascii="Times New Roman" w:hAnsi="Times New Roman" w:cs="Times New Roman"/>
                <w:i/>
                <w:color w:val="auto"/>
                <w:sz w:val="22"/>
                <w:szCs w:val="22"/>
              </w:rPr>
              <w:t>Document du PDES 2017 - 2021</w:t>
            </w:r>
            <w:bookmarkEnd w:id="335"/>
          </w:p>
        </w:tc>
      </w:tr>
      <w:tr w:rsidR="00031E0A" w14:paraId="7569BB8B" w14:textId="77777777" w:rsidTr="00A94808">
        <w:tc>
          <w:tcPr>
            <w:tcW w:w="625" w:type="dxa"/>
          </w:tcPr>
          <w:p w14:paraId="795910E5" w14:textId="77777777" w:rsidR="00031E0A" w:rsidRPr="00A94808" w:rsidRDefault="00A94808" w:rsidP="00A94808">
            <w:pPr>
              <w:pStyle w:val="Titre1"/>
              <w:jc w:val="center"/>
              <w:rPr>
                <w:rFonts w:ascii="Times New Roman" w:hAnsi="Times New Roman" w:cs="Times New Roman"/>
                <w:b/>
                <w:i/>
                <w:color w:val="000000" w:themeColor="text1"/>
                <w:sz w:val="24"/>
                <w:szCs w:val="24"/>
              </w:rPr>
            </w:pPr>
            <w:bookmarkStart w:id="336" w:name="_Toc111996553"/>
            <w:r w:rsidRPr="00A94808">
              <w:rPr>
                <w:rFonts w:ascii="Times New Roman" w:hAnsi="Times New Roman" w:cs="Times New Roman"/>
                <w:b/>
                <w:i/>
                <w:color w:val="000000" w:themeColor="text1"/>
                <w:sz w:val="24"/>
                <w:szCs w:val="24"/>
              </w:rPr>
              <w:t>8</w:t>
            </w:r>
            <w:bookmarkEnd w:id="336"/>
          </w:p>
        </w:tc>
        <w:tc>
          <w:tcPr>
            <w:tcW w:w="8460" w:type="dxa"/>
          </w:tcPr>
          <w:p w14:paraId="68EA090A" w14:textId="77777777" w:rsidR="00031E0A" w:rsidRPr="00A94808" w:rsidRDefault="007C18CA" w:rsidP="00031E0A">
            <w:pPr>
              <w:pStyle w:val="Titre1"/>
              <w:rPr>
                <w:rFonts w:ascii="Times New Roman" w:hAnsi="Times New Roman" w:cs="Times New Roman"/>
                <w:i/>
                <w:color w:val="auto"/>
                <w:sz w:val="22"/>
                <w:szCs w:val="22"/>
              </w:rPr>
            </w:pPr>
            <w:bookmarkStart w:id="337" w:name="_Toc111996554"/>
            <w:r w:rsidRPr="00A94808">
              <w:rPr>
                <w:rFonts w:ascii="Times New Roman" w:hAnsi="Times New Roman" w:cs="Times New Roman"/>
                <w:i/>
                <w:color w:val="auto"/>
                <w:sz w:val="22"/>
                <w:szCs w:val="22"/>
              </w:rPr>
              <w:t>Feuille de route ODD Niger</w:t>
            </w:r>
            <w:bookmarkEnd w:id="337"/>
            <w:r w:rsidRPr="00A94808">
              <w:rPr>
                <w:rFonts w:ascii="Times New Roman" w:hAnsi="Times New Roman" w:cs="Times New Roman"/>
                <w:i/>
                <w:color w:val="auto"/>
                <w:sz w:val="22"/>
                <w:szCs w:val="22"/>
              </w:rPr>
              <w:t xml:space="preserve"> </w:t>
            </w:r>
          </w:p>
        </w:tc>
      </w:tr>
      <w:tr w:rsidR="009F21A6" w:rsidRPr="009F21A6" w14:paraId="6E762A73" w14:textId="77777777" w:rsidTr="00A94808">
        <w:tc>
          <w:tcPr>
            <w:tcW w:w="625" w:type="dxa"/>
          </w:tcPr>
          <w:p w14:paraId="744CA773" w14:textId="77777777" w:rsidR="009F21A6" w:rsidRPr="00A94808" w:rsidRDefault="00A94808" w:rsidP="00A94808">
            <w:pPr>
              <w:pStyle w:val="Titre1"/>
              <w:jc w:val="center"/>
              <w:rPr>
                <w:rFonts w:ascii="Times New Roman" w:hAnsi="Times New Roman" w:cs="Times New Roman"/>
                <w:b/>
                <w:i/>
                <w:color w:val="000000" w:themeColor="text1"/>
                <w:sz w:val="24"/>
                <w:szCs w:val="24"/>
              </w:rPr>
            </w:pPr>
            <w:bookmarkStart w:id="338" w:name="_Toc111996555"/>
            <w:r w:rsidRPr="00A94808">
              <w:rPr>
                <w:rFonts w:ascii="Times New Roman" w:hAnsi="Times New Roman" w:cs="Times New Roman"/>
                <w:b/>
                <w:i/>
                <w:color w:val="000000" w:themeColor="text1"/>
                <w:sz w:val="24"/>
                <w:szCs w:val="24"/>
              </w:rPr>
              <w:t>9</w:t>
            </w:r>
            <w:bookmarkEnd w:id="338"/>
          </w:p>
        </w:tc>
        <w:tc>
          <w:tcPr>
            <w:tcW w:w="8460" w:type="dxa"/>
          </w:tcPr>
          <w:p w14:paraId="3BC0CC9B" w14:textId="77777777" w:rsidR="009F21A6" w:rsidRPr="00A94808" w:rsidRDefault="009F21A6" w:rsidP="00031E0A">
            <w:pPr>
              <w:pStyle w:val="Titre1"/>
              <w:rPr>
                <w:rFonts w:ascii="Times New Roman" w:hAnsi="Times New Roman" w:cs="Times New Roman"/>
                <w:i/>
                <w:color w:val="auto"/>
                <w:sz w:val="22"/>
                <w:szCs w:val="22"/>
                <w:lang w:val="en-US"/>
              </w:rPr>
            </w:pPr>
            <w:bookmarkStart w:id="339" w:name="_Toc111996556"/>
            <w:r w:rsidRPr="00A94808">
              <w:rPr>
                <w:rFonts w:ascii="Times New Roman" w:hAnsi="Times New Roman" w:cs="Times New Roman"/>
                <w:i/>
                <w:color w:val="auto"/>
                <w:sz w:val="22"/>
                <w:szCs w:val="22"/>
                <w:lang w:val="en-US"/>
              </w:rPr>
              <w:t xml:space="preserve">Guidelines for the </w:t>
            </w:r>
            <w:r w:rsidR="00A94808" w:rsidRPr="00A94808">
              <w:rPr>
                <w:rFonts w:ascii="Times New Roman" w:hAnsi="Times New Roman" w:cs="Times New Roman"/>
                <w:i/>
                <w:color w:val="auto"/>
                <w:sz w:val="22"/>
                <w:szCs w:val="22"/>
                <w:lang w:val="en-US"/>
              </w:rPr>
              <w:t>evaluation</w:t>
            </w:r>
            <w:r w:rsidRPr="00A94808">
              <w:rPr>
                <w:rFonts w:ascii="Times New Roman" w:hAnsi="Times New Roman" w:cs="Times New Roman"/>
                <w:i/>
                <w:color w:val="auto"/>
                <w:sz w:val="22"/>
                <w:szCs w:val="22"/>
                <w:lang w:val="en-US"/>
              </w:rPr>
              <w:t xml:space="preserve"> of United Nations sustainable Development Cooperation Framework</w:t>
            </w:r>
            <w:bookmarkEnd w:id="339"/>
            <w:r w:rsidRPr="00A94808">
              <w:rPr>
                <w:rFonts w:ascii="Times New Roman" w:hAnsi="Times New Roman" w:cs="Times New Roman"/>
                <w:i/>
                <w:color w:val="auto"/>
                <w:sz w:val="22"/>
                <w:szCs w:val="22"/>
                <w:lang w:val="en-US"/>
              </w:rPr>
              <w:t xml:space="preserve"> </w:t>
            </w:r>
          </w:p>
        </w:tc>
      </w:tr>
      <w:tr w:rsidR="009F21A6" w:rsidRPr="009F21A6" w14:paraId="50C9CCAC" w14:textId="77777777" w:rsidTr="00A94808">
        <w:tc>
          <w:tcPr>
            <w:tcW w:w="625" w:type="dxa"/>
          </w:tcPr>
          <w:p w14:paraId="46477D4E" w14:textId="77777777" w:rsidR="009F21A6" w:rsidRPr="00A94808" w:rsidRDefault="00A94808" w:rsidP="00A94808">
            <w:pPr>
              <w:pStyle w:val="Titre1"/>
              <w:jc w:val="center"/>
              <w:rPr>
                <w:rFonts w:ascii="Times New Roman" w:hAnsi="Times New Roman" w:cs="Times New Roman"/>
                <w:b/>
                <w:i/>
                <w:color w:val="000000" w:themeColor="text1"/>
                <w:sz w:val="24"/>
                <w:szCs w:val="24"/>
              </w:rPr>
            </w:pPr>
            <w:bookmarkStart w:id="340" w:name="_Toc111996557"/>
            <w:r w:rsidRPr="00A94808">
              <w:rPr>
                <w:rFonts w:ascii="Times New Roman" w:hAnsi="Times New Roman" w:cs="Times New Roman"/>
                <w:b/>
                <w:i/>
                <w:color w:val="000000" w:themeColor="text1"/>
                <w:sz w:val="24"/>
                <w:szCs w:val="24"/>
              </w:rPr>
              <w:t>10</w:t>
            </w:r>
            <w:bookmarkEnd w:id="340"/>
          </w:p>
        </w:tc>
        <w:tc>
          <w:tcPr>
            <w:tcW w:w="8460" w:type="dxa"/>
          </w:tcPr>
          <w:p w14:paraId="3F9EF92B" w14:textId="77777777" w:rsidR="009F21A6" w:rsidRPr="00A94808" w:rsidRDefault="009F21A6" w:rsidP="00031E0A">
            <w:pPr>
              <w:pStyle w:val="Titre1"/>
              <w:rPr>
                <w:rFonts w:ascii="Times New Roman" w:hAnsi="Times New Roman" w:cs="Times New Roman"/>
                <w:i/>
                <w:color w:val="auto"/>
                <w:sz w:val="22"/>
                <w:szCs w:val="22"/>
                <w:lang w:val="en-US"/>
              </w:rPr>
            </w:pPr>
            <w:bookmarkStart w:id="341" w:name="_Toc111996558"/>
            <w:r w:rsidRPr="00A94808">
              <w:rPr>
                <w:rFonts w:ascii="Times New Roman" w:hAnsi="Times New Roman" w:cs="Times New Roman"/>
                <w:i/>
                <w:color w:val="auto"/>
                <w:sz w:val="22"/>
                <w:szCs w:val="22"/>
                <w:lang w:val="en-US"/>
              </w:rPr>
              <w:t>Overview of the economy 2020 – 2021 - RCO</w:t>
            </w:r>
            <w:bookmarkEnd w:id="341"/>
            <w:r w:rsidRPr="00A94808">
              <w:rPr>
                <w:rFonts w:ascii="Times New Roman" w:hAnsi="Times New Roman" w:cs="Times New Roman"/>
                <w:i/>
                <w:color w:val="auto"/>
                <w:sz w:val="22"/>
                <w:szCs w:val="22"/>
                <w:lang w:val="en-US"/>
              </w:rPr>
              <w:t xml:space="preserve"> </w:t>
            </w:r>
          </w:p>
        </w:tc>
      </w:tr>
      <w:tr w:rsidR="009F21A6" w14:paraId="4B533EF5" w14:textId="77777777" w:rsidTr="00A94808">
        <w:tc>
          <w:tcPr>
            <w:tcW w:w="625" w:type="dxa"/>
          </w:tcPr>
          <w:p w14:paraId="68BDCB75" w14:textId="77777777" w:rsidR="009F21A6" w:rsidRPr="00A94808" w:rsidRDefault="00A94808" w:rsidP="00A94808">
            <w:pPr>
              <w:pStyle w:val="Titre1"/>
              <w:jc w:val="center"/>
              <w:rPr>
                <w:rFonts w:ascii="Times New Roman" w:hAnsi="Times New Roman" w:cs="Times New Roman"/>
                <w:b/>
                <w:i/>
                <w:color w:val="000000" w:themeColor="text1"/>
                <w:sz w:val="24"/>
                <w:szCs w:val="24"/>
              </w:rPr>
            </w:pPr>
            <w:bookmarkStart w:id="342" w:name="_Toc111996559"/>
            <w:r w:rsidRPr="00A94808">
              <w:rPr>
                <w:rFonts w:ascii="Times New Roman" w:hAnsi="Times New Roman" w:cs="Times New Roman"/>
                <w:b/>
                <w:i/>
                <w:color w:val="000000" w:themeColor="text1"/>
                <w:sz w:val="24"/>
                <w:szCs w:val="24"/>
              </w:rPr>
              <w:t>11</w:t>
            </w:r>
            <w:bookmarkEnd w:id="342"/>
          </w:p>
        </w:tc>
        <w:tc>
          <w:tcPr>
            <w:tcW w:w="8460" w:type="dxa"/>
          </w:tcPr>
          <w:p w14:paraId="543333B3" w14:textId="77777777" w:rsidR="009F21A6" w:rsidRPr="00A94808" w:rsidRDefault="009F21A6" w:rsidP="00031E0A">
            <w:pPr>
              <w:pStyle w:val="Titre1"/>
              <w:rPr>
                <w:rFonts w:ascii="Times New Roman" w:hAnsi="Times New Roman" w:cs="Times New Roman"/>
                <w:i/>
                <w:color w:val="auto"/>
                <w:sz w:val="22"/>
                <w:szCs w:val="22"/>
              </w:rPr>
            </w:pPr>
            <w:bookmarkStart w:id="343" w:name="_Toc111996560"/>
            <w:r w:rsidRPr="00A94808">
              <w:rPr>
                <w:rFonts w:ascii="Times New Roman" w:hAnsi="Times New Roman" w:cs="Times New Roman"/>
                <w:i/>
                <w:color w:val="auto"/>
                <w:sz w:val="22"/>
                <w:szCs w:val="22"/>
              </w:rPr>
              <w:t>Plan cadre des Nations Unies d’assistance au développement (UNDAF)  2019 - 2021</w:t>
            </w:r>
            <w:bookmarkEnd w:id="343"/>
          </w:p>
        </w:tc>
      </w:tr>
      <w:tr w:rsidR="00031E0A" w14:paraId="5F6B0CF2" w14:textId="77777777" w:rsidTr="00A94808">
        <w:tc>
          <w:tcPr>
            <w:tcW w:w="625" w:type="dxa"/>
          </w:tcPr>
          <w:p w14:paraId="53A30A2E" w14:textId="77777777" w:rsidR="00031E0A" w:rsidRPr="00A94808" w:rsidRDefault="00A94808" w:rsidP="00A94808">
            <w:pPr>
              <w:pStyle w:val="Titre1"/>
              <w:jc w:val="center"/>
              <w:rPr>
                <w:rFonts w:ascii="Times New Roman" w:hAnsi="Times New Roman" w:cs="Times New Roman"/>
                <w:b/>
                <w:i/>
                <w:color w:val="000000" w:themeColor="text1"/>
                <w:sz w:val="24"/>
                <w:szCs w:val="24"/>
              </w:rPr>
            </w:pPr>
            <w:bookmarkStart w:id="344" w:name="_Toc111996561"/>
            <w:r w:rsidRPr="00A94808">
              <w:rPr>
                <w:rFonts w:ascii="Times New Roman" w:hAnsi="Times New Roman" w:cs="Times New Roman"/>
                <w:b/>
                <w:i/>
                <w:color w:val="000000" w:themeColor="text1"/>
                <w:sz w:val="24"/>
                <w:szCs w:val="24"/>
              </w:rPr>
              <w:t>12</w:t>
            </w:r>
            <w:bookmarkEnd w:id="344"/>
          </w:p>
        </w:tc>
        <w:tc>
          <w:tcPr>
            <w:tcW w:w="8460" w:type="dxa"/>
          </w:tcPr>
          <w:p w14:paraId="30CA63FF" w14:textId="77777777" w:rsidR="00031E0A" w:rsidRPr="00A94808" w:rsidRDefault="007C18CA" w:rsidP="00031E0A">
            <w:pPr>
              <w:pStyle w:val="Titre1"/>
              <w:rPr>
                <w:rFonts w:ascii="Times New Roman" w:hAnsi="Times New Roman" w:cs="Times New Roman"/>
                <w:i/>
                <w:color w:val="auto"/>
                <w:sz w:val="22"/>
                <w:szCs w:val="22"/>
              </w:rPr>
            </w:pPr>
            <w:bookmarkStart w:id="345" w:name="_Toc111996562"/>
            <w:r w:rsidRPr="00A94808">
              <w:rPr>
                <w:rFonts w:ascii="Times New Roman" w:hAnsi="Times New Roman" w:cs="Times New Roman"/>
                <w:i/>
                <w:color w:val="auto"/>
                <w:sz w:val="22"/>
                <w:szCs w:val="22"/>
              </w:rPr>
              <w:t>Plans de travail conjoints groupes résultats 1, 2, 3, 4 &amp; 5</w:t>
            </w:r>
            <w:bookmarkEnd w:id="345"/>
            <w:r w:rsidRPr="00A94808">
              <w:rPr>
                <w:rFonts w:ascii="Times New Roman" w:hAnsi="Times New Roman" w:cs="Times New Roman"/>
                <w:i/>
                <w:color w:val="auto"/>
                <w:sz w:val="22"/>
                <w:szCs w:val="22"/>
              </w:rPr>
              <w:t xml:space="preserve"> </w:t>
            </w:r>
          </w:p>
        </w:tc>
      </w:tr>
      <w:tr w:rsidR="009F21A6" w14:paraId="236C8FC9" w14:textId="77777777" w:rsidTr="00A94808">
        <w:tc>
          <w:tcPr>
            <w:tcW w:w="625" w:type="dxa"/>
          </w:tcPr>
          <w:p w14:paraId="28DC7B8E" w14:textId="77777777" w:rsidR="009F21A6" w:rsidRPr="00A94808" w:rsidRDefault="00A94808" w:rsidP="00A94808">
            <w:pPr>
              <w:pStyle w:val="Titre1"/>
              <w:jc w:val="center"/>
              <w:rPr>
                <w:rFonts w:ascii="Times New Roman" w:hAnsi="Times New Roman" w:cs="Times New Roman"/>
                <w:b/>
                <w:i/>
                <w:color w:val="000000" w:themeColor="text1"/>
                <w:sz w:val="24"/>
                <w:szCs w:val="24"/>
              </w:rPr>
            </w:pPr>
            <w:bookmarkStart w:id="346" w:name="_Toc111996563"/>
            <w:r w:rsidRPr="00A94808">
              <w:rPr>
                <w:rFonts w:ascii="Times New Roman" w:hAnsi="Times New Roman" w:cs="Times New Roman"/>
                <w:b/>
                <w:i/>
                <w:color w:val="000000" w:themeColor="text1"/>
                <w:sz w:val="24"/>
                <w:szCs w:val="24"/>
              </w:rPr>
              <w:t>13</w:t>
            </w:r>
            <w:bookmarkEnd w:id="346"/>
          </w:p>
        </w:tc>
        <w:tc>
          <w:tcPr>
            <w:tcW w:w="8460" w:type="dxa"/>
          </w:tcPr>
          <w:p w14:paraId="2D7CAFAF" w14:textId="77777777" w:rsidR="009F21A6" w:rsidRPr="00A94808" w:rsidRDefault="009F21A6" w:rsidP="00031E0A">
            <w:pPr>
              <w:pStyle w:val="Titre1"/>
              <w:rPr>
                <w:rFonts w:ascii="Times New Roman" w:hAnsi="Times New Roman" w:cs="Times New Roman"/>
                <w:i/>
                <w:color w:val="auto"/>
                <w:sz w:val="22"/>
                <w:szCs w:val="22"/>
              </w:rPr>
            </w:pPr>
            <w:bookmarkStart w:id="347" w:name="_Toc111996564"/>
            <w:r w:rsidRPr="00A94808">
              <w:rPr>
                <w:rFonts w:ascii="Times New Roman" w:hAnsi="Times New Roman" w:cs="Times New Roman"/>
                <w:i/>
                <w:color w:val="auto"/>
                <w:sz w:val="22"/>
                <w:szCs w:val="22"/>
              </w:rPr>
              <w:t>Plan de réponse humanitaire 2021</w:t>
            </w:r>
            <w:bookmarkEnd w:id="347"/>
          </w:p>
        </w:tc>
      </w:tr>
      <w:tr w:rsidR="00031E0A" w14:paraId="26A6AE70" w14:textId="77777777" w:rsidTr="00A94808">
        <w:tc>
          <w:tcPr>
            <w:tcW w:w="625" w:type="dxa"/>
          </w:tcPr>
          <w:p w14:paraId="16D4E93D" w14:textId="77777777" w:rsidR="00031E0A" w:rsidRPr="00A94808" w:rsidRDefault="00A94808" w:rsidP="00A94808">
            <w:pPr>
              <w:pStyle w:val="Titre1"/>
              <w:jc w:val="center"/>
              <w:rPr>
                <w:rFonts w:ascii="Times New Roman" w:hAnsi="Times New Roman" w:cs="Times New Roman"/>
                <w:b/>
                <w:i/>
                <w:color w:val="000000" w:themeColor="text1"/>
                <w:sz w:val="24"/>
                <w:szCs w:val="24"/>
              </w:rPr>
            </w:pPr>
            <w:bookmarkStart w:id="348" w:name="_Toc111996565"/>
            <w:r w:rsidRPr="00A94808">
              <w:rPr>
                <w:rFonts w:ascii="Times New Roman" w:hAnsi="Times New Roman" w:cs="Times New Roman"/>
                <w:b/>
                <w:i/>
                <w:color w:val="000000" w:themeColor="text1"/>
                <w:sz w:val="24"/>
                <w:szCs w:val="24"/>
              </w:rPr>
              <w:t>14</w:t>
            </w:r>
            <w:bookmarkEnd w:id="348"/>
          </w:p>
        </w:tc>
        <w:tc>
          <w:tcPr>
            <w:tcW w:w="8460" w:type="dxa"/>
          </w:tcPr>
          <w:p w14:paraId="01048D20" w14:textId="77777777" w:rsidR="00031E0A" w:rsidRPr="00A94808" w:rsidRDefault="009F21A6" w:rsidP="00031E0A">
            <w:pPr>
              <w:pStyle w:val="Titre1"/>
              <w:rPr>
                <w:rFonts w:ascii="Times New Roman" w:hAnsi="Times New Roman" w:cs="Times New Roman"/>
                <w:i/>
                <w:color w:val="auto"/>
                <w:sz w:val="22"/>
                <w:szCs w:val="22"/>
              </w:rPr>
            </w:pPr>
            <w:bookmarkStart w:id="349" w:name="_Toc111996566"/>
            <w:r w:rsidRPr="00A94808">
              <w:rPr>
                <w:rFonts w:ascii="Times New Roman" w:hAnsi="Times New Roman" w:cs="Times New Roman"/>
                <w:i/>
                <w:color w:val="auto"/>
                <w:sz w:val="22"/>
                <w:szCs w:val="22"/>
              </w:rPr>
              <w:t>Projet accès aux services énergétiques PNUD</w:t>
            </w:r>
            <w:bookmarkEnd w:id="349"/>
          </w:p>
        </w:tc>
      </w:tr>
      <w:tr w:rsidR="00031E0A" w14:paraId="24F5F610" w14:textId="77777777" w:rsidTr="00A94808">
        <w:tc>
          <w:tcPr>
            <w:tcW w:w="625" w:type="dxa"/>
          </w:tcPr>
          <w:p w14:paraId="637EBFCD" w14:textId="77777777" w:rsidR="00031E0A" w:rsidRPr="00A94808" w:rsidRDefault="00A94808" w:rsidP="00A94808">
            <w:pPr>
              <w:pStyle w:val="Titre1"/>
              <w:jc w:val="center"/>
              <w:rPr>
                <w:rFonts w:ascii="Times New Roman" w:hAnsi="Times New Roman" w:cs="Times New Roman"/>
                <w:b/>
                <w:i/>
                <w:color w:val="000000" w:themeColor="text1"/>
                <w:sz w:val="24"/>
                <w:szCs w:val="24"/>
              </w:rPr>
            </w:pPr>
            <w:bookmarkStart w:id="350" w:name="_Toc111996567"/>
            <w:r w:rsidRPr="00A94808">
              <w:rPr>
                <w:rFonts w:ascii="Times New Roman" w:hAnsi="Times New Roman" w:cs="Times New Roman"/>
                <w:b/>
                <w:i/>
                <w:color w:val="000000" w:themeColor="text1"/>
                <w:sz w:val="24"/>
                <w:szCs w:val="24"/>
              </w:rPr>
              <w:t>15</w:t>
            </w:r>
            <w:bookmarkEnd w:id="350"/>
          </w:p>
        </w:tc>
        <w:tc>
          <w:tcPr>
            <w:tcW w:w="8460" w:type="dxa"/>
          </w:tcPr>
          <w:p w14:paraId="1090FAE6" w14:textId="77777777" w:rsidR="00031E0A" w:rsidRPr="00A94808" w:rsidRDefault="009F21A6" w:rsidP="00031E0A">
            <w:pPr>
              <w:pStyle w:val="Titre1"/>
              <w:rPr>
                <w:rFonts w:ascii="Times New Roman" w:hAnsi="Times New Roman" w:cs="Times New Roman"/>
                <w:i/>
                <w:color w:val="auto"/>
                <w:sz w:val="22"/>
                <w:szCs w:val="22"/>
              </w:rPr>
            </w:pPr>
            <w:bookmarkStart w:id="351" w:name="_Toc111996568"/>
            <w:r w:rsidRPr="00A94808">
              <w:rPr>
                <w:rFonts w:ascii="Times New Roman" w:hAnsi="Times New Roman" w:cs="Times New Roman"/>
                <w:i/>
                <w:color w:val="auto"/>
                <w:sz w:val="22"/>
                <w:szCs w:val="22"/>
              </w:rPr>
              <w:t>Projet gestion durable des terres PNUD</w:t>
            </w:r>
            <w:bookmarkEnd w:id="351"/>
          </w:p>
        </w:tc>
      </w:tr>
      <w:tr w:rsidR="00031E0A" w14:paraId="778849E5" w14:textId="77777777" w:rsidTr="00A94808">
        <w:tc>
          <w:tcPr>
            <w:tcW w:w="625" w:type="dxa"/>
          </w:tcPr>
          <w:p w14:paraId="0AED999C" w14:textId="77777777" w:rsidR="00031E0A" w:rsidRPr="00A94808" w:rsidRDefault="00A94808" w:rsidP="00A94808">
            <w:pPr>
              <w:pStyle w:val="Titre1"/>
              <w:jc w:val="center"/>
              <w:rPr>
                <w:rFonts w:ascii="Times New Roman" w:hAnsi="Times New Roman" w:cs="Times New Roman"/>
                <w:b/>
                <w:i/>
                <w:color w:val="000000" w:themeColor="text1"/>
                <w:sz w:val="24"/>
                <w:szCs w:val="24"/>
              </w:rPr>
            </w:pPr>
            <w:bookmarkStart w:id="352" w:name="_Toc111996569"/>
            <w:r w:rsidRPr="00A94808">
              <w:rPr>
                <w:rFonts w:ascii="Times New Roman" w:hAnsi="Times New Roman" w:cs="Times New Roman"/>
                <w:b/>
                <w:i/>
                <w:color w:val="000000" w:themeColor="text1"/>
                <w:sz w:val="24"/>
                <w:szCs w:val="24"/>
              </w:rPr>
              <w:t>16</w:t>
            </w:r>
            <w:bookmarkEnd w:id="352"/>
          </w:p>
        </w:tc>
        <w:tc>
          <w:tcPr>
            <w:tcW w:w="8460" w:type="dxa"/>
          </w:tcPr>
          <w:p w14:paraId="582AA852" w14:textId="77777777" w:rsidR="00031E0A" w:rsidRPr="00A94808" w:rsidRDefault="009F21A6" w:rsidP="00031E0A">
            <w:pPr>
              <w:pStyle w:val="Titre1"/>
              <w:rPr>
                <w:rFonts w:ascii="Times New Roman" w:hAnsi="Times New Roman" w:cs="Times New Roman"/>
                <w:i/>
                <w:color w:val="auto"/>
                <w:sz w:val="22"/>
                <w:szCs w:val="22"/>
              </w:rPr>
            </w:pPr>
            <w:bookmarkStart w:id="353" w:name="_Toc111996570"/>
            <w:r w:rsidRPr="00A94808">
              <w:rPr>
                <w:rFonts w:ascii="Times New Roman" w:hAnsi="Times New Roman" w:cs="Times New Roman"/>
                <w:i/>
                <w:color w:val="auto"/>
                <w:sz w:val="22"/>
                <w:szCs w:val="22"/>
              </w:rPr>
              <w:t>Projet gestion durable de la biodiversité</w:t>
            </w:r>
            <w:bookmarkEnd w:id="353"/>
          </w:p>
        </w:tc>
      </w:tr>
      <w:tr w:rsidR="009F21A6" w14:paraId="44132F67" w14:textId="77777777" w:rsidTr="00A94808">
        <w:tc>
          <w:tcPr>
            <w:tcW w:w="625" w:type="dxa"/>
          </w:tcPr>
          <w:p w14:paraId="4287DCEA" w14:textId="77777777" w:rsidR="009F21A6" w:rsidRPr="00A94808" w:rsidRDefault="00A94808" w:rsidP="00A94808">
            <w:pPr>
              <w:pStyle w:val="Titre1"/>
              <w:jc w:val="center"/>
              <w:rPr>
                <w:rFonts w:ascii="Times New Roman" w:hAnsi="Times New Roman" w:cs="Times New Roman"/>
                <w:b/>
                <w:i/>
                <w:color w:val="000000" w:themeColor="text1"/>
                <w:sz w:val="24"/>
                <w:szCs w:val="24"/>
              </w:rPr>
            </w:pPr>
            <w:bookmarkStart w:id="354" w:name="_Toc111996571"/>
            <w:r w:rsidRPr="00A94808">
              <w:rPr>
                <w:rFonts w:ascii="Times New Roman" w:hAnsi="Times New Roman" w:cs="Times New Roman"/>
                <w:b/>
                <w:i/>
                <w:color w:val="000000" w:themeColor="text1"/>
                <w:sz w:val="24"/>
                <w:szCs w:val="24"/>
              </w:rPr>
              <w:t>17</w:t>
            </w:r>
            <w:bookmarkEnd w:id="354"/>
          </w:p>
        </w:tc>
        <w:tc>
          <w:tcPr>
            <w:tcW w:w="8460" w:type="dxa"/>
          </w:tcPr>
          <w:p w14:paraId="7132C742" w14:textId="77777777" w:rsidR="009F21A6" w:rsidRPr="00A94808" w:rsidRDefault="009F21A6" w:rsidP="009F21A6">
            <w:pPr>
              <w:pStyle w:val="Titre1"/>
              <w:rPr>
                <w:rFonts w:ascii="Times New Roman" w:hAnsi="Times New Roman" w:cs="Times New Roman"/>
                <w:i/>
                <w:color w:val="auto"/>
                <w:sz w:val="22"/>
                <w:szCs w:val="22"/>
              </w:rPr>
            </w:pPr>
            <w:bookmarkStart w:id="355" w:name="_Toc111996572"/>
            <w:r w:rsidRPr="00A94808">
              <w:rPr>
                <w:rFonts w:ascii="Times New Roman" w:hAnsi="Times New Roman" w:cs="Times New Roman"/>
                <w:i/>
                <w:color w:val="auto"/>
                <w:sz w:val="22"/>
                <w:szCs w:val="22"/>
              </w:rPr>
              <w:t>Projet renforcement de la résilience</w:t>
            </w:r>
            <w:bookmarkEnd w:id="355"/>
            <w:r w:rsidRPr="00A94808">
              <w:rPr>
                <w:rFonts w:ascii="Times New Roman" w:hAnsi="Times New Roman" w:cs="Times New Roman"/>
                <w:i/>
                <w:color w:val="auto"/>
                <w:sz w:val="22"/>
                <w:szCs w:val="22"/>
              </w:rPr>
              <w:t xml:space="preserve"> </w:t>
            </w:r>
          </w:p>
        </w:tc>
      </w:tr>
      <w:tr w:rsidR="009F21A6" w14:paraId="18C4DBE4" w14:textId="77777777" w:rsidTr="00A94808">
        <w:tc>
          <w:tcPr>
            <w:tcW w:w="625" w:type="dxa"/>
          </w:tcPr>
          <w:p w14:paraId="2F0E6925" w14:textId="77777777" w:rsidR="009F21A6" w:rsidRPr="00A94808" w:rsidRDefault="00A94808" w:rsidP="00A94808">
            <w:pPr>
              <w:pStyle w:val="Titre1"/>
              <w:jc w:val="center"/>
              <w:rPr>
                <w:rFonts w:ascii="Times New Roman" w:hAnsi="Times New Roman" w:cs="Times New Roman"/>
                <w:b/>
                <w:i/>
                <w:color w:val="000000" w:themeColor="text1"/>
                <w:sz w:val="24"/>
                <w:szCs w:val="24"/>
              </w:rPr>
            </w:pPr>
            <w:bookmarkStart w:id="356" w:name="_Toc111996573"/>
            <w:r w:rsidRPr="00A94808">
              <w:rPr>
                <w:rFonts w:ascii="Times New Roman" w:hAnsi="Times New Roman" w:cs="Times New Roman"/>
                <w:b/>
                <w:i/>
                <w:color w:val="000000" w:themeColor="text1"/>
                <w:sz w:val="24"/>
                <w:szCs w:val="24"/>
              </w:rPr>
              <w:t>18</w:t>
            </w:r>
            <w:bookmarkEnd w:id="356"/>
          </w:p>
        </w:tc>
        <w:tc>
          <w:tcPr>
            <w:tcW w:w="8460" w:type="dxa"/>
          </w:tcPr>
          <w:p w14:paraId="56E48B67" w14:textId="77777777" w:rsidR="009F21A6" w:rsidRPr="00A94808" w:rsidRDefault="009F21A6" w:rsidP="009F21A6">
            <w:pPr>
              <w:pStyle w:val="Titre1"/>
              <w:rPr>
                <w:rFonts w:ascii="Times New Roman" w:hAnsi="Times New Roman" w:cs="Times New Roman"/>
                <w:i/>
                <w:color w:val="auto"/>
                <w:sz w:val="22"/>
                <w:szCs w:val="22"/>
              </w:rPr>
            </w:pPr>
            <w:bookmarkStart w:id="357" w:name="_Toc111996574"/>
            <w:r w:rsidRPr="00A94808">
              <w:rPr>
                <w:rFonts w:ascii="Times New Roman" w:hAnsi="Times New Roman" w:cs="Times New Roman"/>
                <w:i/>
                <w:color w:val="auto"/>
                <w:sz w:val="22"/>
                <w:szCs w:val="22"/>
              </w:rPr>
              <w:t>Rapports annuels de performance 2019, 2020 - CAPEG</w:t>
            </w:r>
            <w:bookmarkEnd w:id="357"/>
          </w:p>
        </w:tc>
      </w:tr>
      <w:tr w:rsidR="009F21A6" w14:paraId="14F8CA04" w14:textId="77777777" w:rsidTr="00A94808">
        <w:tc>
          <w:tcPr>
            <w:tcW w:w="625" w:type="dxa"/>
          </w:tcPr>
          <w:p w14:paraId="53347BC4" w14:textId="77777777" w:rsidR="009F21A6" w:rsidRPr="00A94808" w:rsidRDefault="00A94808" w:rsidP="00A94808">
            <w:pPr>
              <w:pStyle w:val="Titre1"/>
              <w:jc w:val="center"/>
              <w:rPr>
                <w:rFonts w:ascii="Times New Roman" w:hAnsi="Times New Roman" w:cs="Times New Roman"/>
                <w:b/>
                <w:i/>
                <w:color w:val="000000" w:themeColor="text1"/>
                <w:sz w:val="24"/>
                <w:szCs w:val="24"/>
              </w:rPr>
            </w:pPr>
            <w:bookmarkStart w:id="358" w:name="_Toc111996575"/>
            <w:r w:rsidRPr="00A94808">
              <w:rPr>
                <w:rFonts w:ascii="Times New Roman" w:hAnsi="Times New Roman" w:cs="Times New Roman"/>
                <w:b/>
                <w:i/>
                <w:color w:val="000000" w:themeColor="text1"/>
                <w:sz w:val="24"/>
                <w:szCs w:val="24"/>
              </w:rPr>
              <w:t>19</w:t>
            </w:r>
            <w:bookmarkEnd w:id="358"/>
          </w:p>
        </w:tc>
        <w:tc>
          <w:tcPr>
            <w:tcW w:w="8460" w:type="dxa"/>
          </w:tcPr>
          <w:p w14:paraId="1F7CE20D" w14:textId="77777777" w:rsidR="009F21A6" w:rsidRPr="00A94808" w:rsidRDefault="009F21A6" w:rsidP="009F21A6">
            <w:pPr>
              <w:pStyle w:val="Titre1"/>
              <w:rPr>
                <w:rFonts w:ascii="Times New Roman" w:hAnsi="Times New Roman" w:cs="Times New Roman"/>
                <w:i/>
                <w:color w:val="auto"/>
                <w:sz w:val="22"/>
                <w:szCs w:val="22"/>
              </w:rPr>
            </w:pPr>
            <w:bookmarkStart w:id="359" w:name="_Toc111996576"/>
            <w:r w:rsidRPr="00A94808">
              <w:rPr>
                <w:rFonts w:ascii="Times New Roman" w:hAnsi="Times New Roman" w:cs="Times New Roman"/>
                <w:i/>
                <w:color w:val="auto"/>
                <w:sz w:val="22"/>
                <w:szCs w:val="22"/>
              </w:rPr>
              <w:t>Rapports annuels orientés sur les résultats (ROAR) 2019, 2020 &amp; 2021 PNUD</w:t>
            </w:r>
            <w:bookmarkEnd w:id="359"/>
          </w:p>
        </w:tc>
      </w:tr>
      <w:tr w:rsidR="009F21A6" w14:paraId="1346DF29" w14:textId="77777777" w:rsidTr="00A94808">
        <w:tc>
          <w:tcPr>
            <w:tcW w:w="625" w:type="dxa"/>
          </w:tcPr>
          <w:p w14:paraId="276AC542" w14:textId="77777777" w:rsidR="009F21A6" w:rsidRPr="00A94808" w:rsidRDefault="00A94808" w:rsidP="00A94808">
            <w:pPr>
              <w:pStyle w:val="Titre1"/>
              <w:jc w:val="center"/>
              <w:rPr>
                <w:rFonts w:ascii="Times New Roman" w:hAnsi="Times New Roman" w:cs="Times New Roman"/>
                <w:b/>
                <w:i/>
                <w:color w:val="000000" w:themeColor="text1"/>
                <w:sz w:val="24"/>
                <w:szCs w:val="24"/>
              </w:rPr>
            </w:pPr>
            <w:bookmarkStart w:id="360" w:name="_Toc111996577"/>
            <w:r w:rsidRPr="00A94808">
              <w:rPr>
                <w:rFonts w:ascii="Times New Roman" w:hAnsi="Times New Roman" w:cs="Times New Roman"/>
                <w:b/>
                <w:i/>
                <w:color w:val="000000" w:themeColor="text1"/>
                <w:sz w:val="24"/>
                <w:szCs w:val="24"/>
              </w:rPr>
              <w:t>20</w:t>
            </w:r>
            <w:bookmarkEnd w:id="360"/>
          </w:p>
        </w:tc>
        <w:tc>
          <w:tcPr>
            <w:tcW w:w="8460" w:type="dxa"/>
          </w:tcPr>
          <w:p w14:paraId="461E4B98" w14:textId="77777777" w:rsidR="009F21A6" w:rsidRPr="00A94808" w:rsidRDefault="009F21A6" w:rsidP="009F21A6">
            <w:pPr>
              <w:pStyle w:val="Titre1"/>
              <w:rPr>
                <w:rFonts w:ascii="Times New Roman" w:hAnsi="Times New Roman" w:cs="Times New Roman"/>
                <w:i/>
                <w:color w:val="auto"/>
                <w:sz w:val="22"/>
                <w:szCs w:val="22"/>
              </w:rPr>
            </w:pPr>
            <w:bookmarkStart w:id="361" w:name="_Toc111996578"/>
            <w:r w:rsidRPr="00A94808">
              <w:rPr>
                <w:rFonts w:ascii="Times New Roman" w:hAnsi="Times New Roman" w:cs="Times New Roman"/>
                <w:i/>
                <w:color w:val="auto"/>
                <w:sz w:val="22"/>
                <w:szCs w:val="22"/>
              </w:rPr>
              <w:t>Rapports annuels UNFPA</w:t>
            </w:r>
            <w:bookmarkEnd w:id="361"/>
          </w:p>
        </w:tc>
      </w:tr>
      <w:tr w:rsidR="009F21A6" w14:paraId="4E649176" w14:textId="77777777" w:rsidTr="00A94808">
        <w:tc>
          <w:tcPr>
            <w:tcW w:w="625" w:type="dxa"/>
          </w:tcPr>
          <w:p w14:paraId="20EBF2AD" w14:textId="77777777" w:rsidR="009F21A6" w:rsidRPr="00A94808" w:rsidRDefault="00A94808" w:rsidP="00A94808">
            <w:pPr>
              <w:pStyle w:val="Titre1"/>
              <w:jc w:val="center"/>
              <w:rPr>
                <w:rFonts w:ascii="Times New Roman" w:hAnsi="Times New Roman" w:cs="Times New Roman"/>
                <w:b/>
                <w:i/>
                <w:color w:val="000000" w:themeColor="text1"/>
                <w:sz w:val="24"/>
                <w:szCs w:val="24"/>
              </w:rPr>
            </w:pPr>
            <w:bookmarkStart w:id="362" w:name="_Toc111996579"/>
            <w:r w:rsidRPr="00A94808">
              <w:rPr>
                <w:rFonts w:ascii="Times New Roman" w:hAnsi="Times New Roman" w:cs="Times New Roman"/>
                <w:b/>
                <w:i/>
                <w:color w:val="000000" w:themeColor="text1"/>
                <w:sz w:val="24"/>
                <w:szCs w:val="24"/>
              </w:rPr>
              <w:t>21</w:t>
            </w:r>
            <w:bookmarkEnd w:id="362"/>
          </w:p>
        </w:tc>
        <w:tc>
          <w:tcPr>
            <w:tcW w:w="8460" w:type="dxa"/>
          </w:tcPr>
          <w:p w14:paraId="16C994F7" w14:textId="77777777" w:rsidR="009F21A6" w:rsidRPr="00A94808" w:rsidRDefault="009F21A6" w:rsidP="009F21A6">
            <w:pPr>
              <w:pStyle w:val="Titre1"/>
              <w:rPr>
                <w:rFonts w:ascii="Times New Roman" w:hAnsi="Times New Roman" w:cs="Times New Roman"/>
                <w:i/>
                <w:color w:val="auto"/>
                <w:sz w:val="22"/>
                <w:szCs w:val="22"/>
              </w:rPr>
            </w:pPr>
            <w:bookmarkStart w:id="363" w:name="_Toc111996580"/>
            <w:r w:rsidRPr="00A94808">
              <w:rPr>
                <w:rFonts w:ascii="Times New Roman" w:hAnsi="Times New Roman" w:cs="Times New Roman"/>
                <w:i/>
                <w:color w:val="auto"/>
                <w:sz w:val="22"/>
                <w:szCs w:val="22"/>
              </w:rPr>
              <w:t>Rapports bilan Effets 1, 2, 3, 4 &amp; 5</w:t>
            </w:r>
            <w:bookmarkEnd w:id="363"/>
            <w:r w:rsidRPr="00A94808">
              <w:rPr>
                <w:rFonts w:ascii="Times New Roman" w:hAnsi="Times New Roman" w:cs="Times New Roman"/>
                <w:i/>
                <w:color w:val="auto"/>
                <w:sz w:val="22"/>
                <w:szCs w:val="22"/>
              </w:rPr>
              <w:t xml:space="preserve"> </w:t>
            </w:r>
          </w:p>
        </w:tc>
      </w:tr>
      <w:tr w:rsidR="009F21A6" w14:paraId="3A9D17DC" w14:textId="77777777" w:rsidTr="00A94808">
        <w:tc>
          <w:tcPr>
            <w:tcW w:w="625" w:type="dxa"/>
          </w:tcPr>
          <w:p w14:paraId="032D2B85" w14:textId="77777777" w:rsidR="009F21A6" w:rsidRPr="00A94808" w:rsidRDefault="00A94808" w:rsidP="00A94808">
            <w:pPr>
              <w:pStyle w:val="Titre1"/>
              <w:jc w:val="center"/>
              <w:rPr>
                <w:rFonts w:ascii="Times New Roman" w:hAnsi="Times New Roman" w:cs="Times New Roman"/>
                <w:b/>
                <w:i/>
                <w:color w:val="000000" w:themeColor="text1"/>
                <w:sz w:val="24"/>
                <w:szCs w:val="24"/>
              </w:rPr>
            </w:pPr>
            <w:bookmarkStart w:id="364" w:name="_Toc111996581"/>
            <w:r w:rsidRPr="00A94808">
              <w:rPr>
                <w:rFonts w:ascii="Times New Roman" w:hAnsi="Times New Roman" w:cs="Times New Roman"/>
                <w:b/>
                <w:i/>
                <w:color w:val="000000" w:themeColor="text1"/>
                <w:sz w:val="24"/>
                <w:szCs w:val="24"/>
              </w:rPr>
              <w:t>22</w:t>
            </w:r>
            <w:bookmarkEnd w:id="364"/>
          </w:p>
        </w:tc>
        <w:tc>
          <w:tcPr>
            <w:tcW w:w="8460" w:type="dxa"/>
          </w:tcPr>
          <w:p w14:paraId="76EB4403" w14:textId="77777777" w:rsidR="009F21A6" w:rsidRPr="00A94808" w:rsidRDefault="009F21A6" w:rsidP="009F21A6">
            <w:pPr>
              <w:pStyle w:val="Titre1"/>
              <w:rPr>
                <w:rFonts w:ascii="Times New Roman" w:hAnsi="Times New Roman" w:cs="Times New Roman"/>
                <w:i/>
                <w:color w:val="auto"/>
                <w:sz w:val="22"/>
                <w:szCs w:val="22"/>
              </w:rPr>
            </w:pPr>
            <w:bookmarkStart w:id="365" w:name="_Toc111996582"/>
            <w:r w:rsidRPr="00A94808">
              <w:rPr>
                <w:rFonts w:ascii="Times New Roman" w:hAnsi="Times New Roman" w:cs="Times New Roman"/>
                <w:i/>
                <w:color w:val="auto"/>
                <w:sz w:val="22"/>
                <w:szCs w:val="22"/>
              </w:rPr>
              <w:t>Rapport bilan synthèse sur la mise en œuvre de l’UNDAF 2019 - 2021</w:t>
            </w:r>
            <w:bookmarkEnd w:id="365"/>
            <w:r w:rsidRPr="00A94808">
              <w:rPr>
                <w:rFonts w:ascii="Times New Roman" w:hAnsi="Times New Roman" w:cs="Times New Roman"/>
                <w:i/>
                <w:color w:val="auto"/>
                <w:sz w:val="22"/>
                <w:szCs w:val="22"/>
              </w:rPr>
              <w:t xml:space="preserve"> </w:t>
            </w:r>
          </w:p>
        </w:tc>
      </w:tr>
    </w:tbl>
    <w:p w14:paraId="37A92B90" w14:textId="77777777" w:rsidR="00031E0A" w:rsidRPr="00D27D8E" w:rsidRDefault="00031E0A" w:rsidP="00031E0A"/>
    <w:tbl>
      <w:tblPr>
        <w:tblW w:w="9085" w:type="dxa"/>
        <w:tblLook w:val="04A0" w:firstRow="1" w:lastRow="0" w:firstColumn="1" w:lastColumn="0" w:noHBand="0" w:noVBand="1"/>
      </w:tblPr>
      <w:tblGrid>
        <w:gridCol w:w="625"/>
        <w:gridCol w:w="8460"/>
      </w:tblGrid>
      <w:tr w:rsidR="009F21A6" w:rsidRPr="00031E0A" w14:paraId="6B67703D" w14:textId="77777777" w:rsidTr="00A94808">
        <w:tc>
          <w:tcPr>
            <w:tcW w:w="625" w:type="dxa"/>
          </w:tcPr>
          <w:p w14:paraId="6FF90894" w14:textId="77777777" w:rsidR="009F21A6" w:rsidRPr="000834B2" w:rsidRDefault="00A94808" w:rsidP="009F21A6">
            <w:pPr>
              <w:pStyle w:val="Titre1"/>
              <w:jc w:val="center"/>
              <w:rPr>
                <w:rFonts w:ascii="Times New Roman" w:hAnsi="Times New Roman" w:cs="Times New Roman"/>
                <w:b/>
                <w:i/>
                <w:color w:val="000000" w:themeColor="text1"/>
                <w:sz w:val="24"/>
                <w:szCs w:val="24"/>
              </w:rPr>
            </w:pPr>
            <w:bookmarkStart w:id="366" w:name="_Toc111996583"/>
            <w:r>
              <w:rPr>
                <w:rFonts w:ascii="Times New Roman" w:hAnsi="Times New Roman" w:cs="Times New Roman"/>
                <w:b/>
                <w:i/>
                <w:color w:val="000000" w:themeColor="text1"/>
                <w:sz w:val="24"/>
                <w:szCs w:val="24"/>
              </w:rPr>
              <w:t>23</w:t>
            </w:r>
            <w:bookmarkEnd w:id="366"/>
          </w:p>
        </w:tc>
        <w:tc>
          <w:tcPr>
            <w:tcW w:w="8460" w:type="dxa"/>
          </w:tcPr>
          <w:p w14:paraId="3FCB0ABB" w14:textId="77777777" w:rsidR="009F21A6" w:rsidRPr="00A94808" w:rsidRDefault="009F21A6" w:rsidP="009F21A6">
            <w:pPr>
              <w:pStyle w:val="Titre1"/>
              <w:rPr>
                <w:rFonts w:ascii="Times New Roman" w:hAnsi="Times New Roman" w:cs="Times New Roman"/>
                <w:i/>
                <w:color w:val="auto"/>
                <w:sz w:val="22"/>
                <w:szCs w:val="22"/>
              </w:rPr>
            </w:pPr>
            <w:bookmarkStart w:id="367" w:name="_Toc111996584"/>
            <w:r w:rsidRPr="00A94808">
              <w:rPr>
                <w:rFonts w:ascii="Times New Roman" w:hAnsi="Times New Roman" w:cs="Times New Roman"/>
                <w:i/>
                <w:color w:val="auto"/>
                <w:sz w:val="22"/>
                <w:szCs w:val="22"/>
              </w:rPr>
              <w:t>Rapport du Coordonnateur résident 2021</w:t>
            </w:r>
            <w:bookmarkEnd w:id="367"/>
            <w:r w:rsidRPr="00A94808">
              <w:rPr>
                <w:rFonts w:ascii="Times New Roman" w:hAnsi="Times New Roman" w:cs="Times New Roman"/>
                <w:i/>
                <w:color w:val="auto"/>
                <w:sz w:val="22"/>
                <w:szCs w:val="22"/>
              </w:rPr>
              <w:t xml:space="preserve"> </w:t>
            </w:r>
          </w:p>
        </w:tc>
      </w:tr>
      <w:tr w:rsidR="00A94808" w:rsidRPr="00031E0A" w14:paraId="07062519" w14:textId="77777777" w:rsidTr="00A94808">
        <w:tc>
          <w:tcPr>
            <w:tcW w:w="625" w:type="dxa"/>
          </w:tcPr>
          <w:p w14:paraId="7A49B8DC" w14:textId="77777777" w:rsidR="00A94808" w:rsidRPr="000834B2" w:rsidRDefault="00A94808" w:rsidP="009F21A6">
            <w:pPr>
              <w:pStyle w:val="Titre1"/>
              <w:jc w:val="center"/>
              <w:rPr>
                <w:rFonts w:ascii="Times New Roman" w:hAnsi="Times New Roman" w:cs="Times New Roman"/>
                <w:b/>
                <w:i/>
                <w:color w:val="000000" w:themeColor="text1"/>
                <w:sz w:val="24"/>
                <w:szCs w:val="24"/>
              </w:rPr>
            </w:pPr>
            <w:bookmarkStart w:id="368" w:name="_Toc111996585"/>
            <w:r>
              <w:rPr>
                <w:rFonts w:ascii="Times New Roman" w:hAnsi="Times New Roman" w:cs="Times New Roman"/>
                <w:b/>
                <w:i/>
                <w:color w:val="000000" w:themeColor="text1"/>
                <w:sz w:val="24"/>
                <w:szCs w:val="24"/>
              </w:rPr>
              <w:t>24</w:t>
            </w:r>
            <w:bookmarkEnd w:id="368"/>
          </w:p>
        </w:tc>
        <w:tc>
          <w:tcPr>
            <w:tcW w:w="8460" w:type="dxa"/>
          </w:tcPr>
          <w:p w14:paraId="7945D4EB" w14:textId="77777777" w:rsidR="00A94808" w:rsidRPr="00A94808" w:rsidRDefault="00A94808" w:rsidP="009F21A6">
            <w:pPr>
              <w:pStyle w:val="Titre1"/>
              <w:rPr>
                <w:rFonts w:ascii="Times New Roman" w:hAnsi="Times New Roman" w:cs="Times New Roman"/>
                <w:i/>
                <w:color w:val="auto"/>
                <w:sz w:val="22"/>
                <w:szCs w:val="22"/>
              </w:rPr>
            </w:pPr>
            <w:bookmarkStart w:id="369" w:name="_Toc111996586"/>
            <w:r w:rsidRPr="00A94808">
              <w:rPr>
                <w:rFonts w:ascii="Times New Roman" w:hAnsi="Times New Roman" w:cs="Times New Roman"/>
                <w:i/>
                <w:color w:val="auto"/>
                <w:sz w:val="22"/>
                <w:szCs w:val="22"/>
              </w:rPr>
              <w:t>Rapport diagnostic stratégique réalisé par le Ministère du plan 2021</w:t>
            </w:r>
            <w:bookmarkEnd w:id="369"/>
            <w:r w:rsidRPr="00A94808">
              <w:rPr>
                <w:rFonts w:ascii="Times New Roman" w:hAnsi="Times New Roman" w:cs="Times New Roman"/>
                <w:i/>
                <w:color w:val="auto"/>
                <w:sz w:val="22"/>
                <w:szCs w:val="22"/>
              </w:rPr>
              <w:t xml:space="preserve"> </w:t>
            </w:r>
          </w:p>
        </w:tc>
      </w:tr>
      <w:tr w:rsidR="009F21A6" w:rsidRPr="00031E0A" w14:paraId="66D8AA88" w14:textId="77777777" w:rsidTr="00A94808">
        <w:tc>
          <w:tcPr>
            <w:tcW w:w="625" w:type="dxa"/>
          </w:tcPr>
          <w:p w14:paraId="11C9EEF3" w14:textId="77777777" w:rsidR="009F21A6" w:rsidRPr="000834B2" w:rsidRDefault="00A94808" w:rsidP="009F21A6">
            <w:pPr>
              <w:pStyle w:val="Titre1"/>
              <w:jc w:val="center"/>
              <w:rPr>
                <w:rFonts w:ascii="Times New Roman" w:hAnsi="Times New Roman" w:cs="Times New Roman"/>
                <w:b/>
                <w:i/>
                <w:color w:val="000000" w:themeColor="text1"/>
                <w:sz w:val="24"/>
                <w:szCs w:val="24"/>
              </w:rPr>
            </w:pPr>
            <w:bookmarkStart w:id="370" w:name="_Toc111996587"/>
            <w:r>
              <w:rPr>
                <w:rFonts w:ascii="Times New Roman" w:hAnsi="Times New Roman" w:cs="Times New Roman"/>
                <w:b/>
                <w:i/>
                <w:color w:val="000000" w:themeColor="text1"/>
                <w:sz w:val="24"/>
                <w:szCs w:val="24"/>
              </w:rPr>
              <w:t>25</w:t>
            </w:r>
            <w:bookmarkEnd w:id="370"/>
          </w:p>
        </w:tc>
        <w:tc>
          <w:tcPr>
            <w:tcW w:w="8460" w:type="dxa"/>
          </w:tcPr>
          <w:p w14:paraId="0AE0A2F8" w14:textId="77777777" w:rsidR="009F21A6" w:rsidRPr="00A94808" w:rsidRDefault="009F21A6" w:rsidP="009F21A6">
            <w:pPr>
              <w:pStyle w:val="Titre1"/>
              <w:rPr>
                <w:rFonts w:ascii="Times New Roman" w:hAnsi="Times New Roman" w:cs="Times New Roman"/>
                <w:i/>
                <w:color w:val="auto"/>
                <w:sz w:val="22"/>
                <w:szCs w:val="22"/>
              </w:rPr>
            </w:pPr>
            <w:bookmarkStart w:id="371" w:name="_Toc111996588"/>
            <w:r w:rsidRPr="00A94808">
              <w:rPr>
                <w:rFonts w:ascii="Times New Roman" w:hAnsi="Times New Roman" w:cs="Times New Roman"/>
                <w:i/>
                <w:color w:val="auto"/>
                <w:sz w:val="22"/>
                <w:szCs w:val="22"/>
              </w:rPr>
              <w:t>Rapport de l’enquête conjointe sur la vulnérabilité à l’insécurité alimentaire des ménages au Niger - 2017</w:t>
            </w:r>
            <w:bookmarkEnd w:id="371"/>
          </w:p>
        </w:tc>
      </w:tr>
      <w:tr w:rsidR="009F21A6" w14:paraId="0F4A5E2C" w14:textId="77777777" w:rsidTr="00A94808">
        <w:tc>
          <w:tcPr>
            <w:tcW w:w="625" w:type="dxa"/>
          </w:tcPr>
          <w:p w14:paraId="21130437" w14:textId="77777777" w:rsidR="009F21A6" w:rsidRPr="00A94808" w:rsidRDefault="00A94808" w:rsidP="00A94808">
            <w:pPr>
              <w:pStyle w:val="Titre1"/>
              <w:jc w:val="center"/>
              <w:rPr>
                <w:rFonts w:ascii="Times New Roman" w:hAnsi="Times New Roman" w:cs="Times New Roman"/>
                <w:b/>
                <w:i/>
                <w:color w:val="000000" w:themeColor="text1"/>
                <w:sz w:val="24"/>
                <w:szCs w:val="24"/>
              </w:rPr>
            </w:pPr>
            <w:bookmarkStart w:id="372" w:name="_Toc111996589"/>
            <w:r w:rsidRPr="00A94808">
              <w:rPr>
                <w:rFonts w:ascii="Times New Roman" w:hAnsi="Times New Roman" w:cs="Times New Roman"/>
                <w:b/>
                <w:i/>
                <w:color w:val="000000" w:themeColor="text1"/>
                <w:sz w:val="24"/>
                <w:szCs w:val="24"/>
              </w:rPr>
              <w:t>26</w:t>
            </w:r>
            <w:bookmarkEnd w:id="372"/>
          </w:p>
        </w:tc>
        <w:tc>
          <w:tcPr>
            <w:tcW w:w="8460" w:type="dxa"/>
          </w:tcPr>
          <w:p w14:paraId="71957F87" w14:textId="77777777" w:rsidR="009F21A6" w:rsidRPr="00A94808" w:rsidRDefault="009F21A6" w:rsidP="009F21A6">
            <w:pPr>
              <w:pStyle w:val="Titre1"/>
              <w:rPr>
                <w:rFonts w:ascii="Times New Roman" w:hAnsi="Times New Roman" w:cs="Times New Roman"/>
                <w:i/>
                <w:color w:val="auto"/>
                <w:sz w:val="22"/>
                <w:szCs w:val="22"/>
              </w:rPr>
            </w:pPr>
            <w:bookmarkStart w:id="373" w:name="_Toc111996590"/>
            <w:r w:rsidRPr="00A94808">
              <w:rPr>
                <w:rFonts w:ascii="Times New Roman" w:hAnsi="Times New Roman" w:cs="Times New Roman"/>
                <w:i/>
                <w:color w:val="auto"/>
                <w:sz w:val="22"/>
                <w:szCs w:val="22"/>
              </w:rPr>
              <w:t>Rapport de l’enquête nationale sur la fécondité et la mortalité des enfants de cinq ans</w:t>
            </w:r>
            <w:bookmarkEnd w:id="373"/>
            <w:r w:rsidRPr="00A94808">
              <w:rPr>
                <w:rFonts w:ascii="Times New Roman" w:hAnsi="Times New Roman" w:cs="Times New Roman"/>
                <w:i/>
                <w:color w:val="auto"/>
                <w:sz w:val="22"/>
                <w:szCs w:val="22"/>
              </w:rPr>
              <w:t xml:space="preserve">   </w:t>
            </w:r>
          </w:p>
        </w:tc>
      </w:tr>
      <w:tr w:rsidR="009F21A6" w14:paraId="376FCE69" w14:textId="77777777" w:rsidTr="00A94808">
        <w:tc>
          <w:tcPr>
            <w:tcW w:w="625" w:type="dxa"/>
          </w:tcPr>
          <w:p w14:paraId="330B88D7" w14:textId="77777777" w:rsidR="009F21A6" w:rsidRPr="00A94808" w:rsidRDefault="00A94808" w:rsidP="00A94808">
            <w:pPr>
              <w:pStyle w:val="Titre1"/>
              <w:jc w:val="center"/>
              <w:rPr>
                <w:rFonts w:ascii="Times New Roman" w:hAnsi="Times New Roman" w:cs="Times New Roman"/>
                <w:b/>
                <w:i/>
                <w:color w:val="000000" w:themeColor="text1"/>
                <w:sz w:val="24"/>
                <w:szCs w:val="24"/>
              </w:rPr>
            </w:pPr>
            <w:bookmarkStart w:id="374" w:name="_Toc111996591"/>
            <w:r w:rsidRPr="00A94808">
              <w:rPr>
                <w:rFonts w:ascii="Times New Roman" w:hAnsi="Times New Roman" w:cs="Times New Roman"/>
                <w:b/>
                <w:i/>
                <w:color w:val="000000" w:themeColor="text1"/>
                <w:sz w:val="24"/>
                <w:szCs w:val="24"/>
              </w:rPr>
              <w:t>27</w:t>
            </w:r>
            <w:bookmarkEnd w:id="374"/>
          </w:p>
        </w:tc>
        <w:tc>
          <w:tcPr>
            <w:tcW w:w="8460" w:type="dxa"/>
          </w:tcPr>
          <w:p w14:paraId="5C8D6530" w14:textId="77777777" w:rsidR="009F21A6" w:rsidRPr="00A94808" w:rsidRDefault="009F21A6" w:rsidP="009F21A6">
            <w:pPr>
              <w:pStyle w:val="Titre1"/>
              <w:rPr>
                <w:rFonts w:ascii="Times New Roman" w:hAnsi="Times New Roman" w:cs="Times New Roman"/>
                <w:i/>
                <w:color w:val="auto"/>
                <w:sz w:val="22"/>
                <w:szCs w:val="22"/>
              </w:rPr>
            </w:pPr>
            <w:bookmarkStart w:id="375" w:name="_Toc111996592"/>
            <w:r w:rsidRPr="00A94808">
              <w:rPr>
                <w:rFonts w:ascii="Times New Roman" w:hAnsi="Times New Roman" w:cs="Times New Roman"/>
                <w:i/>
                <w:color w:val="auto"/>
                <w:sz w:val="22"/>
                <w:szCs w:val="22"/>
              </w:rPr>
              <w:t>Rapport de l’évaluation de l’approche communes de convergence</w:t>
            </w:r>
            <w:bookmarkEnd w:id="375"/>
            <w:r w:rsidRPr="00A94808">
              <w:rPr>
                <w:rFonts w:ascii="Times New Roman" w:hAnsi="Times New Roman" w:cs="Times New Roman"/>
                <w:i/>
                <w:color w:val="auto"/>
                <w:sz w:val="22"/>
                <w:szCs w:val="22"/>
              </w:rPr>
              <w:t xml:space="preserve"> </w:t>
            </w:r>
          </w:p>
        </w:tc>
      </w:tr>
      <w:tr w:rsidR="009F21A6" w14:paraId="571C320E" w14:textId="77777777" w:rsidTr="00A94808">
        <w:tc>
          <w:tcPr>
            <w:tcW w:w="625" w:type="dxa"/>
          </w:tcPr>
          <w:p w14:paraId="574E622B" w14:textId="77777777" w:rsidR="009F21A6" w:rsidRPr="00A94808" w:rsidRDefault="00A94808" w:rsidP="00A94808">
            <w:pPr>
              <w:pStyle w:val="Titre1"/>
              <w:jc w:val="center"/>
              <w:rPr>
                <w:rFonts w:ascii="Times New Roman" w:hAnsi="Times New Roman" w:cs="Times New Roman"/>
                <w:b/>
                <w:i/>
                <w:color w:val="000000" w:themeColor="text1"/>
                <w:sz w:val="24"/>
                <w:szCs w:val="24"/>
              </w:rPr>
            </w:pPr>
            <w:bookmarkStart w:id="376" w:name="_Toc111996593"/>
            <w:r w:rsidRPr="00A94808">
              <w:rPr>
                <w:rFonts w:ascii="Times New Roman" w:hAnsi="Times New Roman" w:cs="Times New Roman"/>
                <w:b/>
                <w:i/>
                <w:color w:val="000000" w:themeColor="text1"/>
                <w:sz w:val="24"/>
                <w:szCs w:val="24"/>
              </w:rPr>
              <w:t>28</w:t>
            </w:r>
            <w:bookmarkEnd w:id="376"/>
          </w:p>
        </w:tc>
        <w:tc>
          <w:tcPr>
            <w:tcW w:w="8460" w:type="dxa"/>
          </w:tcPr>
          <w:p w14:paraId="7518E528" w14:textId="77777777" w:rsidR="009F21A6" w:rsidRPr="00A94808" w:rsidRDefault="009F21A6" w:rsidP="009F21A6">
            <w:pPr>
              <w:pStyle w:val="Titre1"/>
              <w:rPr>
                <w:rFonts w:ascii="Times New Roman" w:hAnsi="Times New Roman" w:cs="Times New Roman"/>
                <w:i/>
                <w:color w:val="auto"/>
                <w:sz w:val="22"/>
                <w:szCs w:val="22"/>
              </w:rPr>
            </w:pPr>
            <w:bookmarkStart w:id="377" w:name="_Toc111996594"/>
            <w:r w:rsidRPr="00A94808">
              <w:rPr>
                <w:rFonts w:ascii="Times New Roman" w:hAnsi="Times New Roman" w:cs="Times New Roman"/>
                <w:i/>
                <w:color w:val="auto"/>
                <w:sz w:val="22"/>
                <w:szCs w:val="22"/>
              </w:rPr>
              <w:t>Rapport de l’évaluation finale de l’UNDAF 2014 - 2018</w:t>
            </w:r>
            <w:bookmarkEnd w:id="377"/>
            <w:r w:rsidRPr="00A94808">
              <w:rPr>
                <w:rFonts w:ascii="Times New Roman" w:hAnsi="Times New Roman" w:cs="Times New Roman"/>
                <w:i/>
                <w:color w:val="auto"/>
                <w:sz w:val="22"/>
                <w:szCs w:val="22"/>
              </w:rPr>
              <w:t xml:space="preserve"> </w:t>
            </w:r>
          </w:p>
        </w:tc>
      </w:tr>
      <w:tr w:rsidR="009F21A6" w14:paraId="79C3947C" w14:textId="77777777" w:rsidTr="00A94808">
        <w:tc>
          <w:tcPr>
            <w:tcW w:w="625" w:type="dxa"/>
          </w:tcPr>
          <w:p w14:paraId="6FB92D1B" w14:textId="77777777" w:rsidR="009F21A6" w:rsidRPr="00A94808" w:rsidRDefault="00A94808" w:rsidP="00A94808">
            <w:pPr>
              <w:pStyle w:val="Titre1"/>
              <w:jc w:val="center"/>
              <w:rPr>
                <w:rFonts w:ascii="Times New Roman" w:hAnsi="Times New Roman" w:cs="Times New Roman"/>
                <w:b/>
                <w:i/>
                <w:color w:val="000000" w:themeColor="text1"/>
                <w:sz w:val="24"/>
                <w:szCs w:val="24"/>
              </w:rPr>
            </w:pPr>
            <w:bookmarkStart w:id="378" w:name="_Toc111996595"/>
            <w:r w:rsidRPr="00A94808">
              <w:rPr>
                <w:rFonts w:ascii="Times New Roman" w:hAnsi="Times New Roman" w:cs="Times New Roman"/>
                <w:b/>
                <w:i/>
                <w:color w:val="000000" w:themeColor="text1"/>
                <w:sz w:val="24"/>
                <w:szCs w:val="24"/>
              </w:rPr>
              <w:t>29</w:t>
            </w:r>
            <w:bookmarkEnd w:id="378"/>
          </w:p>
        </w:tc>
        <w:tc>
          <w:tcPr>
            <w:tcW w:w="8460" w:type="dxa"/>
          </w:tcPr>
          <w:p w14:paraId="2E0465D6" w14:textId="77777777" w:rsidR="009F21A6" w:rsidRPr="00A94808" w:rsidRDefault="009F21A6" w:rsidP="009F21A6">
            <w:pPr>
              <w:pStyle w:val="Titre1"/>
              <w:rPr>
                <w:rFonts w:ascii="Times New Roman" w:hAnsi="Times New Roman" w:cs="Times New Roman"/>
                <w:i/>
                <w:color w:val="auto"/>
                <w:sz w:val="22"/>
                <w:szCs w:val="22"/>
              </w:rPr>
            </w:pPr>
            <w:bookmarkStart w:id="379" w:name="_Toc111996596"/>
            <w:r w:rsidRPr="00A94808">
              <w:rPr>
                <w:rFonts w:ascii="Times New Roman" w:hAnsi="Times New Roman" w:cs="Times New Roman"/>
                <w:i/>
                <w:color w:val="auto"/>
                <w:sz w:val="22"/>
                <w:szCs w:val="22"/>
              </w:rPr>
              <w:t>Rapport de l’évaluation finale du PDES 2017 - 2021</w:t>
            </w:r>
            <w:bookmarkEnd w:id="379"/>
          </w:p>
        </w:tc>
      </w:tr>
      <w:tr w:rsidR="009F21A6" w14:paraId="2FF69C5B" w14:textId="77777777" w:rsidTr="00A94808">
        <w:tc>
          <w:tcPr>
            <w:tcW w:w="625" w:type="dxa"/>
          </w:tcPr>
          <w:p w14:paraId="5F245FC4" w14:textId="77777777" w:rsidR="009F21A6" w:rsidRPr="00A94808" w:rsidRDefault="00A94808" w:rsidP="00A94808">
            <w:pPr>
              <w:pStyle w:val="Titre1"/>
              <w:jc w:val="center"/>
              <w:rPr>
                <w:rFonts w:ascii="Times New Roman" w:hAnsi="Times New Roman" w:cs="Times New Roman"/>
                <w:b/>
                <w:i/>
                <w:color w:val="000000" w:themeColor="text1"/>
                <w:sz w:val="24"/>
                <w:szCs w:val="24"/>
              </w:rPr>
            </w:pPr>
            <w:bookmarkStart w:id="380" w:name="_Toc111996597"/>
            <w:r w:rsidRPr="00A94808">
              <w:rPr>
                <w:rFonts w:ascii="Times New Roman" w:hAnsi="Times New Roman" w:cs="Times New Roman"/>
                <w:b/>
                <w:i/>
                <w:color w:val="000000" w:themeColor="text1"/>
                <w:sz w:val="24"/>
                <w:szCs w:val="24"/>
              </w:rPr>
              <w:t>30</w:t>
            </w:r>
            <w:bookmarkEnd w:id="380"/>
          </w:p>
        </w:tc>
        <w:tc>
          <w:tcPr>
            <w:tcW w:w="8460" w:type="dxa"/>
          </w:tcPr>
          <w:p w14:paraId="117AD2D3" w14:textId="77777777" w:rsidR="009F21A6" w:rsidRPr="00A94808" w:rsidRDefault="009F21A6" w:rsidP="009F21A6">
            <w:pPr>
              <w:pStyle w:val="Titre1"/>
              <w:rPr>
                <w:rFonts w:ascii="Times New Roman" w:hAnsi="Times New Roman" w:cs="Times New Roman"/>
                <w:i/>
                <w:color w:val="auto"/>
                <w:sz w:val="22"/>
                <w:szCs w:val="22"/>
              </w:rPr>
            </w:pPr>
            <w:bookmarkStart w:id="381" w:name="_Toc111996598"/>
            <w:r w:rsidRPr="00A94808">
              <w:rPr>
                <w:rFonts w:ascii="Times New Roman" w:hAnsi="Times New Roman" w:cs="Times New Roman"/>
                <w:i/>
                <w:color w:val="auto"/>
                <w:sz w:val="22"/>
                <w:szCs w:val="22"/>
              </w:rPr>
              <w:t>Rapport de l’enquête de perception des acteurs de mise en œuvre du PDES 2017 – 2021</w:t>
            </w:r>
            <w:bookmarkEnd w:id="381"/>
            <w:r w:rsidRPr="00A94808">
              <w:rPr>
                <w:rFonts w:ascii="Times New Roman" w:hAnsi="Times New Roman" w:cs="Times New Roman"/>
                <w:i/>
                <w:color w:val="auto"/>
                <w:sz w:val="22"/>
                <w:szCs w:val="22"/>
              </w:rPr>
              <w:t xml:space="preserve"> </w:t>
            </w:r>
          </w:p>
        </w:tc>
      </w:tr>
      <w:tr w:rsidR="00A94808" w14:paraId="351000DB" w14:textId="77777777" w:rsidTr="00A94808">
        <w:tc>
          <w:tcPr>
            <w:tcW w:w="625" w:type="dxa"/>
          </w:tcPr>
          <w:p w14:paraId="22D90F46" w14:textId="77777777" w:rsidR="00A94808" w:rsidRPr="00A94808" w:rsidRDefault="00A94808" w:rsidP="00A94808">
            <w:pPr>
              <w:pStyle w:val="Titre1"/>
              <w:jc w:val="center"/>
              <w:rPr>
                <w:rFonts w:ascii="Times New Roman" w:hAnsi="Times New Roman" w:cs="Times New Roman"/>
                <w:b/>
                <w:i/>
                <w:color w:val="000000" w:themeColor="text1"/>
                <w:sz w:val="24"/>
                <w:szCs w:val="24"/>
              </w:rPr>
            </w:pPr>
            <w:bookmarkStart w:id="382" w:name="_Toc111996599"/>
            <w:r w:rsidRPr="00A94808">
              <w:rPr>
                <w:rFonts w:ascii="Times New Roman" w:hAnsi="Times New Roman" w:cs="Times New Roman"/>
                <w:b/>
                <w:i/>
                <w:color w:val="000000" w:themeColor="text1"/>
                <w:sz w:val="24"/>
                <w:szCs w:val="24"/>
              </w:rPr>
              <w:t>31</w:t>
            </w:r>
            <w:bookmarkEnd w:id="382"/>
          </w:p>
        </w:tc>
        <w:tc>
          <w:tcPr>
            <w:tcW w:w="8460" w:type="dxa"/>
          </w:tcPr>
          <w:p w14:paraId="7C2BBD74" w14:textId="77777777" w:rsidR="00A94808" w:rsidRPr="00A94808" w:rsidRDefault="00A94808" w:rsidP="009F21A6">
            <w:pPr>
              <w:pStyle w:val="Titre1"/>
              <w:rPr>
                <w:rFonts w:ascii="Times New Roman" w:hAnsi="Times New Roman" w:cs="Times New Roman"/>
                <w:i/>
                <w:color w:val="auto"/>
                <w:sz w:val="22"/>
                <w:szCs w:val="22"/>
              </w:rPr>
            </w:pPr>
            <w:bookmarkStart w:id="383" w:name="_Toc111996600"/>
            <w:r w:rsidRPr="00A94808">
              <w:rPr>
                <w:rFonts w:ascii="Times New Roman" w:hAnsi="Times New Roman" w:cs="Times New Roman"/>
                <w:i/>
                <w:color w:val="auto"/>
                <w:sz w:val="22"/>
                <w:szCs w:val="22"/>
              </w:rPr>
              <w:t>Rapport enquêtes SMART 2020</w:t>
            </w:r>
            <w:bookmarkEnd w:id="383"/>
            <w:r w:rsidRPr="00A94808">
              <w:rPr>
                <w:rFonts w:ascii="Times New Roman" w:hAnsi="Times New Roman" w:cs="Times New Roman"/>
                <w:i/>
                <w:color w:val="auto"/>
                <w:sz w:val="22"/>
                <w:szCs w:val="22"/>
              </w:rPr>
              <w:t xml:space="preserve"> </w:t>
            </w:r>
          </w:p>
        </w:tc>
      </w:tr>
      <w:tr w:rsidR="009F21A6" w14:paraId="026CC1D4" w14:textId="77777777" w:rsidTr="00A94808">
        <w:tc>
          <w:tcPr>
            <w:tcW w:w="625" w:type="dxa"/>
          </w:tcPr>
          <w:p w14:paraId="41FD92D2" w14:textId="77777777" w:rsidR="009F21A6" w:rsidRPr="00A94808" w:rsidRDefault="00A94808" w:rsidP="00A94808">
            <w:pPr>
              <w:pStyle w:val="Titre1"/>
              <w:jc w:val="center"/>
              <w:rPr>
                <w:rFonts w:ascii="Times New Roman" w:hAnsi="Times New Roman" w:cs="Times New Roman"/>
                <w:b/>
                <w:i/>
                <w:color w:val="000000" w:themeColor="text1"/>
                <w:sz w:val="24"/>
                <w:szCs w:val="24"/>
              </w:rPr>
            </w:pPr>
            <w:bookmarkStart w:id="384" w:name="_Toc111996601"/>
            <w:r w:rsidRPr="00A94808">
              <w:rPr>
                <w:rFonts w:ascii="Times New Roman" w:hAnsi="Times New Roman" w:cs="Times New Roman"/>
                <w:b/>
                <w:i/>
                <w:color w:val="000000" w:themeColor="text1"/>
                <w:sz w:val="24"/>
                <w:szCs w:val="24"/>
              </w:rPr>
              <w:t>32</w:t>
            </w:r>
            <w:bookmarkEnd w:id="384"/>
          </w:p>
        </w:tc>
        <w:tc>
          <w:tcPr>
            <w:tcW w:w="8460" w:type="dxa"/>
          </w:tcPr>
          <w:p w14:paraId="37F66425" w14:textId="77777777" w:rsidR="009F21A6" w:rsidRPr="00A94808" w:rsidRDefault="009F21A6" w:rsidP="009F21A6">
            <w:pPr>
              <w:pStyle w:val="Titre1"/>
              <w:rPr>
                <w:rFonts w:ascii="Times New Roman" w:hAnsi="Times New Roman" w:cs="Times New Roman"/>
                <w:i/>
                <w:color w:val="auto"/>
                <w:sz w:val="22"/>
                <w:szCs w:val="22"/>
              </w:rPr>
            </w:pPr>
            <w:bookmarkStart w:id="385" w:name="_Toc111996602"/>
            <w:r w:rsidRPr="00A94808">
              <w:rPr>
                <w:rFonts w:ascii="Times New Roman" w:hAnsi="Times New Roman" w:cs="Times New Roman"/>
                <w:i/>
                <w:color w:val="auto"/>
                <w:sz w:val="22"/>
                <w:szCs w:val="22"/>
              </w:rPr>
              <w:t xml:space="preserve">Rapport Gender </w:t>
            </w:r>
            <w:proofErr w:type="spellStart"/>
            <w:r w:rsidRPr="00A94808">
              <w:rPr>
                <w:rFonts w:ascii="Times New Roman" w:hAnsi="Times New Roman" w:cs="Times New Roman"/>
                <w:i/>
                <w:color w:val="auto"/>
                <w:sz w:val="22"/>
                <w:szCs w:val="22"/>
              </w:rPr>
              <w:t>balanced</w:t>
            </w:r>
            <w:proofErr w:type="spellEnd"/>
            <w:r w:rsidRPr="00A94808">
              <w:rPr>
                <w:rFonts w:ascii="Times New Roman" w:hAnsi="Times New Roman" w:cs="Times New Roman"/>
                <w:i/>
                <w:color w:val="auto"/>
                <w:sz w:val="22"/>
                <w:szCs w:val="22"/>
              </w:rPr>
              <w:t xml:space="preserve"> </w:t>
            </w:r>
            <w:proofErr w:type="spellStart"/>
            <w:r w:rsidRPr="00A94808">
              <w:rPr>
                <w:rFonts w:ascii="Times New Roman" w:hAnsi="Times New Roman" w:cs="Times New Roman"/>
                <w:i/>
                <w:color w:val="auto"/>
                <w:sz w:val="22"/>
                <w:szCs w:val="22"/>
              </w:rPr>
              <w:t>scorecard</w:t>
            </w:r>
            <w:proofErr w:type="spellEnd"/>
            <w:r w:rsidRPr="00A94808">
              <w:rPr>
                <w:rFonts w:ascii="Times New Roman" w:hAnsi="Times New Roman" w:cs="Times New Roman"/>
                <w:i/>
                <w:color w:val="auto"/>
                <w:sz w:val="22"/>
                <w:szCs w:val="22"/>
              </w:rPr>
              <w:t xml:space="preserve"> 2021</w:t>
            </w:r>
            <w:bookmarkEnd w:id="385"/>
            <w:r w:rsidRPr="00A94808">
              <w:rPr>
                <w:rFonts w:ascii="Times New Roman" w:hAnsi="Times New Roman" w:cs="Times New Roman"/>
                <w:i/>
                <w:color w:val="auto"/>
                <w:sz w:val="22"/>
                <w:szCs w:val="22"/>
              </w:rPr>
              <w:t xml:space="preserve"> </w:t>
            </w:r>
          </w:p>
        </w:tc>
      </w:tr>
      <w:tr w:rsidR="009F21A6" w14:paraId="6160E81F" w14:textId="77777777" w:rsidTr="00A94808">
        <w:tc>
          <w:tcPr>
            <w:tcW w:w="625" w:type="dxa"/>
          </w:tcPr>
          <w:p w14:paraId="21548216" w14:textId="77777777" w:rsidR="009F21A6" w:rsidRPr="00A94808" w:rsidRDefault="00A94808" w:rsidP="00A94808">
            <w:pPr>
              <w:pStyle w:val="Titre1"/>
              <w:jc w:val="center"/>
              <w:rPr>
                <w:rFonts w:ascii="Times New Roman" w:hAnsi="Times New Roman" w:cs="Times New Roman"/>
                <w:b/>
                <w:i/>
                <w:color w:val="000000" w:themeColor="text1"/>
                <w:sz w:val="24"/>
                <w:szCs w:val="24"/>
              </w:rPr>
            </w:pPr>
            <w:bookmarkStart w:id="386" w:name="_Toc111996603"/>
            <w:r w:rsidRPr="00A94808">
              <w:rPr>
                <w:rFonts w:ascii="Times New Roman" w:hAnsi="Times New Roman" w:cs="Times New Roman"/>
                <w:b/>
                <w:i/>
                <w:color w:val="000000" w:themeColor="text1"/>
                <w:sz w:val="24"/>
                <w:szCs w:val="24"/>
              </w:rPr>
              <w:t>33</w:t>
            </w:r>
            <w:bookmarkEnd w:id="386"/>
          </w:p>
        </w:tc>
        <w:tc>
          <w:tcPr>
            <w:tcW w:w="8460" w:type="dxa"/>
          </w:tcPr>
          <w:p w14:paraId="420F55F1" w14:textId="77777777" w:rsidR="009F21A6" w:rsidRPr="00A94808" w:rsidRDefault="009F21A6" w:rsidP="009F21A6">
            <w:pPr>
              <w:pStyle w:val="Titre1"/>
              <w:rPr>
                <w:rFonts w:ascii="Times New Roman" w:hAnsi="Times New Roman" w:cs="Times New Roman"/>
                <w:i/>
                <w:color w:val="auto"/>
                <w:sz w:val="22"/>
                <w:szCs w:val="22"/>
              </w:rPr>
            </w:pPr>
            <w:bookmarkStart w:id="387" w:name="_Toc111996604"/>
            <w:r w:rsidRPr="00A94808">
              <w:rPr>
                <w:rFonts w:ascii="Times New Roman" w:hAnsi="Times New Roman" w:cs="Times New Roman"/>
                <w:i/>
                <w:color w:val="auto"/>
                <w:sz w:val="22"/>
                <w:szCs w:val="22"/>
              </w:rPr>
              <w:t>Rapport de mise en œuvre du PDES 2017 - 2021</w:t>
            </w:r>
            <w:bookmarkEnd w:id="387"/>
          </w:p>
        </w:tc>
      </w:tr>
      <w:tr w:rsidR="009F21A6" w14:paraId="25256023" w14:textId="77777777" w:rsidTr="00A94808">
        <w:tc>
          <w:tcPr>
            <w:tcW w:w="625" w:type="dxa"/>
          </w:tcPr>
          <w:p w14:paraId="5DB5EAD7" w14:textId="77777777" w:rsidR="009F21A6" w:rsidRPr="00A94808" w:rsidRDefault="00A94808" w:rsidP="00A94808">
            <w:pPr>
              <w:pStyle w:val="Titre1"/>
              <w:jc w:val="center"/>
              <w:rPr>
                <w:rFonts w:ascii="Times New Roman" w:hAnsi="Times New Roman" w:cs="Times New Roman"/>
                <w:b/>
                <w:i/>
                <w:color w:val="000000" w:themeColor="text1"/>
                <w:sz w:val="24"/>
                <w:szCs w:val="24"/>
              </w:rPr>
            </w:pPr>
            <w:bookmarkStart w:id="388" w:name="_Toc111996605"/>
            <w:r w:rsidRPr="00A94808">
              <w:rPr>
                <w:rFonts w:ascii="Times New Roman" w:hAnsi="Times New Roman" w:cs="Times New Roman"/>
                <w:b/>
                <w:i/>
                <w:color w:val="000000" w:themeColor="text1"/>
                <w:sz w:val="24"/>
                <w:szCs w:val="24"/>
              </w:rPr>
              <w:t>34</w:t>
            </w:r>
            <w:bookmarkEnd w:id="388"/>
          </w:p>
        </w:tc>
        <w:tc>
          <w:tcPr>
            <w:tcW w:w="8460" w:type="dxa"/>
          </w:tcPr>
          <w:p w14:paraId="26FF246E" w14:textId="77777777" w:rsidR="009F21A6" w:rsidRPr="00A94808" w:rsidRDefault="009F21A6" w:rsidP="009F21A6">
            <w:pPr>
              <w:pStyle w:val="Titre1"/>
              <w:rPr>
                <w:rFonts w:ascii="Times New Roman" w:hAnsi="Times New Roman" w:cs="Times New Roman"/>
                <w:i/>
                <w:color w:val="auto"/>
                <w:sz w:val="22"/>
                <w:szCs w:val="22"/>
              </w:rPr>
            </w:pPr>
            <w:bookmarkStart w:id="389" w:name="_Toc111996606"/>
            <w:r w:rsidRPr="00A94808">
              <w:rPr>
                <w:rFonts w:ascii="Times New Roman" w:hAnsi="Times New Roman" w:cs="Times New Roman"/>
                <w:i/>
                <w:color w:val="auto"/>
                <w:sz w:val="22"/>
                <w:szCs w:val="22"/>
              </w:rPr>
              <w:t>Rapports nationaux volontaires sur les ODD 2018, 2021</w:t>
            </w:r>
            <w:bookmarkEnd w:id="389"/>
          </w:p>
        </w:tc>
      </w:tr>
      <w:tr w:rsidR="009F21A6" w14:paraId="71130A72" w14:textId="77777777" w:rsidTr="00A94808">
        <w:tc>
          <w:tcPr>
            <w:tcW w:w="625" w:type="dxa"/>
          </w:tcPr>
          <w:p w14:paraId="25E5DFD4" w14:textId="77777777" w:rsidR="009F21A6" w:rsidRPr="00A94808" w:rsidRDefault="00A94808" w:rsidP="00A94808">
            <w:pPr>
              <w:pStyle w:val="Titre1"/>
              <w:jc w:val="center"/>
              <w:rPr>
                <w:rFonts w:ascii="Times New Roman" w:hAnsi="Times New Roman" w:cs="Times New Roman"/>
                <w:b/>
                <w:i/>
                <w:color w:val="000000" w:themeColor="text1"/>
                <w:sz w:val="24"/>
                <w:szCs w:val="24"/>
              </w:rPr>
            </w:pPr>
            <w:bookmarkStart w:id="390" w:name="_Toc111996607"/>
            <w:r w:rsidRPr="00A94808">
              <w:rPr>
                <w:rFonts w:ascii="Times New Roman" w:hAnsi="Times New Roman" w:cs="Times New Roman"/>
                <w:b/>
                <w:i/>
                <w:color w:val="000000" w:themeColor="text1"/>
                <w:sz w:val="24"/>
                <w:szCs w:val="24"/>
              </w:rPr>
              <w:t>35</w:t>
            </w:r>
            <w:bookmarkEnd w:id="390"/>
          </w:p>
        </w:tc>
        <w:tc>
          <w:tcPr>
            <w:tcW w:w="8460" w:type="dxa"/>
          </w:tcPr>
          <w:p w14:paraId="7EC89BEF" w14:textId="77777777" w:rsidR="009F21A6" w:rsidRPr="00A94808" w:rsidRDefault="009F21A6" w:rsidP="009F21A6">
            <w:pPr>
              <w:pStyle w:val="Titre1"/>
              <w:rPr>
                <w:rFonts w:ascii="Times New Roman" w:hAnsi="Times New Roman" w:cs="Times New Roman"/>
                <w:i/>
                <w:color w:val="auto"/>
                <w:sz w:val="22"/>
                <w:szCs w:val="22"/>
              </w:rPr>
            </w:pPr>
            <w:bookmarkStart w:id="391" w:name="_Toc111996608"/>
            <w:r w:rsidRPr="00A94808">
              <w:rPr>
                <w:rFonts w:ascii="Times New Roman" w:hAnsi="Times New Roman" w:cs="Times New Roman"/>
                <w:i/>
                <w:color w:val="auto"/>
                <w:sz w:val="22"/>
                <w:szCs w:val="22"/>
              </w:rPr>
              <w:t>Rapport de priorisation des ODD au Niger</w:t>
            </w:r>
            <w:bookmarkEnd w:id="391"/>
            <w:r w:rsidRPr="00A94808">
              <w:rPr>
                <w:rFonts w:ascii="Times New Roman" w:hAnsi="Times New Roman" w:cs="Times New Roman"/>
                <w:i/>
                <w:color w:val="auto"/>
                <w:sz w:val="22"/>
                <w:szCs w:val="22"/>
              </w:rPr>
              <w:t xml:space="preserve"> </w:t>
            </w:r>
          </w:p>
        </w:tc>
      </w:tr>
      <w:tr w:rsidR="009F21A6" w14:paraId="6EC6631A" w14:textId="77777777" w:rsidTr="00A94808">
        <w:tc>
          <w:tcPr>
            <w:tcW w:w="625" w:type="dxa"/>
          </w:tcPr>
          <w:p w14:paraId="0284A38A" w14:textId="77777777" w:rsidR="009F21A6" w:rsidRPr="00A94808" w:rsidRDefault="00A94808" w:rsidP="00A94808">
            <w:pPr>
              <w:pStyle w:val="Titre1"/>
              <w:jc w:val="center"/>
              <w:rPr>
                <w:rFonts w:ascii="Times New Roman" w:hAnsi="Times New Roman" w:cs="Times New Roman"/>
                <w:b/>
                <w:i/>
                <w:color w:val="000000" w:themeColor="text1"/>
                <w:sz w:val="24"/>
                <w:szCs w:val="24"/>
              </w:rPr>
            </w:pPr>
            <w:bookmarkStart w:id="392" w:name="_Toc111996609"/>
            <w:r w:rsidRPr="00A94808">
              <w:rPr>
                <w:rFonts w:ascii="Times New Roman" w:hAnsi="Times New Roman" w:cs="Times New Roman"/>
                <w:b/>
                <w:i/>
                <w:color w:val="000000" w:themeColor="text1"/>
                <w:sz w:val="24"/>
                <w:szCs w:val="24"/>
              </w:rPr>
              <w:t>36</w:t>
            </w:r>
            <w:bookmarkEnd w:id="392"/>
          </w:p>
        </w:tc>
        <w:tc>
          <w:tcPr>
            <w:tcW w:w="8460" w:type="dxa"/>
          </w:tcPr>
          <w:p w14:paraId="35829CCE" w14:textId="77777777" w:rsidR="009F21A6" w:rsidRPr="00A94808" w:rsidRDefault="009F21A6" w:rsidP="009F21A6">
            <w:pPr>
              <w:pStyle w:val="Titre1"/>
              <w:rPr>
                <w:rFonts w:ascii="Times New Roman" w:hAnsi="Times New Roman" w:cs="Times New Roman"/>
                <w:i/>
                <w:color w:val="auto"/>
                <w:sz w:val="22"/>
                <w:szCs w:val="22"/>
              </w:rPr>
            </w:pPr>
            <w:bookmarkStart w:id="393" w:name="_Toc111996610"/>
            <w:r w:rsidRPr="00A94808">
              <w:rPr>
                <w:rFonts w:ascii="Times New Roman" w:hAnsi="Times New Roman" w:cs="Times New Roman"/>
                <w:i/>
                <w:color w:val="auto"/>
                <w:sz w:val="22"/>
                <w:szCs w:val="22"/>
              </w:rPr>
              <w:t>Rapport sur l’Etat des droits humains au Niger 2019 - 2021</w:t>
            </w:r>
            <w:bookmarkEnd w:id="393"/>
          </w:p>
        </w:tc>
      </w:tr>
      <w:tr w:rsidR="009F21A6" w14:paraId="0E79C328" w14:textId="77777777" w:rsidTr="00A94808">
        <w:tc>
          <w:tcPr>
            <w:tcW w:w="625" w:type="dxa"/>
          </w:tcPr>
          <w:p w14:paraId="4BD4CC3D" w14:textId="77777777" w:rsidR="009F21A6" w:rsidRPr="00A94808" w:rsidRDefault="00A94808" w:rsidP="00A94808">
            <w:pPr>
              <w:pStyle w:val="Titre1"/>
              <w:jc w:val="center"/>
              <w:rPr>
                <w:rFonts w:ascii="Times New Roman" w:hAnsi="Times New Roman" w:cs="Times New Roman"/>
                <w:b/>
                <w:i/>
                <w:color w:val="000000" w:themeColor="text1"/>
                <w:sz w:val="24"/>
                <w:szCs w:val="24"/>
              </w:rPr>
            </w:pPr>
            <w:bookmarkStart w:id="394" w:name="_Toc111996611"/>
            <w:r w:rsidRPr="00A94808">
              <w:rPr>
                <w:rFonts w:ascii="Times New Roman" w:hAnsi="Times New Roman" w:cs="Times New Roman"/>
                <w:b/>
                <w:i/>
                <w:color w:val="000000" w:themeColor="text1"/>
                <w:sz w:val="24"/>
                <w:szCs w:val="24"/>
              </w:rPr>
              <w:t>37</w:t>
            </w:r>
            <w:bookmarkEnd w:id="394"/>
          </w:p>
        </w:tc>
        <w:tc>
          <w:tcPr>
            <w:tcW w:w="8460" w:type="dxa"/>
          </w:tcPr>
          <w:p w14:paraId="3DAC1A4D" w14:textId="77777777" w:rsidR="009F21A6" w:rsidRPr="00A94808" w:rsidRDefault="009F21A6" w:rsidP="009F21A6">
            <w:pPr>
              <w:pStyle w:val="Titre1"/>
              <w:rPr>
                <w:rFonts w:ascii="Times New Roman" w:hAnsi="Times New Roman" w:cs="Times New Roman"/>
                <w:i/>
                <w:color w:val="auto"/>
                <w:sz w:val="22"/>
                <w:szCs w:val="22"/>
              </w:rPr>
            </w:pPr>
            <w:bookmarkStart w:id="395" w:name="_Toc111996612"/>
            <w:r w:rsidRPr="00A94808">
              <w:rPr>
                <w:rFonts w:ascii="Times New Roman" w:hAnsi="Times New Roman" w:cs="Times New Roman"/>
                <w:i/>
                <w:color w:val="auto"/>
                <w:sz w:val="22"/>
                <w:szCs w:val="22"/>
              </w:rPr>
              <w:t>Rapport sur l’émergence d’une classe moyenne au Niger</w:t>
            </w:r>
            <w:bookmarkEnd w:id="395"/>
            <w:r w:rsidRPr="00A94808">
              <w:rPr>
                <w:rFonts w:ascii="Times New Roman" w:hAnsi="Times New Roman" w:cs="Times New Roman"/>
                <w:i/>
                <w:color w:val="auto"/>
                <w:sz w:val="22"/>
                <w:szCs w:val="22"/>
              </w:rPr>
              <w:t xml:space="preserve"> </w:t>
            </w:r>
          </w:p>
        </w:tc>
      </w:tr>
      <w:tr w:rsidR="00A94808" w14:paraId="12CEE62D" w14:textId="77777777" w:rsidTr="00A94808">
        <w:tc>
          <w:tcPr>
            <w:tcW w:w="625" w:type="dxa"/>
          </w:tcPr>
          <w:p w14:paraId="70409E6F" w14:textId="77777777" w:rsidR="00A94808" w:rsidRPr="00A94808" w:rsidRDefault="00A94808" w:rsidP="00A94808">
            <w:pPr>
              <w:pStyle w:val="Titre1"/>
              <w:jc w:val="center"/>
              <w:rPr>
                <w:rFonts w:ascii="Times New Roman" w:hAnsi="Times New Roman" w:cs="Times New Roman"/>
                <w:b/>
                <w:i/>
                <w:color w:val="000000" w:themeColor="text1"/>
                <w:sz w:val="24"/>
                <w:szCs w:val="24"/>
              </w:rPr>
            </w:pPr>
            <w:bookmarkStart w:id="396" w:name="_Toc111996613"/>
            <w:r w:rsidRPr="00A94808">
              <w:rPr>
                <w:rFonts w:ascii="Times New Roman" w:hAnsi="Times New Roman" w:cs="Times New Roman"/>
                <w:b/>
                <w:i/>
                <w:color w:val="000000" w:themeColor="text1"/>
                <w:sz w:val="24"/>
                <w:szCs w:val="24"/>
              </w:rPr>
              <w:t>38</w:t>
            </w:r>
            <w:bookmarkEnd w:id="396"/>
          </w:p>
        </w:tc>
        <w:tc>
          <w:tcPr>
            <w:tcW w:w="8460" w:type="dxa"/>
          </w:tcPr>
          <w:p w14:paraId="7A0AFE68" w14:textId="77777777" w:rsidR="00A94808" w:rsidRPr="00A94808" w:rsidRDefault="00A94808" w:rsidP="009F21A6">
            <w:pPr>
              <w:pStyle w:val="Titre1"/>
              <w:rPr>
                <w:rFonts w:ascii="Times New Roman" w:hAnsi="Times New Roman" w:cs="Times New Roman"/>
                <w:i/>
                <w:color w:val="auto"/>
                <w:sz w:val="22"/>
                <w:szCs w:val="22"/>
              </w:rPr>
            </w:pPr>
            <w:bookmarkStart w:id="397" w:name="_Toc111996614"/>
            <w:r w:rsidRPr="00A94808">
              <w:rPr>
                <w:rFonts w:ascii="Times New Roman" w:hAnsi="Times New Roman" w:cs="Times New Roman"/>
                <w:i/>
                <w:color w:val="auto"/>
                <w:sz w:val="22"/>
                <w:szCs w:val="22"/>
              </w:rPr>
              <w:t>Rapport sur les indicateurs de l’eau et de l’assainissement 2021 Ministère du plan</w:t>
            </w:r>
            <w:bookmarkEnd w:id="397"/>
            <w:r w:rsidRPr="00A94808">
              <w:rPr>
                <w:rFonts w:ascii="Times New Roman" w:hAnsi="Times New Roman" w:cs="Times New Roman"/>
                <w:i/>
                <w:color w:val="auto"/>
                <w:sz w:val="22"/>
                <w:szCs w:val="22"/>
              </w:rPr>
              <w:t xml:space="preserve"> </w:t>
            </w:r>
          </w:p>
        </w:tc>
      </w:tr>
      <w:tr w:rsidR="009F21A6" w14:paraId="1F996CFE" w14:textId="77777777" w:rsidTr="00A94808">
        <w:tc>
          <w:tcPr>
            <w:tcW w:w="625" w:type="dxa"/>
          </w:tcPr>
          <w:p w14:paraId="266112B5" w14:textId="77777777" w:rsidR="009F21A6" w:rsidRPr="00A94808" w:rsidRDefault="00A94808" w:rsidP="00A94808">
            <w:pPr>
              <w:pStyle w:val="Titre1"/>
              <w:jc w:val="center"/>
              <w:rPr>
                <w:rFonts w:ascii="Times New Roman" w:hAnsi="Times New Roman" w:cs="Times New Roman"/>
                <w:b/>
                <w:i/>
                <w:color w:val="000000" w:themeColor="text1"/>
                <w:sz w:val="24"/>
                <w:szCs w:val="24"/>
              </w:rPr>
            </w:pPr>
            <w:bookmarkStart w:id="398" w:name="_Toc111996615"/>
            <w:r w:rsidRPr="00A94808">
              <w:rPr>
                <w:rFonts w:ascii="Times New Roman" w:hAnsi="Times New Roman" w:cs="Times New Roman"/>
                <w:b/>
                <w:i/>
                <w:color w:val="000000" w:themeColor="text1"/>
                <w:sz w:val="24"/>
                <w:szCs w:val="24"/>
              </w:rPr>
              <w:t>39</w:t>
            </w:r>
            <w:bookmarkEnd w:id="398"/>
          </w:p>
        </w:tc>
        <w:tc>
          <w:tcPr>
            <w:tcW w:w="8460" w:type="dxa"/>
          </w:tcPr>
          <w:p w14:paraId="751772BB" w14:textId="77777777" w:rsidR="009F21A6" w:rsidRPr="00A94808" w:rsidRDefault="009F21A6" w:rsidP="009F21A6">
            <w:pPr>
              <w:pStyle w:val="Titre1"/>
              <w:rPr>
                <w:rFonts w:ascii="Times New Roman" w:hAnsi="Times New Roman" w:cs="Times New Roman"/>
                <w:i/>
                <w:color w:val="auto"/>
                <w:sz w:val="22"/>
                <w:szCs w:val="22"/>
              </w:rPr>
            </w:pPr>
            <w:bookmarkStart w:id="399" w:name="_Toc111996616"/>
            <w:r w:rsidRPr="00A94808">
              <w:rPr>
                <w:rFonts w:ascii="Times New Roman" w:hAnsi="Times New Roman" w:cs="Times New Roman"/>
                <w:i/>
                <w:color w:val="auto"/>
                <w:sz w:val="22"/>
                <w:szCs w:val="22"/>
              </w:rPr>
              <w:t>Rapport sixième revue de l’accord au titre de la facilité élargie de crédit et de demande de dérogation 2020</w:t>
            </w:r>
            <w:bookmarkEnd w:id="399"/>
            <w:r w:rsidRPr="00A94808">
              <w:rPr>
                <w:rFonts w:ascii="Times New Roman" w:hAnsi="Times New Roman" w:cs="Times New Roman"/>
                <w:i/>
                <w:color w:val="auto"/>
                <w:sz w:val="22"/>
                <w:szCs w:val="22"/>
              </w:rPr>
              <w:t xml:space="preserve"> </w:t>
            </w:r>
          </w:p>
        </w:tc>
      </w:tr>
      <w:tr w:rsidR="009F21A6" w14:paraId="486205A8" w14:textId="77777777" w:rsidTr="00A94808">
        <w:tc>
          <w:tcPr>
            <w:tcW w:w="625" w:type="dxa"/>
          </w:tcPr>
          <w:p w14:paraId="5BF705E4" w14:textId="77777777" w:rsidR="009F21A6" w:rsidRPr="00A94808" w:rsidRDefault="00A94808" w:rsidP="00A94808">
            <w:pPr>
              <w:pStyle w:val="Titre1"/>
              <w:jc w:val="center"/>
              <w:rPr>
                <w:rFonts w:ascii="Times New Roman" w:hAnsi="Times New Roman" w:cs="Times New Roman"/>
                <w:b/>
                <w:i/>
                <w:color w:val="000000" w:themeColor="text1"/>
                <w:sz w:val="24"/>
                <w:szCs w:val="24"/>
              </w:rPr>
            </w:pPr>
            <w:bookmarkStart w:id="400" w:name="_Toc111996617"/>
            <w:r w:rsidRPr="00A94808">
              <w:rPr>
                <w:rFonts w:ascii="Times New Roman" w:hAnsi="Times New Roman" w:cs="Times New Roman"/>
                <w:b/>
                <w:i/>
                <w:color w:val="000000" w:themeColor="text1"/>
                <w:sz w:val="24"/>
                <w:szCs w:val="24"/>
              </w:rPr>
              <w:t>40</w:t>
            </w:r>
            <w:bookmarkEnd w:id="400"/>
          </w:p>
        </w:tc>
        <w:tc>
          <w:tcPr>
            <w:tcW w:w="8460" w:type="dxa"/>
          </w:tcPr>
          <w:p w14:paraId="2EA9EFD2" w14:textId="77777777" w:rsidR="009F21A6" w:rsidRPr="00A94808" w:rsidRDefault="009F21A6" w:rsidP="009F21A6">
            <w:pPr>
              <w:pStyle w:val="Titre1"/>
              <w:rPr>
                <w:rFonts w:ascii="Times New Roman" w:hAnsi="Times New Roman" w:cs="Times New Roman"/>
                <w:i/>
                <w:color w:val="auto"/>
                <w:sz w:val="22"/>
                <w:szCs w:val="22"/>
              </w:rPr>
            </w:pPr>
            <w:bookmarkStart w:id="401" w:name="_Toc111996618"/>
            <w:r w:rsidRPr="00A94808">
              <w:rPr>
                <w:rFonts w:ascii="Times New Roman" w:hAnsi="Times New Roman" w:cs="Times New Roman"/>
                <w:i/>
                <w:color w:val="auto"/>
                <w:sz w:val="22"/>
                <w:szCs w:val="22"/>
              </w:rPr>
              <w:t>Stratégie autonomisation de la femme</w:t>
            </w:r>
            <w:bookmarkEnd w:id="401"/>
            <w:r w:rsidRPr="00A94808">
              <w:rPr>
                <w:rFonts w:ascii="Times New Roman" w:hAnsi="Times New Roman" w:cs="Times New Roman"/>
                <w:i/>
                <w:color w:val="auto"/>
                <w:sz w:val="22"/>
                <w:szCs w:val="22"/>
              </w:rPr>
              <w:t xml:space="preserve"> </w:t>
            </w:r>
          </w:p>
        </w:tc>
      </w:tr>
      <w:tr w:rsidR="00A94808" w14:paraId="2A192829" w14:textId="77777777" w:rsidTr="00A94808">
        <w:tc>
          <w:tcPr>
            <w:tcW w:w="625" w:type="dxa"/>
          </w:tcPr>
          <w:p w14:paraId="737FEAF9" w14:textId="77777777" w:rsidR="00A94808" w:rsidRPr="00A94808" w:rsidRDefault="00A94808" w:rsidP="00A94808">
            <w:pPr>
              <w:pStyle w:val="Titre1"/>
              <w:jc w:val="center"/>
              <w:rPr>
                <w:rFonts w:ascii="Times New Roman" w:hAnsi="Times New Roman" w:cs="Times New Roman"/>
                <w:b/>
                <w:i/>
                <w:color w:val="000000" w:themeColor="text1"/>
                <w:sz w:val="24"/>
                <w:szCs w:val="24"/>
              </w:rPr>
            </w:pPr>
            <w:bookmarkStart w:id="402" w:name="_Toc111996619"/>
            <w:r w:rsidRPr="00A94808">
              <w:rPr>
                <w:rFonts w:ascii="Times New Roman" w:hAnsi="Times New Roman" w:cs="Times New Roman"/>
                <w:b/>
                <w:i/>
                <w:color w:val="000000" w:themeColor="text1"/>
                <w:sz w:val="24"/>
                <w:szCs w:val="24"/>
              </w:rPr>
              <w:t>41</w:t>
            </w:r>
            <w:bookmarkEnd w:id="402"/>
          </w:p>
        </w:tc>
        <w:tc>
          <w:tcPr>
            <w:tcW w:w="8460" w:type="dxa"/>
          </w:tcPr>
          <w:p w14:paraId="0D6656B5" w14:textId="77777777" w:rsidR="00A94808" w:rsidRPr="00A94808" w:rsidRDefault="00A94808" w:rsidP="009F21A6">
            <w:pPr>
              <w:pStyle w:val="Titre1"/>
              <w:rPr>
                <w:rFonts w:ascii="Times New Roman" w:hAnsi="Times New Roman" w:cs="Times New Roman"/>
                <w:i/>
                <w:color w:val="auto"/>
                <w:sz w:val="22"/>
                <w:szCs w:val="22"/>
              </w:rPr>
            </w:pPr>
            <w:bookmarkStart w:id="403" w:name="_Toc111996620"/>
            <w:r w:rsidRPr="00A94808">
              <w:rPr>
                <w:rFonts w:ascii="Times New Roman" w:hAnsi="Times New Roman" w:cs="Times New Roman"/>
                <w:i/>
                <w:color w:val="auto"/>
                <w:sz w:val="22"/>
                <w:szCs w:val="22"/>
              </w:rPr>
              <w:t>Situation de l’économie et de la pauvreté au temps de la COVID-19, printemps 2020</w:t>
            </w:r>
            <w:bookmarkEnd w:id="403"/>
          </w:p>
        </w:tc>
      </w:tr>
      <w:tr w:rsidR="009F21A6" w14:paraId="26F987CD" w14:textId="77777777" w:rsidTr="00A94808">
        <w:tc>
          <w:tcPr>
            <w:tcW w:w="625" w:type="dxa"/>
          </w:tcPr>
          <w:p w14:paraId="22266E89" w14:textId="77777777" w:rsidR="009F21A6" w:rsidRPr="00A94808" w:rsidRDefault="00A94808" w:rsidP="00A94808">
            <w:pPr>
              <w:pStyle w:val="Titre1"/>
              <w:jc w:val="center"/>
              <w:rPr>
                <w:rFonts w:ascii="Times New Roman" w:hAnsi="Times New Roman" w:cs="Times New Roman"/>
                <w:b/>
                <w:i/>
                <w:color w:val="000000" w:themeColor="text1"/>
                <w:sz w:val="24"/>
                <w:szCs w:val="24"/>
              </w:rPr>
            </w:pPr>
            <w:bookmarkStart w:id="404" w:name="_Toc111996621"/>
            <w:r w:rsidRPr="00A94808">
              <w:rPr>
                <w:rFonts w:ascii="Times New Roman" w:hAnsi="Times New Roman" w:cs="Times New Roman"/>
                <w:b/>
                <w:i/>
                <w:color w:val="000000" w:themeColor="text1"/>
                <w:sz w:val="24"/>
                <w:szCs w:val="24"/>
              </w:rPr>
              <w:t>42</w:t>
            </w:r>
            <w:bookmarkEnd w:id="404"/>
          </w:p>
        </w:tc>
        <w:tc>
          <w:tcPr>
            <w:tcW w:w="8460" w:type="dxa"/>
          </w:tcPr>
          <w:p w14:paraId="376B35BE" w14:textId="77777777" w:rsidR="009F21A6" w:rsidRPr="00A94808" w:rsidRDefault="009F21A6" w:rsidP="009F21A6">
            <w:pPr>
              <w:pStyle w:val="Titre1"/>
              <w:rPr>
                <w:rFonts w:ascii="Times New Roman" w:hAnsi="Times New Roman" w:cs="Times New Roman"/>
                <w:i/>
                <w:color w:val="auto"/>
                <w:sz w:val="22"/>
                <w:szCs w:val="22"/>
              </w:rPr>
            </w:pPr>
            <w:bookmarkStart w:id="405" w:name="_Toc111996622"/>
            <w:r w:rsidRPr="00A94808">
              <w:rPr>
                <w:rFonts w:ascii="Times New Roman" w:hAnsi="Times New Roman" w:cs="Times New Roman"/>
                <w:i/>
                <w:color w:val="auto"/>
                <w:sz w:val="22"/>
                <w:szCs w:val="22"/>
              </w:rPr>
              <w:t>Stratégie de développement durable et croissance inclusive (SDDCI)</w:t>
            </w:r>
            <w:bookmarkEnd w:id="405"/>
          </w:p>
        </w:tc>
      </w:tr>
      <w:tr w:rsidR="009F21A6" w14:paraId="3CBA5646" w14:textId="77777777" w:rsidTr="00A94808">
        <w:tc>
          <w:tcPr>
            <w:tcW w:w="625" w:type="dxa"/>
          </w:tcPr>
          <w:p w14:paraId="4DDB8BC7" w14:textId="77777777" w:rsidR="009F21A6" w:rsidRPr="00A94808" w:rsidRDefault="00A94808" w:rsidP="00A94808">
            <w:pPr>
              <w:pStyle w:val="Titre1"/>
              <w:jc w:val="center"/>
              <w:rPr>
                <w:rFonts w:ascii="Times New Roman" w:hAnsi="Times New Roman" w:cs="Times New Roman"/>
                <w:b/>
                <w:i/>
                <w:color w:val="000000" w:themeColor="text1"/>
                <w:sz w:val="24"/>
                <w:szCs w:val="24"/>
              </w:rPr>
            </w:pPr>
            <w:bookmarkStart w:id="406" w:name="_Toc111996623"/>
            <w:r w:rsidRPr="00A94808">
              <w:rPr>
                <w:rFonts w:ascii="Times New Roman" w:hAnsi="Times New Roman" w:cs="Times New Roman"/>
                <w:b/>
                <w:i/>
                <w:color w:val="000000" w:themeColor="text1"/>
                <w:sz w:val="24"/>
                <w:szCs w:val="24"/>
              </w:rPr>
              <w:t>43</w:t>
            </w:r>
            <w:bookmarkEnd w:id="406"/>
          </w:p>
        </w:tc>
        <w:tc>
          <w:tcPr>
            <w:tcW w:w="8460" w:type="dxa"/>
          </w:tcPr>
          <w:p w14:paraId="7A8E35FE" w14:textId="77777777" w:rsidR="009F21A6" w:rsidRPr="00A94808" w:rsidRDefault="009F21A6" w:rsidP="009F21A6">
            <w:pPr>
              <w:pStyle w:val="Titre1"/>
              <w:rPr>
                <w:rFonts w:ascii="Times New Roman" w:hAnsi="Times New Roman" w:cs="Times New Roman"/>
                <w:i/>
                <w:color w:val="auto"/>
                <w:sz w:val="22"/>
                <w:szCs w:val="22"/>
              </w:rPr>
            </w:pPr>
            <w:bookmarkStart w:id="407" w:name="_Toc111996624"/>
            <w:r w:rsidRPr="00A94808">
              <w:rPr>
                <w:rFonts w:ascii="Times New Roman" w:hAnsi="Times New Roman" w:cs="Times New Roman"/>
                <w:i/>
                <w:color w:val="auto"/>
                <w:sz w:val="22"/>
                <w:szCs w:val="22"/>
              </w:rPr>
              <w:t>Stratégie nationale des pôles régionaux</w:t>
            </w:r>
            <w:bookmarkEnd w:id="407"/>
            <w:r w:rsidRPr="00A94808">
              <w:rPr>
                <w:rFonts w:ascii="Times New Roman" w:hAnsi="Times New Roman" w:cs="Times New Roman"/>
                <w:i/>
                <w:color w:val="auto"/>
                <w:sz w:val="22"/>
                <w:szCs w:val="22"/>
              </w:rPr>
              <w:t xml:space="preserve"> </w:t>
            </w:r>
          </w:p>
        </w:tc>
      </w:tr>
    </w:tbl>
    <w:p w14:paraId="538C7ECA" w14:textId="77777777" w:rsidR="00031E0A" w:rsidRPr="00031E0A" w:rsidRDefault="00031E0A" w:rsidP="00031E0A"/>
    <w:p w14:paraId="4FE8F089" w14:textId="77777777" w:rsidR="00D07279" w:rsidRPr="00DA7A64" w:rsidRDefault="007D7223">
      <w:pPr>
        <w:rPr>
          <w:rFonts w:ascii="Bernard MT Condensed" w:hAnsi="Bernard MT Condensed"/>
          <w:sz w:val="28"/>
          <w:szCs w:val="28"/>
        </w:rPr>
      </w:pPr>
      <w:r w:rsidRPr="00DA7A64">
        <w:rPr>
          <w:rFonts w:ascii="Bernard MT Condensed" w:hAnsi="Bernard MT Condensed"/>
          <w:sz w:val="28"/>
          <w:szCs w:val="28"/>
        </w:rPr>
        <w:t xml:space="preserve">   </w:t>
      </w:r>
    </w:p>
    <w:sectPr w:rsidR="00D07279" w:rsidRPr="00DA7A64" w:rsidSect="00BF0F3D">
      <w:pgSz w:w="11906" w:h="16838"/>
      <w:pgMar w:top="1440" w:right="1440" w:bottom="1440" w:left="1440" w:header="720" w:footer="720" w:gutter="0"/>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49A64E0" w14:textId="77777777" w:rsidR="009A1BD1" w:rsidRDefault="009A1BD1" w:rsidP="00560A62">
      <w:pPr>
        <w:spacing w:after="0" w:line="240" w:lineRule="auto"/>
      </w:pPr>
      <w:r>
        <w:separator/>
      </w:r>
    </w:p>
  </w:endnote>
  <w:endnote w:type="continuationSeparator" w:id="0">
    <w:p w14:paraId="1E5A3248" w14:textId="77777777" w:rsidR="009A1BD1" w:rsidRDefault="009A1BD1" w:rsidP="00560A6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Montserrat">
    <w:altName w:val="Calibri"/>
    <w:charset w:val="00"/>
    <w:family w:val="auto"/>
    <w:pitch w:val="variable"/>
    <w:sig w:usb0="2000020F" w:usb1="00000003" w:usb2="00000000" w:usb3="00000000" w:csb0="00000197" w:csb1="00000000"/>
  </w:font>
  <w:font w:name="Segoe UI">
    <w:panose1 w:val="020B0502040204020203"/>
    <w:charset w:val="00"/>
    <w:family w:val="swiss"/>
    <w:pitch w:val="variable"/>
    <w:sig w:usb0="E4002EFF" w:usb1="C000E47F"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MS Mincho">
    <w:altName w:val="ＭＳ 明朝"/>
    <w:panose1 w:val="02020609040205080304"/>
    <w:charset w:val="80"/>
    <w:family w:val="modern"/>
    <w:pitch w:val="fixed"/>
    <w:sig w:usb0="E00002FF" w:usb1="6AC7FDFB" w:usb2="08000012" w:usb3="00000000" w:csb0="0002009F" w:csb1="00000000"/>
  </w:font>
  <w:font w:name="Bernard MT Condensed">
    <w:panose1 w:val="02050806060905020404"/>
    <w:charset w:val="00"/>
    <w:family w:val="roman"/>
    <w:pitch w:val="variable"/>
    <w:sig w:usb0="00000003" w:usb1="00000000" w:usb2="00000000" w:usb3="00000000" w:csb0="00000001" w:csb1="00000000"/>
  </w:font>
  <w:font w:name="Bodoni MT Black">
    <w:panose1 w:val="02070A03080606020203"/>
    <w:charset w:val="00"/>
    <w:family w:val="roman"/>
    <w:pitch w:val="variable"/>
    <w:sig w:usb0="00000003" w:usb1="00000000" w:usb2="00000000" w:usb3="00000000" w:csb0="00000001" w:csb1="00000000"/>
  </w:font>
  <w:font w:name="Lato">
    <w:charset w:val="00"/>
    <w:family w:val="swiss"/>
    <w:pitch w:val="variable"/>
    <w:sig w:usb0="E10002FF" w:usb1="5000ECFF" w:usb2="0000002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68174983"/>
      <w:docPartObj>
        <w:docPartGallery w:val="Page Numbers (Bottom of Page)"/>
        <w:docPartUnique/>
      </w:docPartObj>
    </w:sdtPr>
    <w:sdtContent>
      <w:p w14:paraId="0DE57D2E" w14:textId="77777777" w:rsidR="002E5EE1" w:rsidRDefault="002E5EE1">
        <w:pPr>
          <w:pStyle w:val="Pieddepage"/>
        </w:pPr>
        <w:r>
          <w:rPr>
            <w:noProof/>
            <w:lang w:eastAsia="fr-FR"/>
          </w:rPr>
          <mc:AlternateContent>
            <mc:Choice Requires="wps">
              <w:drawing>
                <wp:anchor distT="0" distB="0" distL="114300" distR="114300" simplePos="0" relativeHeight="251659264" behindDoc="0" locked="0" layoutInCell="0" allowOverlap="1" wp14:anchorId="7A06BCFF" wp14:editId="6F8D8DC7">
                  <wp:simplePos x="0" y="0"/>
                  <wp:positionH relativeFrom="rightMargin">
                    <wp:align>left</wp:align>
                  </wp:positionH>
                  <mc:AlternateContent>
                    <mc:Choice Requires="wp14">
                      <wp:positionV relativeFrom="bottomMargin">
                        <wp14:pctPosVOffset>7000</wp14:pctPosVOffset>
                      </wp:positionV>
                    </mc:Choice>
                    <mc:Fallback>
                      <wp:positionV relativeFrom="page">
                        <wp:posOffset>9841230</wp:posOffset>
                      </wp:positionV>
                    </mc:Fallback>
                  </mc:AlternateContent>
                  <wp:extent cx="368300" cy="274320"/>
                  <wp:effectExtent l="9525" t="9525" r="12700" b="11430"/>
                  <wp:wrapNone/>
                  <wp:docPr id="12" name="Carré corné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8300" cy="274320"/>
                          </a:xfrm>
                          <a:prstGeom prst="foldedCorner">
                            <a:avLst>
                              <a:gd name="adj" fmla="val 34560"/>
                            </a:avLst>
                          </a:prstGeom>
                          <a:solidFill>
                            <a:srgbClr val="FFFFFF"/>
                          </a:solidFill>
                          <a:ln w="3175">
                            <a:solidFill>
                              <a:srgbClr val="808080"/>
                            </a:solidFill>
                            <a:round/>
                            <a:headEnd/>
                            <a:tailEnd/>
                          </a:ln>
                        </wps:spPr>
                        <wps:txbx>
                          <w:txbxContent>
                            <w:p w14:paraId="667291C2" w14:textId="77777777" w:rsidR="002E5EE1" w:rsidRDefault="002E5EE1">
                              <w:pPr>
                                <w:jc w:val="center"/>
                              </w:pPr>
                              <w:r>
                                <w:fldChar w:fldCharType="begin"/>
                              </w:r>
                              <w:r>
                                <w:instrText>PAGE    \* MERGEFORMAT</w:instrText>
                              </w:r>
                              <w:r>
                                <w:fldChar w:fldCharType="separate"/>
                              </w:r>
                              <w:r w:rsidRPr="007F41EF">
                                <w:rPr>
                                  <w:noProof/>
                                  <w:sz w:val="16"/>
                                  <w:szCs w:val="16"/>
                                </w:rPr>
                                <w:t>10</w:t>
                              </w:r>
                              <w:r>
                                <w:rPr>
                                  <w:sz w:val="16"/>
                                  <w:szCs w:val="16"/>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A06BCFF" id="_x0000_t65" coordsize="21600,21600" o:spt="65" adj="18900" path="m,l,21600@0,21600,21600@0,21600,xem@0,21600nfl@3@5c@7@9@11@13,21600@0e">
                  <v:formulas>
                    <v:f eqn="val #0"/>
                    <v:f eqn="sum 21600 0 @0"/>
                    <v:f eqn="prod @1 8481 32768"/>
                    <v:f eqn="sum @2 @0 0"/>
                    <v:f eqn="prod @1 1117 32768"/>
                    <v:f eqn="sum @4 @0 0"/>
                    <v:f eqn="prod @1 11764 32768"/>
                    <v:f eqn="sum @6 @0 0"/>
                    <v:f eqn="prod @1 6144 32768"/>
                    <v:f eqn="sum @8 @0 0"/>
                    <v:f eqn="prod @1 20480 32768"/>
                    <v:f eqn="sum @10 @0 0"/>
                    <v:f eqn="prod @1 6144 32768"/>
                    <v:f eqn="sum @12 @0 0"/>
                  </v:formulas>
                  <v:path o:extrusionok="f" gradientshapeok="t" o:connecttype="rect" textboxrect="0,0,21600,@13"/>
                  <v:handles>
                    <v:h position="#0,bottomRight" xrange="10800,21600"/>
                  </v:handles>
                  <o:complex v:ext="view"/>
                </v:shapetype>
                <v:shape id="Carré corné 12" o:spid="_x0000_s1030" type="#_x0000_t65" style="position:absolute;margin-left:0;margin-top:0;width:29pt;height:21.6pt;z-index:251659264;visibility:visible;mso-wrap-style:square;mso-width-percent:0;mso-height-percent:0;mso-top-percent:70;mso-wrap-distance-left:9pt;mso-wrap-distance-top:0;mso-wrap-distance-right:9pt;mso-wrap-distance-bottom:0;mso-position-horizontal:left;mso-position-horizontal-relative:right-margin-area;mso-position-vertical-relative:bottom-margin-area;mso-width-percent:0;mso-height-percent:0;mso-top-percent:7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" o:allowincell="f" adj="14135" strokecolor="gray" strokeweight=".25pt">
                  <v:textbox>
                    <w:txbxContent>
                      <w:p w14:paraId="667291C2" w14:textId="77777777" w:rsidR="002E5EE1" w:rsidRDefault="002E5EE1">
                        <w:pPr>
                          <w:jc w:val="center"/>
                        </w:pPr>
                        <w:r>
                          <w:fldChar w:fldCharType="begin"/>
                        </w:r>
                        <w:r>
                          <w:instrText>PAGE    \* MERGEFORMAT</w:instrText>
                        </w:r>
                        <w:r>
                          <w:fldChar w:fldCharType="separate"/>
                        </w:r>
                        <w:r w:rsidRPr="007F41EF">
                          <w:rPr>
                            <w:noProof/>
                            <w:sz w:val="16"/>
                            <w:szCs w:val="16"/>
                          </w:rPr>
                          <w:t>10</w:t>
                        </w:r>
                        <w:r>
                          <w:rPr>
                            <w:sz w:val="16"/>
                            <w:szCs w:val="16"/>
                          </w:rPr>
                          <w:fldChar w:fldCharType="end"/>
                        </w:r>
                      </w:p>
                    </w:txbxContent>
                  </v:textbox>
                  <w10:wrap anchorx="margin" anchory="margin"/>
                </v:shape>
              </w:pict>
            </mc:Fallback>
          </mc:AlternateContent>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16EF6E5" w14:textId="77777777" w:rsidR="009A1BD1" w:rsidRDefault="009A1BD1" w:rsidP="00560A62">
      <w:pPr>
        <w:spacing w:after="0" w:line="240" w:lineRule="auto"/>
      </w:pPr>
      <w:r>
        <w:separator/>
      </w:r>
    </w:p>
  </w:footnote>
  <w:footnote w:type="continuationSeparator" w:id="0">
    <w:p w14:paraId="6395DF5A" w14:textId="77777777" w:rsidR="009A1BD1" w:rsidRDefault="009A1BD1" w:rsidP="00560A62">
      <w:pPr>
        <w:spacing w:after="0" w:line="240" w:lineRule="auto"/>
      </w:pPr>
      <w:r>
        <w:continuationSeparator/>
      </w:r>
    </w:p>
  </w:footnote>
  <w:footnote w:id="1">
    <w:p w14:paraId="2484F0F9" w14:textId="77777777" w:rsidR="002E5EE1" w:rsidRPr="00156DCA" w:rsidRDefault="002E5EE1" w:rsidP="00560A62">
      <w:pPr>
        <w:pStyle w:val="Notedebasdepage"/>
        <w:rPr>
          <w:sz w:val="18"/>
          <w:szCs w:val="18"/>
        </w:rPr>
      </w:pPr>
      <w:r>
        <w:rPr>
          <w:rStyle w:val="Appelnotedebasdep"/>
        </w:rPr>
        <w:footnoteRef/>
      </w:r>
      <w:r>
        <w:t xml:space="preserve"> </w:t>
      </w:r>
      <w:r w:rsidRPr="00156DCA">
        <w:rPr>
          <w:rFonts w:ascii="Times New Roman" w:hAnsi="Times New Roman" w:cs="Times New Roman"/>
          <w:sz w:val="18"/>
          <w:szCs w:val="18"/>
        </w:rPr>
        <w:t>Cf. Rapport de la situation  - OCHA  - 26 mai 2021</w:t>
      </w:r>
    </w:p>
  </w:footnote>
  <w:footnote w:id="2">
    <w:p w14:paraId="1B1D46AB" w14:textId="77777777" w:rsidR="002E5EE1" w:rsidRPr="00177BD1" w:rsidRDefault="002E5EE1" w:rsidP="00560A62">
      <w:pPr>
        <w:pStyle w:val="Notedebasdepage"/>
        <w:rPr>
          <w:sz w:val="14"/>
          <w:szCs w:val="14"/>
        </w:rPr>
      </w:pPr>
      <w:r w:rsidRPr="00177BD1">
        <w:rPr>
          <w:rStyle w:val="Appelnotedebasdep"/>
          <w:sz w:val="14"/>
          <w:szCs w:val="14"/>
        </w:rPr>
        <w:footnoteRef/>
      </w:r>
      <w:r w:rsidRPr="00177BD1">
        <w:rPr>
          <w:sz w:val="14"/>
          <w:szCs w:val="14"/>
        </w:rPr>
        <w:t xml:space="preserve"> Entre 2016 et 2021, l’Organisation Internationale pour les Migrations (OIM) a apporté une assistance à plus de 70 000 migrants.</w:t>
      </w:r>
    </w:p>
  </w:footnote>
  <w:footnote w:id="3">
    <w:p w14:paraId="4D2CC92A" w14:textId="77777777" w:rsidR="002E5EE1" w:rsidRPr="00944577" w:rsidRDefault="002E5EE1" w:rsidP="00560A62">
      <w:pPr>
        <w:pStyle w:val="Notedebasdepage"/>
      </w:pPr>
      <w:r>
        <w:rPr>
          <w:rStyle w:val="Appelnotedebasdep"/>
        </w:rPr>
        <w:footnoteRef/>
      </w:r>
      <w:r>
        <w:t xml:space="preserve"> </w:t>
      </w:r>
      <w:r w:rsidRPr="00252A30">
        <w:rPr>
          <w:rStyle w:val="Appelnotedebasdep"/>
          <w:rFonts w:ascii="Times New Roman" w:hAnsi="Times New Roman" w:cs="Times New Roman"/>
          <w:sz w:val="18"/>
          <w:szCs w:val="18"/>
        </w:rPr>
        <w:footnoteRef/>
      </w:r>
      <w:r w:rsidRPr="00252A30">
        <w:rPr>
          <w:rFonts w:ascii="Times New Roman" w:hAnsi="Times New Roman" w:cs="Times New Roman"/>
          <w:sz w:val="18"/>
          <w:szCs w:val="18"/>
        </w:rPr>
        <w:t xml:space="preserve"> </w:t>
      </w:r>
      <w:r>
        <w:rPr>
          <w:rFonts w:ascii="Times New Roman" w:hAnsi="Times New Roman" w:cs="Times New Roman"/>
          <w:sz w:val="18"/>
          <w:szCs w:val="18"/>
        </w:rPr>
        <w:t xml:space="preserve">Cf. CCA - </w:t>
      </w:r>
      <w:r w:rsidRPr="00252A30">
        <w:rPr>
          <w:rFonts w:ascii="Times New Roman" w:hAnsi="Times New Roman" w:cs="Times New Roman"/>
          <w:sz w:val="18"/>
          <w:szCs w:val="18"/>
        </w:rPr>
        <w:t>MHA 2021, Rapport sur les indicateurs de l’eau et de l’assainissement pour l’année 2020 cité dans le rapport d’analyse diagnostique globale - version provisoire de septembre 2021 - Ministère du plan</w:t>
      </w:r>
    </w:p>
  </w:footnote>
  <w:footnote w:id="4">
    <w:p w14:paraId="4A2E2F31" w14:textId="77777777" w:rsidR="002E5EE1" w:rsidRPr="00E82A1C" w:rsidRDefault="002E5EE1" w:rsidP="00560A62">
      <w:pPr>
        <w:pStyle w:val="Default"/>
        <w:jc w:val="both"/>
        <w:rPr>
          <w:rFonts w:ascii="Times New Roman" w:hAnsi="Times New Roman" w:cs="Times New Roman"/>
          <w:sz w:val="18"/>
          <w:szCs w:val="18"/>
        </w:rPr>
      </w:pPr>
      <w:r>
        <w:rPr>
          <w:rStyle w:val="Appelnotedebasdep"/>
        </w:rPr>
        <w:footnoteRef/>
      </w:r>
      <w:r w:rsidRPr="00D65296">
        <w:t xml:space="preserve"> </w:t>
      </w:r>
      <w:r w:rsidRPr="00252A30">
        <w:rPr>
          <w:rFonts w:ascii="Times New Roman" w:hAnsi="Times New Roman" w:cs="Times New Roman"/>
          <w:sz w:val="18"/>
          <w:szCs w:val="18"/>
        </w:rPr>
        <w:t>Rapport de l’enquête de base sur les indicateurs prioritaires de la phase 1 PROSEHA de l’INS/ 2020 - cité dans le rapport d’analyse diagnostique globale - version provisoire de sept</w:t>
      </w:r>
      <w:r>
        <w:rPr>
          <w:rFonts w:ascii="Times New Roman" w:hAnsi="Times New Roman" w:cs="Times New Roman"/>
          <w:sz w:val="18"/>
          <w:szCs w:val="18"/>
        </w:rPr>
        <w:t xml:space="preserve">embre 2021 - Ministère du plan </w:t>
      </w:r>
    </w:p>
  </w:footnote>
  <w:footnote w:id="5">
    <w:p w14:paraId="68D549F5" w14:textId="77777777" w:rsidR="002E5EE1" w:rsidRDefault="002E5EE1" w:rsidP="00560A62">
      <w:pPr>
        <w:pStyle w:val="Notedebasdepage"/>
      </w:pPr>
      <w:r>
        <w:rPr>
          <w:rStyle w:val="Appelnotedebasdep"/>
        </w:rPr>
        <w:footnoteRef/>
      </w:r>
      <w:r>
        <w:t xml:space="preserve"> Cadre harmonisé mars 2021</w:t>
      </w:r>
    </w:p>
  </w:footnote>
  <w:footnote w:id="6">
    <w:p w14:paraId="59833011" w14:textId="77777777" w:rsidR="002E5EE1" w:rsidRDefault="002E5EE1" w:rsidP="00560A62">
      <w:pPr>
        <w:pStyle w:val="Notedebasdepage"/>
      </w:pPr>
      <w:r>
        <w:rPr>
          <w:rStyle w:val="Appelnotedebasdep"/>
        </w:rPr>
        <w:footnoteRef/>
      </w:r>
      <w:r>
        <w:t xml:space="preserve"> Enquêtes SMART 2020</w:t>
      </w:r>
    </w:p>
  </w:footnote>
  <w:footnote w:id="7">
    <w:p w14:paraId="18D7E3E1" w14:textId="77777777" w:rsidR="002E5EE1" w:rsidRPr="000363CC" w:rsidRDefault="002E5EE1" w:rsidP="00560A62">
      <w:pPr>
        <w:pStyle w:val="Notedebasdepage"/>
        <w:rPr>
          <w:sz w:val="18"/>
          <w:szCs w:val="18"/>
        </w:rPr>
      </w:pPr>
      <w:r w:rsidRPr="000363CC">
        <w:rPr>
          <w:rStyle w:val="Appelnotedebasdep"/>
        </w:rPr>
        <w:footnoteRef/>
      </w:r>
      <w:r w:rsidRPr="000363CC">
        <w:rPr>
          <w:rStyle w:val="Appelnotedebasdep"/>
        </w:rPr>
        <w:t xml:space="preserve"> </w:t>
      </w:r>
      <w:r w:rsidRPr="000363CC">
        <w:rPr>
          <w:sz w:val="18"/>
          <w:szCs w:val="18"/>
        </w:rPr>
        <w:t>Situation des sinistrés, Direction des Secours Humanitaires d’Urgences du MAH/CG, 20 septembre 2021</w:t>
      </w:r>
    </w:p>
  </w:footnote>
  <w:footnote w:id="8">
    <w:p w14:paraId="2D4DF133" w14:textId="77777777" w:rsidR="002E5EE1" w:rsidRPr="003B1E0E" w:rsidRDefault="002E5EE1" w:rsidP="00560A62">
      <w:pPr>
        <w:pStyle w:val="Notedebasdepage"/>
      </w:pPr>
      <w:r>
        <w:rPr>
          <w:rStyle w:val="Appelnotedebasdep"/>
        </w:rPr>
        <w:footnoteRef/>
      </w:r>
      <w:r>
        <w:t xml:space="preserve"> </w:t>
      </w:r>
      <w:r w:rsidRPr="003B1E0E">
        <w:rPr>
          <w:rFonts w:ascii="Times New Roman" w:hAnsi="Times New Roman" w:cs="Times New Roman"/>
        </w:rPr>
        <w:t>Idem</w:t>
      </w:r>
      <w:r w:rsidRPr="003B1E0E">
        <w:t xml:space="preserve"> </w:t>
      </w:r>
      <w:r w:rsidRPr="00DA0DFB">
        <w:rPr>
          <w:rFonts w:ascii="Times New Roman" w:hAnsi="Times New Roman" w:cs="Times New Roman"/>
        </w:rPr>
        <w:t>Plan de réponse humanitaire - Février 2021</w:t>
      </w:r>
      <w:r>
        <w:t xml:space="preserve">  </w:t>
      </w:r>
    </w:p>
  </w:footnote>
  <w:footnote w:id="9">
    <w:p w14:paraId="222B0FCA" w14:textId="77777777" w:rsidR="002E5EE1" w:rsidRPr="00BC005E" w:rsidRDefault="002E5EE1" w:rsidP="00BF0F3D">
      <w:pPr>
        <w:pStyle w:val="Notedebasdepage"/>
      </w:pPr>
      <w:r w:rsidRPr="00BC005E">
        <w:rPr>
          <w:rStyle w:val="Appelnotedebasdep"/>
        </w:rPr>
        <w:footnoteRef/>
      </w:r>
      <w:r w:rsidRPr="00BC005E">
        <w:t xml:space="preserve"> </w:t>
      </w:r>
      <w:hyperlink r:id="rId1" w:history="1">
        <w:r w:rsidRPr="00BC005E">
          <w:rPr>
            <w:rStyle w:val="Lienhypertexte"/>
          </w:rPr>
          <w:t>https://niger.un.org/sites/default/files/2020-03/Niger-UNDAF_2019-2021-FR.pdf</w:t>
        </w:r>
      </w:hyperlink>
      <w:r w:rsidRPr="00BC005E">
        <w:t xml:space="preserve">  </w:t>
      </w:r>
    </w:p>
  </w:footnote>
  <w:footnote w:id="10">
    <w:p w14:paraId="69097F30" w14:textId="77777777" w:rsidR="002E5EE1" w:rsidRPr="00781A1D" w:rsidRDefault="002E5EE1" w:rsidP="00BF0F3D">
      <w:pPr>
        <w:pStyle w:val="Notedebasdepage"/>
      </w:pPr>
      <w:r>
        <w:rPr>
          <w:rStyle w:val="Appelnotedebasdep"/>
        </w:rPr>
        <w:footnoteRef/>
      </w:r>
      <w:hyperlink r:id="rId2" w:history="1">
        <w:r w:rsidRPr="00781A1D">
          <w:rPr>
            <w:rStyle w:val="Lienhypertexte"/>
          </w:rPr>
          <w:t>http://www.uneval.org/document/guidance-documents</w:t>
        </w:r>
      </w:hyperlink>
      <w:r w:rsidRPr="00781A1D">
        <w:t xml:space="preserve"> </w:t>
      </w:r>
    </w:p>
  </w:footnote>
  <w:footnote w:id="11">
    <w:p w14:paraId="2C61473B" w14:textId="77777777" w:rsidR="002E5EE1" w:rsidRPr="00E0344C" w:rsidRDefault="002E5EE1" w:rsidP="00BF0F3D">
      <w:pPr>
        <w:pStyle w:val="Notedebasdepage"/>
      </w:pPr>
      <w:r>
        <w:rPr>
          <w:rStyle w:val="Appelnotedebasdep"/>
        </w:rPr>
        <w:footnoteRef/>
      </w:r>
      <w:r>
        <w:t xml:space="preserve"> </w:t>
      </w:r>
      <w:hyperlink r:id="rId3" w:history="1">
        <w:r w:rsidRPr="00AD68BF">
          <w:rPr>
            <w:rStyle w:val="Lienhypertexte"/>
          </w:rPr>
          <w:t>http://www.unevaluation.org/document/detail/100</w:t>
        </w:r>
      </w:hyperlink>
      <w:r>
        <w:t xml:space="preserve"> </w:t>
      </w:r>
    </w:p>
  </w:footnote>
  <w:footnote w:id="12">
    <w:p w14:paraId="2AF66067" w14:textId="77777777" w:rsidR="002E5EE1" w:rsidRPr="00E0344C" w:rsidRDefault="002E5EE1" w:rsidP="00BF0F3D">
      <w:pPr>
        <w:pStyle w:val="Notedebasdepage"/>
      </w:pPr>
      <w:r>
        <w:rPr>
          <w:rStyle w:val="Appelnotedebasdep"/>
        </w:rPr>
        <w:footnoteRef/>
      </w:r>
      <w:r>
        <w:t xml:space="preserve"> </w:t>
      </w:r>
      <w:hyperlink r:id="rId4" w:history="1">
        <w:r w:rsidRPr="00AD68BF">
          <w:rPr>
            <w:rStyle w:val="Lienhypertexte"/>
          </w:rPr>
          <w:t>http://www.unevaluation.org/document/detail/102</w:t>
        </w:r>
      </w:hyperlink>
      <w:r>
        <w:t xml:space="preserve"> </w:t>
      </w:r>
    </w:p>
  </w:footnote>
  <w:footnote w:id="13">
    <w:p w14:paraId="48DD0B36" w14:textId="77777777" w:rsidR="002E5EE1" w:rsidRPr="00E0344C" w:rsidRDefault="002E5EE1" w:rsidP="00BF0F3D">
      <w:pPr>
        <w:pStyle w:val="Notedebasdepage"/>
      </w:pPr>
      <w:r>
        <w:rPr>
          <w:rStyle w:val="Appelnotedebasdep"/>
        </w:rPr>
        <w:footnoteRef/>
      </w:r>
      <w:r>
        <w:t xml:space="preserve"> </w:t>
      </w:r>
      <w:hyperlink r:id="rId5" w:history="1">
        <w:r w:rsidRPr="00AD68BF">
          <w:rPr>
            <w:rStyle w:val="Lienhypertexte"/>
          </w:rPr>
          <w:t>http://www.uneval.org/document/detail/980</w:t>
        </w:r>
      </w:hyperlink>
      <w:r>
        <w:t xml:space="preserve"> </w:t>
      </w:r>
    </w:p>
  </w:footnote>
  <w:footnote w:id="14">
    <w:p w14:paraId="6303EE82" w14:textId="77777777" w:rsidR="002E5EE1" w:rsidRPr="00BC005E" w:rsidRDefault="002E5EE1" w:rsidP="00BF0F3D">
      <w:pPr>
        <w:pStyle w:val="Notedebasdepage"/>
      </w:pPr>
      <w:r w:rsidRPr="00BC005E">
        <w:rPr>
          <w:rStyle w:val="Appelnotedebasdep"/>
        </w:rPr>
        <w:footnoteRef/>
      </w:r>
      <w:r w:rsidRPr="00BC005E">
        <w:t xml:space="preserve"> </w:t>
      </w:r>
      <w:hyperlink r:id="rId6" w:history="1">
        <w:r w:rsidRPr="00BC005E">
          <w:rPr>
            <w:rStyle w:val="Lienhypertexte"/>
          </w:rPr>
          <w:t>http://www.plan.gouv.ne/uploads/documents/PDES-2017-2021.pdf</w:t>
        </w:r>
      </w:hyperlink>
      <w:r>
        <w:t xml:space="preserve"> </w:t>
      </w:r>
    </w:p>
  </w:footnote>
  <w:footnote w:id="15">
    <w:p w14:paraId="28E1CD8A" w14:textId="77777777" w:rsidR="002E5EE1" w:rsidRPr="00BF0F3D" w:rsidRDefault="002E5EE1" w:rsidP="00BF0F3D">
      <w:pPr>
        <w:pStyle w:val="Notedebasdepage"/>
        <w:rPr>
          <w:lang w:val="en-US"/>
        </w:rPr>
      </w:pPr>
      <w:r w:rsidRPr="00E57DB9">
        <w:rPr>
          <w:rStyle w:val="Appelnotedebasdep"/>
        </w:rPr>
        <w:footnoteRef/>
      </w:r>
      <w:r w:rsidRPr="00BF0F3D">
        <w:rPr>
          <w:lang w:val="en-US"/>
        </w:rPr>
        <w:t xml:space="preserve"> UNEG, Integrating Human Rights and Gender Equality in Evaluations (2014); </w:t>
      </w:r>
      <w:hyperlink r:id="rId7" w:history="1">
        <w:r w:rsidRPr="00BF0F3D">
          <w:rPr>
            <w:rStyle w:val="Lienhypertexte"/>
            <w:lang w:val="en-US"/>
          </w:rPr>
          <w:t>https://www.unicef.org/media/54811/file</w:t>
        </w:r>
      </w:hyperlink>
    </w:p>
  </w:footnote>
  <w:footnote w:id="16">
    <w:p w14:paraId="7996F894" w14:textId="77777777" w:rsidR="002E5EE1" w:rsidRPr="00BF0F3D" w:rsidRDefault="002E5EE1" w:rsidP="00BF0F3D">
      <w:pPr>
        <w:pStyle w:val="Notedebasdepage"/>
        <w:rPr>
          <w:lang w:val="en-US"/>
        </w:rPr>
      </w:pPr>
      <w:r>
        <w:rPr>
          <w:rStyle w:val="Appelnotedebasdep"/>
        </w:rPr>
        <w:footnoteRef/>
      </w:r>
      <w:r w:rsidRPr="00BF0F3D">
        <w:rPr>
          <w:lang w:val="en-US"/>
        </w:rPr>
        <w:t xml:space="preserve"> </w:t>
      </w:r>
    </w:p>
  </w:footnote>
  <w:footnote w:id="17">
    <w:p w14:paraId="2FCB309D" w14:textId="77777777" w:rsidR="002E5EE1" w:rsidRPr="00BF0F3D" w:rsidRDefault="002E5EE1" w:rsidP="00BF0F3D">
      <w:pPr>
        <w:pStyle w:val="Notedebasdepage"/>
        <w:rPr>
          <w:lang w:val="en-US"/>
        </w:rPr>
      </w:pPr>
      <w:r>
        <w:rPr>
          <w:rStyle w:val="Appelnotedebasdep"/>
        </w:rPr>
        <w:footnoteRef/>
      </w:r>
      <w:r w:rsidRPr="00BF0F3D">
        <w:rPr>
          <w:lang w:val="en-US"/>
        </w:rPr>
        <w:t xml:space="preserve"> </w:t>
      </w:r>
      <w:hyperlink r:id="rId8" w:history="1">
        <w:r w:rsidRPr="00BF0F3D">
          <w:rPr>
            <w:rStyle w:val="Lienhypertexte"/>
            <w:lang w:val="en-US"/>
          </w:rPr>
          <w:t>http://uneval.org/document/detail/608</w:t>
        </w:r>
      </w:hyperlink>
      <w:r w:rsidRPr="00BF0F3D">
        <w:rPr>
          <w:lang w:val="en-US"/>
        </w:rPr>
        <w:t xml:space="preserve"> </w:t>
      </w:r>
    </w:p>
  </w:footnote>
  <w:footnote w:id="18">
    <w:p w14:paraId="2114D1C7" w14:textId="77777777" w:rsidR="002E5EE1" w:rsidRPr="00BF0F3D" w:rsidRDefault="002E5EE1" w:rsidP="00BF0F3D">
      <w:pPr>
        <w:pStyle w:val="Notedebasdepage"/>
        <w:rPr>
          <w:lang w:val="en-US"/>
        </w:rPr>
      </w:pPr>
      <w:r>
        <w:rPr>
          <w:rStyle w:val="Appelnotedebasdep"/>
        </w:rPr>
        <w:footnoteRef/>
      </w:r>
      <w:r w:rsidRPr="00BF0F3D">
        <w:rPr>
          <w:lang w:val="en-US"/>
        </w:rPr>
        <w:t xml:space="preserve"> </w:t>
      </w:r>
      <w:hyperlink r:id="rId9" w:history="1">
        <w:r w:rsidRPr="002850E0">
          <w:rPr>
            <w:rStyle w:val="Lienhypertexte"/>
            <w:lang w:val="en-GB"/>
          </w:rPr>
          <w:t>http://www.unevaluation.org/document/detail/607</w:t>
        </w:r>
      </w:hyperlink>
      <w:r>
        <w:rPr>
          <w:rStyle w:val="Lienhypertexte"/>
          <w:lang w:val="en-GB"/>
        </w:rPr>
        <w:t xml:space="preserve">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w14:anchorId="366099DA"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7" type="#_x0000_t75" style="width:11.35pt;height:11.35pt" o:bullet="t">
        <v:imagedata r:id="rId1" o:title="mso8941"/>
      </v:shape>
    </w:pict>
  </w:numPicBullet>
  <w:abstractNum w:abstractNumId="0" w15:restartNumberingAfterBreak="0">
    <w:nsid w:val="020F1E42"/>
    <w:multiLevelType w:val="hybridMultilevel"/>
    <w:tmpl w:val="97DAF0D8"/>
    <w:lvl w:ilvl="0" w:tplc="1950715C">
      <w:start w:val="1"/>
      <w:numFmt w:val="lowerRoman"/>
      <w:lvlText w:val="%1)"/>
      <w:lvlJc w:val="left"/>
      <w:pPr>
        <w:ind w:left="1080" w:hanging="720"/>
      </w:pPr>
      <w:rPr>
        <w:rFonts w:ascii="Times New Roman" w:hAnsi="Times New Roman" w:cs="Times New Roman" w:hint="default"/>
        <w:b/>
        <w:i/>
        <w:sz w:val="24"/>
        <w:szCs w:val="24"/>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15:restartNumberingAfterBreak="0">
    <w:nsid w:val="031E3424"/>
    <w:multiLevelType w:val="hybridMultilevel"/>
    <w:tmpl w:val="31B2C13C"/>
    <w:lvl w:ilvl="0" w:tplc="040C0007">
      <w:start w:val="1"/>
      <w:numFmt w:val="bullet"/>
      <w:lvlText w:val=""/>
      <w:lvlPicBulletId w:val="0"/>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03237EF8"/>
    <w:multiLevelType w:val="hybridMultilevel"/>
    <w:tmpl w:val="8B024FF0"/>
    <w:lvl w:ilvl="0" w:tplc="7BBC77F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49B5F9E"/>
    <w:multiLevelType w:val="hybridMultilevel"/>
    <w:tmpl w:val="87765D64"/>
    <w:lvl w:ilvl="0" w:tplc="040C0007">
      <w:start w:val="1"/>
      <w:numFmt w:val="bullet"/>
      <w:lvlText w:val=""/>
      <w:lvlPicBulletId w:val="0"/>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04DA4367"/>
    <w:multiLevelType w:val="hybridMultilevel"/>
    <w:tmpl w:val="FFB45022"/>
    <w:lvl w:ilvl="0" w:tplc="040C0007">
      <w:start w:val="1"/>
      <w:numFmt w:val="bullet"/>
      <w:lvlText w:val=""/>
      <w:lvlPicBulletId w:val="0"/>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05CE6A6B"/>
    <w:multiLevelType w:val="hybridMultilevel"/>
    <w:tmpl w:val="9E06B486"/>
    <w:lvl w:ilvl="0" w:tplc="040C0007">
      <w:start w:val="1"/>
      <w:numFmt w:val="bullet"/>
      <w:lvlText w:val=""/>
      <w:lvlPicBulletId w:val="0"/>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05EC5697"/>
    <w:multiLevelType w:val="hybridMultilevel"/>
    <w:tmpl w:val="424496E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7BE3BD9"/>
    <w:multiLevelType w:val="hybridMultilevel"/>
    <w:tmpl w:val="D584EB94"/>
    <w:lvl w:ilvl="0" w:tplc="040C0017">
      <w:start w:val="1"/>
      <w:numFmt w:val="lowerLetter"/>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8" w15:restartNumberingAfterBreak="0">
    <w:nsid w:val="09860DA3"/>
    <w:multiLevelType w:val="hybridMultilevel"/>
    <w:tmpl w:val="CDF48A28"/>
    <w:lvl w:ilvl="0" w:tplc="040C0007">
      <w:start w:val="1"/>
      <w:numFmt w:val="bullet"/>
      <w:lvlText w:val=""/>
      <w:lvlPicBulletId w:val="0"/>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0A516419"/>
    <w:multiLevelType w:val="hybridMultilevel"/>
    <w:tmpl w:val="B638328C"/>
    <w:lvl w:ilvl="0" w:tplc="040C0007">
      <w:start w:val="1"/>
      <w:numFmt w:val="bullet"/>
      <w:lvlText w:val=""/>
      <w:lvlPicBulletId w:val="0"/>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0D430073"/>
    <w:multiLevelType w:val="hybridMultilevel"/>
    <w:tmpl w:val="D550E238"/>
    <w:lvl w:ilvl="0" w:tplc="040C0007">
      <w:start w:val="1"/>
      <w:numFmt w:val="bullet"/>
      <w:lvlText w:val=""/>
      <w:lvlPicBulletId w:val="0"/>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100F4863"/>
    <w:multiLevelType w:val="hybridMultilevel"/>
    <w:tmpl w:val="78B4223C"/>
    <w:lvl w:ilvl="0" w:tplc="040C0007">
      <w:start w:val="1"/>
      <w:numFmt w:val="bullet"/>
      <w:lvlText w:val=""/>
      <w:lvlPicBulletId w:val="0"/>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12BF63B5"/>
    <w:multiLevelType w:val="hybridMultilevel"/>
    <w:tmpl w:val="8B024FF0"/>
    <w:lvl w:ilvl="0" w:tplc="7BBC77F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14343D71"/>
    <w:multiLevelType w:val="hybridMultilevel"/>
    <w:tmpl w:val="B9487492"/>
    <w:lvl w:ilvl="0" w:tplc="8E62B060">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15:restartNumberingAfterBreak="0">
    <w:nsid w:val="14D13E62"/>
    <w:multiLevelType w:val="hybridMultilevel"/>
    <w:tmpl w:val="F0B0195C"/>
    <w:lvl w:ilvl="0" w:tplc="040C0007">
      <w:start w:val="1"/>
      <w:numFmt w:val="bullet"/>
      <w:lvlText w:val=""/>
      <w:lvlPicBulletId w:val="0"/>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15:restartNumberingAfterBreak="0">
    <w:nsid w:val="18EB275C"/>
    <w:multiLevelType w:val="hybridMultilevel"/>
    <w:tmpl w:val="76F4EE5C"/>
    <w:lvl w:ilvl="0" w:tplc="040C0007">
      <w:start w:val="1"/>
      <w:numFmt w:val="bullet"/>
      <w:lvlText w:val=""/>
      <w:lvlPicBulletId w:val="0"/>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15:restartNumberingAfterBreak="0">
    <w:nsid w:val="1B7518E7"/>
    <w:multiLevelType w:val="multilevel"/>
    <w:tmpl w:val="68760136"/>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7" w15:restartNumberingAfterBreak="0">
    <w:nsid w:val="1E3F0594"/>
    <w:multiLevelType w:val="multilevel"/>
    <w:tmpl w:val="4FD051FE"/>
    <w:lvl w:ilvl="0">
      <w:start w:val="5"/>
      <w:numFmt w:val="decimal"/>
      <w:lvlText w:val="%1."/>
      <w:lvlJc w:val="left"/>
      <w:pPr>
        <w:ind w:left="360" w:hanging="360"/>
      </w:pPr>
      <w:rPr>
        <w:rFonts w:asciiTheme="minorHAnsi" w:hAnsiTheme="minorHAnsi" w:cstheme="minorHAnsi" w:hint="default"/>
      </w:rPr>
    </w:lvl>
    <w:lvl w:ilvl="1">
      <w:start w:val="1"/>
      <w:numFmt w:val="decimal"/>
      <w:lvlText w:val="%1.%2-"/>
      <w:lvlJc w:val="left"/>
      <w:pPr>
        <w:ind w:left="360" w:hanging="360"/>
      </w:pPr>
      <w:rPr>
        <w:rFonts w:asciiTheme="minorHAnsi" w:hAnsiTheme="minorHAnsi" w:cstheme="minorHAnsi" w:hint="default"/>
      </w:rPr>
    </w:lvl>
    <w:lvl w:ilvl="2">
      <w:start w:val="1"/>
      <w:numFmt w:val="decimal"/>
      <w:lvlText w:val="%1.%2-%3."/>
      <w:lvlJc w:val="left"/>
      <w:pPr>
        <w:ind w:left="720" w:hanging="720"/>
      </w:pPr>
      <w:rPr>
        <w:rFonts w:asciiTheme="minorHAnsi" w:hAnsiTheme="minorHAnsi" w:cstheme="minorHAnsi" w:hint="default"/>
      </w:rPr>
    </w:lvl>
    <w:lvl w:ilvl="3">
      <w:start w:val="1"/>
      <w:numFmt w:val="decimal"/>
      <w:lvlText w:val="%1.%2-%3.%4."/>
      <w:lvlJc w:val="left"/>
      <w:pPr>
        <w:ind w:left="720" w:hanging="720"/>
      </w:pPr>
      <w:rPr>
        <w:rFonts w:asciiTheme="minorHAnsi" w:hAnsiTheme="minorHAnsi" w:cstheme="minorHAnsi" w:hint="default"/>
      </w:rPr>
    </w:lvl>
    <w:lvl w:ilvl="4">
      <w:start w:val="1"/>
      <w:numFmt w:val="decimal"/>
      <w:lvlText w:val="%1.%2-%3.%4.%5."/>
      <w:lvlJc w:val="left"/>
      <w:pPr>
        <w:ind w:left="1080" w:hanging="1080"/>
      </w:pPr>
      <w:rPr>
        <w:rFonts w:asciiTheme="minorHAnsi" w:hAnsiTheme="minorHAnsi" w:cstheme="minorHAnsi" w:hint="default"/>
      </w:rPr>
    </w:lvl>
    <w:lvl w:ilvl="5">
      <w:start w:val="1"/>
      <w:numFmt w:val="decimal"/>
      <w:lvlText w:val="%1.%2-%3.%4.%5.%6."/>
      <w:lvlJc w:val="left"/>
      <w:pPr>
        <w:ind w:left="1080" w:hanging="1080"/>
      </w:pPr>
      <w:rPr>
        <w:rFonts w:asciiTheme="minorHAnsi" w:hAnsiTheme="minorHAnsi" w:cstheme="minorHAnsi" w:hint="default"/>
      </w:rPr>
    </w:lvl>
    <w:lvl w:ilvl="6">
      <w:start w:val="1"/>
      <w:numFmt w:val="decimal"/>
      <w:lvlText w:val="%1.%2-%3.%4.%5.%6.%7."/>
      <w:lvlJc w:val="left"/>
      <w:pPr>
        <w:ind w:left="1080" w:hanging="1080"/>
      </w:pPr>
      <w:rPr>
        <w:rFonts w:asciiTheme="minorHAnsi" w:hAnsiTheme="minorHAnsi" w:cstheme="minorHAnsi" w:hint="default"/>
      </w:rPr>
    </w:lvl>
    <w:lvl w:ilvl="7">
      <w:start w:val="1"/>
      <w:numFmt w:val="decimal"/>
      <w:lvlText w:val="%1.%2-%3.%4.%5.%6.%7.%8."/>
      <w:lvlJc w:val="left"/>
      <w:pPr>
        <w:ind w:left="1440" w:hanging="1440"/>
      </w:pPr>
      <w:rPr>
        <w:rFonts w:asciiTheme="minorHAnsi" w:hAnsiTheme="minorHAnsi" w:cstheme="minorHAnsi" w:hint="default"/>
      </w:rPr>
    </w:lvl>
    <w:lvl w:ilvl="8">
      <w:start w:val="1"/>
      <w:numFmt w:val="decimal"/>
      <w:lvlText w:val="%1.%2-%3.%4.%5.%6.%7.%8.%9."/>
      <w:lvlJc w:val="left"/>
      <w:pPr>
        <w:ind w:left="1440" w:hanging="1440"/>
      </w:pPr>
      <w:rPr>
        <w:rFonts w:asciiTheme="minorHAnsi" w:hAnsiTheme="minorHAnsi" w:cstheme="minorHAnsi" w:hint="default"/>
      </w:rPr>
    </w:lvl>
  </w:abstractNum>
  <w:abstractNum w:abstractNumId="18" w15:restartNumberingAfterBreak="0">
    <w:nsid w:val="2351257D"/>
    <w:multiLevelType w:val="hybridMultilevel"/>
    <w:tmpl w:val="E9A28A92"/>
    <w:lvl w:ilvl="0" w:tplc="3DD43ECC">
      <w:start w:val="1"/>
      <w:numFmt w:val="bullet"/>
      <w:lvlText w:val="–"/>
      <w:lvlJc w:val="left"/>
      <w:pPr>
        <w:ind w:left="720" w:hanging="360"/>
      </w:pPr>
      <w:rPr>
        <w:rFonts w:ascii="Times New Roman" w:hAnsi="Times New Roman" w:cs="Times New Roman" w:hint="default"/>
        <w:color w:val="00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3BF152A"/>
    <w:multiLevelType w:val="hybridMultilevel"/>
    <w:tmpl w:val="410021D4"/>
    <w:lvl w:ilvl="0" w:tplc="040C0007">
      <w:start w:val="1"/>
      <w:numFmt w:val="bullet"/>
      <w:lvlText w:val=""/>
      <w:lvlPicBulletId w:val="0"/>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0" w15:restartNumberingAfterBreak="0">
    <w:nsid w:val="255902F5"/>
    <w:multiLevelType w:val="hybridMultilevel"/>
    <w:tmpl w:val="5A34E6DA"/>
    <w:lvl w:ilvl="0" w:tplc="8E62B060">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1" w15:restartNumberingAfterBreak="0">
    <w:nsid w:val="258A5CB4"/>
    <w:multiLevelType w:val="hybridMultilevel"/>
    <w:tmpl w:val="6490772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274E4A64">
      <w:start w:val="5"/>
      <w:numFmt w:val="bullet"/>
      <w:lvlText w:val="-"/>
      <w:lvlJc w:val="left"/>
      <w:pPr>
        <w:ind w:left="2880" w:hanging="360"/>
      </w:pPr>
      <w:rPr>
        <w:rFonts w:ascii="Calibri" w:eastAsiaTheme="minorEastAsia" w:hAnsi="Calibri" w:cs="Calibri" w:hint="default"/>
      </w:rPr>
    </w:lvl>
    <w:lvl w:ilvl="4" w:tplc="9628197A">
      <w:start w:val="5"/>
      <w:numFmt w:val="bullet"/>
      <w:lvlText w:val=""/>
      <w:lvlJc w:val="left"/>
      <w:pPr>
        <w:ind w:left="3600" w:hanging="360"/>
      </w:pPr>
      <w:rPr>
        <w:rFonts w:ascii="Times New Roman" w:eastAsiaTheme="minorEastAsia" w:hAnsi="Times New Roman" w:cs="Times New Roman" w:hint="default"/>
      </w:rPr>
    </w:lvl>
    <w:lvl w:ilvl="5" w:tplc="9AFA055C">
      <w:start w:val="1"/>
      <w:numFmt w:val="decimal"/>
      <w:lvlText w:val="(%6)"/>
      <w:lvlJc w:val="left"/>
      <w:pPr>
        <w:ind w:left="4530" w:hanging="390"/>
      </w:pPr>
      <w:rPr>
        <w:rFonts w:hint="default"/>
      </w:rPr>
    </w:lvl>
    <w:lvl w:ilvl="6" w:tplc="7A50AE0C">
      <w:start w:val="1"/>
      <w:numFmt w:val="decimal"/>
      <w:lvlText w:val="%7-"/>
      <w:lvlJc w:val="left"/>
      <w:pPr>
        <w:ind w:left="5040" w:hanging="360"/>
      </w:pPr>
      <w:rPr>
        <w:rFonts w:hint="default"/>
      </w:r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275513B0"/>
    <w:multiLevelType w:val="hybridMultilevel"/>
    <w:tmpl w:val="FFF4C926"/>
    <w:lvl w:ilvl="0" w:tplc="8E62B060">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3" w15:restartNumberingAfterBreak="0">
    <w:nsid w:val="29D17192"/>
    <w:multiLevelType w:val="hybridMultilevel"/>
    <w:tmpl w:val="20549FBE"/>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4" w15:restartNumberingAfterBreak="0">
    <w:nsid w:val="2CDB1C02"/>
    <w:multiLevelType w:val="hybridMultilevel"/>
    <w:tmpl w:val="8B024FF0"/>
    <w:lvl w:ilvl="0" w:tplc="7BBC77F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31147E63"/>
    <w:multiLevelType w:val="hybridMultilevel"/>
    <w:tmpl w:val="DFC4FE04"/>
    <w:lvl w:ilvl="0" w:tplc="040C0007">
      <w:start w:val="1"/>
      <w:numFmt w:val="bullet"/>
      <w:lvlText w:val=""/>
      <w:lvlPicBulletId w:val="0"/>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6" w15:restartNumberingAfterBreak="0">
    <w:nsid w:val="321F7EC3"/>
    <w:multiLevelType w:val="hybridMultilevel"/>
    <w:tmpl w:val="45B0D7D2"/>
    <w:lvl w:ilvl="0" w:tplc="040C0017">
      <w:start w:val="1"/>
      <w:numFmt w:val="lowerLetter"/>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7" w15:restartNumberingAfterBreak="0">
    <w:nsid w:val="3DFC2CE5"/>
    <w:multiLevelType w:val="hybridMultilevel"/>
    <w:tmpl w:val="29DAD3A8"/>
    <w:lvl w:ilvl="0" w:tplc="8E62B060">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8" w15:restartNumberingAfterBreak="0">
    <w:nsid w:val="3FFB47DC"/>
    <w:multiLevelType w:val="hybridMultilevel"/>
    <w:tmpl w:val="F84893C4"/>
    <w:lvl w:ilvl="0" w:tplc="8E62B060">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9" w15:restartNumberingAfterBreak="0">
    <w:nsid w:val="452904CA"/>
    <w:multiLevelType w:val="hybridMultilevel"/>
    <w:tmpl w:val="AC06DBF0"/>
    <w:lvl w:ilvl="0" w:tplc="8E62B060">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0" w15:restartNumberingAfterBreak="0">
    <w:nsid w:val="45353370"/>
    <w:multiLevelType w:val="hybridMultilevel"/>
    <w:tmpl w:val="210AF994"/>
    <w:lvl w:ilvl="0" w:tplc="040C0011">
      <w:start w:val="1"/>
      <w:numFmt w:val="decimal"/>
      <w:lvlText w:val="%1)"/>
      <w:lvlJc w:val="left"/>
      <w:pPr>
        <w:ind w:left="360" w:hanging="360"/>
      </w:p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31" w15:restartNumberingAfterBreak="0">
    <w:nsid w:val="46B54446"/>
    <w:multiLevelType w:val="hybridMultilevel"/>
    <w:tmpl w:val="0CAEBD24"/>
    <w:lvl w:ilvl="0" w:tplc="040C0007">
      <w:start w:val="1"/>
      <w:numFmt w:val="bullet"/>
      <w:lvlText w:val=""/>
      <w:lvlPicBulletId w:val="0"/>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2" w15:restartNumberingAfterBreak="0">
    <w:nsid w:val="49FD3BA4"/>
    <w:multiLevelType w:val="hybridMultilevel"/>
    <w:tmpl w:val="6330B550"/>
    <w:lvl w:ilvl="0" w:tplc="8E62B060">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9F9A806A">
      <w:start w:val="1"/>
      <w:numFmt w:val="bullet"/>
      <w:lvlText w:val="­"/>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4AF906F0"/>
    <w:multiLevelType w:val="hybridMultilevel"/>
    <w:tmpl w:val="C22465EC"/>
    <w:lvl w:ilvl="0" w:tplc="040C0007">
      <w:start w:val="1"/>
      <w:numFmt w:val="bullet"/>
      <w:lvlText w:val=""/>
      <w:lvlPicBulletId w:val="0"/>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4" w15:restartNumberingAfterBreak="0">
    <w:nsid w:val="4BC20BFD"/>
    <w:multiLevelType w:val="hybridMultilevel"/>
    <w:tmpl w:val="59E0378E"/>
    <w:lvl w:ilvl="0" w:tplc="9F9A806A">
      <w:start w:val="1"/>
      <w:numFmt w:val="bullet"/>
      <w:lvlText w:val="­"/>
      <w:lvlJc w:val="left"/>
      <w:pPr>
        <w:ind w:left="720" w:hanging="360"/>
      </w:pPr>
      <w:rPr>
        <w:rFonts w:ascii="Courier New" w:hAnsi="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9F9A806A">
      <w:start w:val="1"/>
      <w:numFmt w:val="bullet"/>
      <w:lvlText w:val="­"/>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4DD643EA"/>
    <w:multiLevelType w:val="hybridMultilevel"/>
    <w:tmpl w:val="376A41F2"/>
    <w:lvl w:ilvl="0" w:tplc="040C0007">
      <w:start w:val="1"/>
      <w:numFmt w:val="bullet"/>
      <w:lvlText w:val=""/>
      <w:lvlPicBulletId w:val="0"/>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6" w15:restartNumberingAfterBreak="0">
    <w:nsid w:val="4DED4866"/>
    <w:multiLevelType w:val="hybridMultilevel"/>
    <w:tmpl w:val="8BDC04A4"/>
    <w:lvl w:ilvl="0" w:tplc="040C0007">
      <w:start w:val="1"/>
      <w:numFmt w:val="bullet"/>
      <w:lvlText w:val=""/>
      <w:lvlPicBulletId w:val="0"/>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7" w15:restartNumberingAfterBreak="0">
    <w:nsid w:val="4FB80CC8"/>
    <w:multiLevelType w:val="hybridMultilevel"/>
    <w:tmpl w:val="0A7470E2"/>
    <w:lvl w:ilvl="0" w:tplc="8E62B060">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8" w15:restartNumberingAfterBreak="0">
    <w:nsid w:val="504F1BDB"/>
    <w:multiLevelType w:val="hybridMultilevel"/>
    <w:tmpl w:val="BA641CA8"/>
    <w:lvl w:ilvl="0" w:tplc="D0DC1BDC">
      <w:start w:val="1"/>
      <w:numFmt w:val="decimal"/>
      <w:lvlText w:val="%1-"/>
      <w:lvlJc w:val="left"/>
      <w:pPr>
        <w:ind w:left="720" w:hanging="360"/>
      </w:pPr>
      <w:rPr>
        <w:rFonts w:ascii="Calibri" w:hAnsi="Calibri" w:hint="default"/>
        <w:b w:val="0"/>
        <w:i w:val="0"/>
        <w:color w:val="auto"/>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506320A1"/>
    <w:multiLevelType w:val="hybridMultilevel"/>
    <w:tmpl w:val="129C4CC8"/>
    <w:lvl w:ilvl="0" w:tplc="8E62B060">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0" w15:restartNumberingAfterBreak="0">
    <w:nsid w:val="50D12BCC"/>
    <w:multiLevelType w:val="hybridMultilevel"/>
    <w:tmpl w:val="DAB62828"/>
    <w:lvl w:ilvl="0" w:tplc="3DD43ECC">
      <w:start w:val="1"/>
      <w:numFmt w:val="bullet"/>
      <w:lvlText w:val="–"/>
      <w:lvlJc w:val="left"/>
      <w:pPr>
        <w:ind w:left="720" w:hanging="360"/>
      </w:pPr>
      <w:rPr>
        <w:rFonts w:ascii="Times New Roman" w:hAnsi="Times New Roman" w:cs="Times New Roman" w:hint="default"/>
        <w:color w:val="00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51BC7230"/>
    <w:multiLevelType w:val="hybridMultilevel"/>
    <w:tmpl w:val="DDD48E52"/>
    <w:lvl w:ilvl="0" w:tplc="040C0007">
      <w:start w:val="1"/>
      <w:numFmt w:val="bullet"/>
      <w:lvlText w:val=""/>
      <w:lvlPicBulletId w:val="0"/>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2" w15:restartNumberingAfterBreak="0">
    <w:nsid w:val="55B130C1"/>
    <w:multiLevelType w:val="hybridMultilevel"/>
    <w:tmpl w:val="23E8F90A"/>
    <w:lvl w:ilvl="0" w:tplc="040C0007">
      <w:start w:val="1"/>
      <w:numFmt w:val="bullet"/>
      <w:lvlText w:val=""/>
      <w:lvlPicBulletId w:val="0"/>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3" w15:restartNumberingAfterBreak="0">
    <w:nsid w:val="58C5439B"/>
    <w:multiLevelType w:val="hybridMultilevel"/>
    <w:tmpl w:val="96BC249E"/>
    <w:lvl w:ilvl="0" w:tplc="040C0007">
      <w:start w:val="1"/>
      <w:numFmt w:val="bullet"/>
      <w:lvlText w:val=""/>
      <w:lvlPicBulletId w:val="0"/>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4" w15:restartNumberingAfterBreak="0">
    <w:nsid w:val="592C2B8B"/>
    <w:multiLevelType w:val="hybridMultilevel"/>
    <w:tmpl w:val="744635D4"/>
    <w:lvl w:ilvl="0" w:tplc="040C0007">
      <w:start w:val="1"/>
      <w:numFmt w:val="bullet"/>
      <w:lvlText w:val=""/>
      <w:lvlPicBulletId w:val="0"/>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5" w15:restartNumberingAfterBreak="0">
    <w:nsid w:val="59B06F63"/>
    <w:multiLevelType w:val="hybridMultilevel"/>
    <w:tmpl w:val="155A7136"/>
    <w:lvl w:ilvl="0" w:tplc="040C0007">
      <w:start w:val="1"/>
      <w:numFmt w:val="bullet"/>
      <w:lvlText w:val=""/>
      <w:lvlPicBulletId w:val="0"/>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6" w15:restartNumberingAfterBreak="0">
    <w:nsid w:val="5CB14A38"/>
    <w:multiLevelType w:val="hybridMultilevel"/>
    <w:tmpl w:val="1CFAE282"/>
    <w:lvl w:ilvl="0" w:tplc="8E62B060">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7" w15:restartNumberingAfterBreak="0">
    <w:nsid w:val="5F3C4330"/>
    <w:multiLevelType w:val="hybridMultilevel"/>
    <w:tmpl w:val="9E34BF58"/>
    <w:lvl w:ilvl="0" w:tplc="040C0007">
      <w:start w:val="1"/>
      <w:numFmt w:val="bullet"/>
      <w:lvlText w:val=""/>
      <w:lvlPicBulletId w:val="0"/>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8" w15:restartNumberingAfterBreak="0">
    <w:nsid w:val="5FFF102F"/>
    <w:multiLevelType w:val="hybridMultilevel"/>
    <w:tmpl w:val="38BAB16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6025435E"/>
    <w:multiLevelType w:val="hybridMultilevel"/>
    <w:tmpl w:val="54C0A936"/>
    <w:lvl w:ilvl="0" w:tplc="040C0007">
      <w:start w:val="1"/>
      <w:numFmt w:val="bullet"/>
      <w:lvlText w:val=""/>
      <w:lvlPicBulletId w:val="0"/>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0" w15:restartNumberingAfterBreak="0">
    <w:nsid w:val="606B2D56"/>
    <w:multiLevelType w:val="hybridMultilevel"/>
    <w:tmpl w:val="0E0A0C0A"/>
    <w:lvl w:ilvl="0" w:tplc="040C0007">
      <w:start w:val="1"/>
      <w:numFmt w:val="bullet"/>
      <w:lvlText w:val=""/>
      <w:lvlPicBulletId w:val="0"/>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1" w15:restartNumberingAfterBreak="0">
    <w:nsid w:val="606F4C19"/>
    <w:multiLevelType w:val="multilevel"/>
    <w:tmpl w:val="68760136"/>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2" w15:restartNumberingAfterBreak="0">
    <w:nsid w:val="60E3304D"/>
    <w:multiLevelType w:val="hybridMultilevel"/>
    <w:tmpl w:val="4798F7B2"/>
    <w:lvl w:ilvl="0" w:tplc="040C0017">
      <w:start w:val="1"/>
      <w:numFmt w:val="lowerLetter"/>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3" w15:restartNumberingAfterBreak="0">
    <w:nsid w:val="65704B07"/>
    <w:multiLevelType w:val="hybridMultilevel"/>
    <w:tmpl w:val="18BA1696"/>
    <w:lvl w:ilvl="0" w:tplc="040C0007">
      <w:start w:val="1"/>
      <w:numFmt w:val="bullet"/>
      <w:lvlText w:val=""/>
      <w:lvlPicBulletId w:val="0"/>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4" w15:restartNumberingAfterBreak="0">
    <w:nsid w:val="667556EB"/>
    <w:multiLevelType w:val="hybridMultilevel"/>
    <w:tmpl w:val="564032F4"/>
    <w:lvl w:ilvl="0" w:tplc="040C0009">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5" w15:restartNumberingAfterBreak="0">
    <w:nsid w:val="66EE1013"/>
    <w:multiLevelType w:val="hybridMultilevel"/>
    <w:tmpl w:val="C898F7E0"/>
    <w:lvl w:ilvl="0" w:tplc="9F9A806A">
      <w:start w:val="1"/>
      <w:numFmt w:val="bullet"/>
      <w:lvlText w:val="­"/>
      <w:lvlJc w:val="left"/>
      <w:pPr>
        <w:ind w:left="360" w:hanging="360"/>
      </w:pPr>
      <w:rPr>
        <w:rFonts w:ascii="Courier New" w:hAnsi="Courier New" w:hint="default"/>
        <w:color w:val="000000" w:themeColor="text1"/>
        <w:sz w:val="22"/>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6" w15:restartNumberingAfterBreak="0">
    <w:nsid w:val="6885781E"/>
    <w:multiLevelType w:val="hybridMultilevel"/>
    <w:tmpl w:val="6EAC4B7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15:restartNumberingAfterBreak="0">
    <w:nsid w:val="6A227477"/>
    <w:multiLevelType w:val="multilevel"/>
    <w:tmpl w:val="68760136"/>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8" w15:restartNumberingAfterBreak="0">
    <w:nsid w:val="6A53458D"/>
    <w:multiLevelType w:val="hybridMultilevel"/>
    <w:tmpl w:val="F98CF228"/>
    <w:lvl w:ilvl="0" w:tplc="040C0007">
      <w:start w:val="1"/>
      <w:numFmt w:val="bullet"/>
      <w:lvlText w:val=""/>
      <w:lvlPicBulletId w:val="0"/>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9" w15:restartNumberingAfterBreak="0">
    <w:nsid w:val="73BA6885"/>
    <w:multiLevelType w:val="hybridMultilevel"/>
    <w:tmpl w:val="FB8CE872"/>
    <w:lvl w:ilvl="0" w:tplc="D0DC1BDC">
      <w:start w:val="1"/>
      <w:numFmt w:val="decimal"/>
      <w:lvlText w:val="%1-"/>
      <w:lvlJc w:val="left"/>
      <w:pPr>
        <w:ind w:left="1080" w:hanging="720"/>
      </w:pPr>
      <w:rPr>
        <w:rFonts w:ascii="Calibri" w:hAnsi="Calibri" w:hint="default"/>
        <w:b w:val="0"/>
        <w:i w:val="0"/>
        <w:color w:val="auto"/>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0" w15:restartNumberingAfterBreak="0">
    <w:nsid w:val="77E025F7"/>
    <w:multiLevelType w:val="hybridMultilevel"/>
    <w:tmpl w:val="6F860798"/>
    <w:lvl w:ilvl="0" w:tplc="8E62B060">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1" w15:restartNumberingAfterBreak="0">
    <w:nsid w:val="782754A6"/>
    <w:multiLevelType w:val="hybridMultilevel"/>
    <w:tmpl w:val="6F605124"/>
    <w:lvl w:ilvl="0" w:tplc="9F9A806A">
      <w:start w:val="1"/>
      <w:numFmt w:val="bullet"/>
      <w:lvlText w:val="­"/>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15:restartNumberingAfterBreak="0">
    <w:nsid w:val="79283B66"/>
    <w:multiLevelType w:val="hybridMultilevel"/>
    <w:tmpl w:val="DAC077A0"/>
    <w:lvl w:ilvl="0" w:tplc="040C0007">
      <w:start w:val="1"/>
      <w:numFmt w:val="bullet"/>
      <w:lvlText w:val=""/>
      <w:lvlPicBulletId w:val="0"/>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3" w15:restartNumberingAfterBreak="0">
    <w:nsid w:val="79964750"/>
    <w:multiLevelType w:val="hybridMultilevel"/>
    <w:tmpl w:val="FAB82114"/>
    <w:lvl w:ilvl="0" w:tplc="040C0007">
      <w:start w:val="1"/>
      <w:numFmt w:val="bullet"/>
      <w:lvlText w:val=""/>
      <w:lvlPicBulletId w:val="0"/>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4" w15:restartNumberingAfterBreak="0">
    <w:nsid w:val="7E431DD3"/>
    <w:multiLevelType w:val="hybridMultilevel"/>
    <w:tmpl w:val="AEA45E66"/>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5" w15:restartNumberingAfterBreak="0">
    <w:nsid w:val="7E4D1B30"/>
    <w:multiLevelType w:val="multilevel"/>
    <w:tmpl w:val="53E84324"/>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66" w15:restartNumberingAfterBreak="0">
    <w:nsid w:val="7FEB2BDF"/>
    <w:multiLevelType w:val="hybridMultilevel"/>
    <w:tmpl w:val="99780470"/>
    <w:lvl w:ilvl="0" w:tplc="9F9A806A">
      <w:start w:val="1"/>
      <w:numFmt w:val="bullet"/>
      <w:lvlText w:val="­"/>
      <w:lvlJc w:val="left"/>
      <w:pPr>
        <w:ind w:left="1080" w:hanging="360"/>
      </w:pPr>
      <w:rPr>
        <w:rFonts w:ascii="Courier New" w:hAnsi="Courier New"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670567558">
    <w:abstractNumId w:val="28"/>
  </w:num>
  <w:num w:numId="2" w16cid:durableId="299847495">
    <w:abstractNumId w:val="7"/>
  </w:num>
  <w:num w:numId="3" w16cid:durableId="635987469">
    <w:abstractNumId w:val="10"/>
  </w:num>
  <w:num w:numId="4" w16cid:durableId="1945381037">
    <w:abstractNumId w:val="35"/>
  </w:num>
  <w:num w:numId="5" w16cid:durableId="635066537">
    <w:abstractNumId w:val="8"/>
  </w:num>
  <w:num w:numId="6" w16cid:durableId="970863981">
    <w:abstractNumId w:val="43"/>
  </w:num>
  <w:num w:numId="7" w16cid:durableId="1853647585">
    <w:abstractNumId w:val="3"/>
  </w:num>
  <w:num w:numId="8" w16cid:durableId="361054400">
    <w:abstractNumId w:val="45"/>
  </w:num>
  <w:num w:numId="9" w16cid:durableId="1731616722">
    <w:abstractNumId w:val="0"/>
  </w:num>
  <w:num w:numId="10" w16cid:durableId="508373377">
    <w:abstractNumId w:val="47"/>
  </w:num>
  <w:num w:numId="11" w16cid:durableId="470944435">
    <w:abstractNumId w:val="27"/>
  </w:num>
  <w:num w:numId="12" w16cid:durableId="1534853134">
    <w:abstractNumId w:val="54"/>
  </w:num>
  <w:num w:numId="13" w16cid:durableId="1885098508">
    <w:abstractNumId w:val="50"/>
  </w:num>
  <w:num w:numId="14" w16cid:durableId="1803038437">
    <w:abstractNumId w:val="20"/>
  </w:num>
  <w:num w:numId="15" w16cid:durableId="645354577">
    <w:abstractNumId w:val="46"/>
  </w:num>
  <w:num w:numId="16" w16cid:durableId="974682179">
    <w:abstractNumId w:val="29"/>
  </w:num>
  <w:num w:numId="17" w16cid:durableId="657418767">
    <w:abstractNumId w:val="39"/>
  </w:num>
  <w:num w:numId="18" w16cid:durableId="1173447280">
    <w:abstractNumId w:val="60"/>
  </w:num>
  <w:num w:numId="19" w16cid:durableId="392853377">
    <w:abstractNumId w:val="52"/>
  </w:num>
  <w:num w:numId="20" w16cid:durableId="1750039749">
    <w:abstractNumId w:val="64"/>
  </w:num>
  <w:num w:numId="21" w16cid:durableId="1383401732">
    <w:abstractNumId w:val="15"/>
  </w:num>
  <w:num w:numId="22" w16cid:durableId="1909266954">
    <w:abstractNumId w:val="13"/>
  </w:num>
  <w:num w:numId="23" w16cid:durableId="93788133">
    <w:abstractNumId w:val="37"/>
  </w:num>
  <w:num w:numId="24" w16cid:durableId="497574211">
    <w:abstractNumId w:val="53"/>
  </w:num>
  <w:num w:numId="25" w16cid:durableId="875049031">
    <w:abstractNumId w:val="25"/>
  </w:num>
  <w:num w:numId="26" w16cid:durableId="976647059">
    <w:abstractNumId w:val="58"/>
  </w:num>
  <w:num w:numId="27" w16cid:durableId="866869983">
    <w:abstractNumId w:val="63"/>
  </w:num>
  <w:num w:numId="28" w16cid:durableId="1392192375">
    <w:abstractNumId w:val="4"/>
  </w:num>
  <w:num w:numId="29" w16cid:durableId="22903612">
    <w:abstractNumId w:val="31"/>
  </w:num>
  <w:num w:numId="30" w16cid:durableId="1747921842">
    <w:abstractNumId w:val="33"/>
  </w:num>
  <w:num w:numId="31" w16cid:durableId="636372147">
    <w:abstractNumId w:val="62"/>
  </w:num>
  <w:num w:numId="32" w16cid:durableId="539627836">
    <w:abstractNumId w:val="42"/>
  </w:num>
  <w:num w:numId="33" w16cid:durableId="2135783791">
    <w:abstractNumId w:val="19"/>
  </w:num>
  <w:num w:numId="34" w16cid:durableId="1212616491">
    <w:abstractNumId w:val="11"/>
  </w:num>
  <w:num w:numId="35" w16cid:durableId="208568296">
    <w:abstractNumId w:val="1"/>
  </w:num>
  <w:num w:numId="36" w16cid:durableId="246422294">
    <w:abstractNumId w:val="9"/>
  </w:num>
  <w:num w:numId="37" w16cid:durableId="463931914">
    <w:abstractNumId w:val="14"/>
  </w:num>
  <w:num w:numId="38" w16cid:durableId="850919812">
    <w:abstractNumId w:val="49"/>
  </w:num>
  <w:num w:numId="39" w16cid:durableId="1764954831">
    <w:abstractNumId w:val="36"/>
  </w:num>
  <w:num w:numId="40" w16cid:durableId="1793086453">
    <w:abstractNumId w:val="41"/>
  </w:num>
  <w:num w:numId="41" w16cid:durableId="2069182312">
    <w:abstractNumId w:val="5"/>
  </w:num>
  <w:num w:numId="42" w16cid:durableId="1679497677">
    <w:abstractNumId w:val="44"/>
  </w:num>
  <w:num w:numId="43" w16cid:durableId="1211376550">
    <w:abstractNumId w:val="32"/>
  </w:num>
  <w:num w:numId="44" w16cid:durableId="2121679918">
    <w:abstractNumId w:val="26"/>
  </w:num>
  <w:num w:numId="45" w16cid:durableId="1152478834">
    <w:abstractNumId w:val="22"/>
  </w:num>
  <w:num w:numId="46" w16cid:durableId="35276618">
    <w:abstractNumId w:val="66"/>
  </w:num>
  <w:num w:numId="47" w16cid:durableId="1845821638">
    <w:abstractNumId w:val="34"/>
  </w:num>
  <w:num w:numId="48" w16cid:durableId="995719617">
    <w:abstractNumId w:val="38"/>
  </w:num>
  <w:num w:numId="49" w16cid:durableId="264965125">
    <w:abstractNumId w:val="2"/>
  </w:num>
  <w:num w:numId="50" w16cid:durableId="1505432037">
    <w:abstractNumId w:val="21"/>
  </w:num>
  <w:num w:numId="51" w16cid:durableId="918370446">
    <w:abstractNumId w:val="12"/>
  </w:num>
  <w:num w:numId="52" w16cid:durableId="1988850536">
    <w:abstractNumId w:val="24"/>
  </w:num>
  <w:num w:numId="53" w16cid:durableId="1281498040">
    <w:abstractNumId w:val="18"/>
  </w:num>
  <w:num w:numId="54" w16cid:durableId="1074166339">
    <w:abstractNumId w:val="57"/>
  </w:num>
  <w:num w:numId="55" w16cid:durableId="692149754">
    <w:abstractNumId w:val="51"/>
  </w:num>
  <w:num w:numId="56" w16cid:durableId="45684663">
    <w:abstractNumId w:val="16"/>
  </w:num>
  <w:num w:numId="57" w16cid:durableId="1983777919">
    <w:abstractNumId w:val="65"/>
  </w:num>
  <w:num w:numId="58" w16cid:durableId="174419198">
    <w:abstractNumId w:val="17"/>
  </w:num>
  <w:num w:numId="59" w16cid:durableId="1420756328">
    <w:abstractNumId w:val="55"/>
  </w:num>
  <w:num w:numId="60" w16cid:durableId="1103692800">
    <w:abstractNumId w:val="40"/>
  </w:num>
  <w:num w:numId="61" w16cid:durableId="1112243554">
    <w:abstractNumId w:val="56"/>
  </w:num>
  <w:num w:numId="62" w16cid:durableId="1153059795">
    <w:abstractNumId w:val="48"/>
  </w:num>
  <w:num w:numId="63" w16cid:durableId="682786438">
    <w:abstractNumId w:val="6"/>
  </w:num>
  <w:num w:numId="64" w16cid:durableId="2118016888">
    <w:abstractNumId w:val="61"/>
  </w:num>
  <w:num w:numId="65" w16cid:durableId="987244217">
    <w:abstractNumId w:val="59"/>
  </w:num>
  <w:num w:numId="66" w16cid:durableId="1589658031">
    <w:abstractNumId w:val="30"/>
  </w:num>
  <w:num w:numId="67" w16cid:durableId="973683010">
    <w:abstractNumId w:val="23"/>
  </w:num>
  <w:numIdMacAtCleanup w:val="6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E455C"/>
    <w:rsid w:val="00001996"/>
    <w:rsid w:val="00001C55"/>
    <w:rsid w:val="00001D12"/>
    <w:rsid w:val="00011808"/>
    <w:rsid w:val="00012A0D"/>
    <w:rsid w:val="00012FF0"/>
    <w:rsid w:val="00020056"/>
    <w:rsid w:val="0002185E"/>
    <w:rsid w:val="00023CB4"/>
    <w:rsid w:val="0002647C"/>
    <w:rsid w:val="0002792A"/>
    <w:rsid w:val="00031E0A"/>
    <w:rsid w:val="00032000"/>
    <w:rsid w:val="0003670B"/>
    <w:rsid w:val="00036E27"/>
    <w:rsid w:val="00036F30"/>
    <w:rsid w:val="00045C2B"/>
    <w:rsid w:val="000526F3"/>
    <w:rsid w:val="00057E87"/>
    <w:rsid w:val="00063A14"/>
    <w:rsid w:val="00075722"/>
    <w:rsid w:val="00076334"/>
    <w:rsid w:val="0008029B"/>
    <w:rsid w:val="00080C6C"/>
    <w:rsid w:val="00080D95"/>
    <w:rsid w:val="000834B2"/>
    <w:rsid w:val="00093D95"/>
    <w:rsid w:val="00097F3B"/>
    <w:rsid w:val="000A5A87"/>
    <w:rsid w:val="000B04C9"/>
    <w:rsid w:val="000B0630"/>
    <w:rsid w:val="000B1085"/>
    <w:rsid w:val="000B2F29"/>
    <w:rsid w:val="000B584F"/>
    <w:rsid w:val="000C7DA7"/>
    <w:rsid w:val="000D4606"/>
    <w:rsid w:val="000D46A9"/>
    <w:rsid w:val="000D69D8"/>
    <w:rsid w:val="000D6E71"/>
    <w:rsid w:val="000E15A0"/>
    <w:rsid w:val="000E642D"/>
    <w:rsid w:val="000E738F"/>
    <w:rsid w:val="000F771C"/>
    <w:rsid w:val="0010303F"/>
    <w:rsid w:val="0010339E"/>
    <w:rsid w:val="00104FBB"/>
    <w:rsid w:val="00112D23"/>
    <w:rsid w:val="00112D9C"/>
    <w:rsid w:val="0011444E"/>
    <w:rsid w:val="00114A90"/>
    <w:rsid w:val="00124EE2"/>
    <w:rsid w:val="001254DC"/>
    <w:rsid w:val="0013117A"/>
    <w:rsid w:val="0013192A"/>
    <w:rsid w:val="00132D13"/>
    <w:rsid w:val="001354D7"/>
    <w:rsid w:val="00155F90"/>
    <w:rsid w:val="0017778D"/>
    <w:rsid w:val="001853D7"/>
    <w:rsid w:val="00186811"/>
    <w:rsid w:val="00190AEC"/>
    <w:rsid w:val="00193A1D"/>
    <w:rsid w:val="00194242"/>
    <w:rsid w:val="001A1423"/>
    <w:rsid w:val="001A442B"/>
    <w:rsid w:val="001A5D58"/>
    <w:rsid w:val="001B355F"/>
    <w:rsid w:val="001B772A"/>
    <w:rsid w:val="001D1FC6"/>
    <w:rsid w:val="001D3EA7"/>
    <w:rsid w:val="001E2953"/>
    <w:rsid w:val="001E61DF"/>
    <w:rsid w:val="001E7447"/>
    <w:rsid w:val="001F0B54"/>
    <w:rsid w:val="001F17E5"/>
    <w:rsid w:val="00202799"/>
    <w:rsid w:val="00210C82"/>
    <w:rsid w:val="002129F9"/>
    <w:rsid w:val="00222BEE"/>
    <w:rsid w:val="00222F9B"/>
    <w:rsid w:val="0022393B"/>
    <w:rsid w:val="00223972"/>
    <w:rsid w:val="0022504F"/>
    <w:rsid w:val="00241B96"/>
    <w:rsid w:val="002476D8"/>
    <w:rsid w:val="002558E5"/>
    <w:rsid w:val="00256206"/>
    <w:rsid w:val="00260D09"/>
    <w:rsid w:val="002627DF"/>
    <w:rsid w:val="00270FFB"/>
    <w:rsid w:val="002728C7"/>
    <w:rsid w:val="00272F39"/>
    <w:rsid w:val="00273986"/>
    <w:rsid w:val="00290C3F"/>
    <w:rsid w:val="0029189F"/>
    <w:rsid w:val="00292B24"/>
    <w:rsid w:val="00294296"/>
    <w:rsid w:val="00295618"/>
    <w:rsid w:val="002A5B5D"/>
    <w:rsid w:val="002B1D6D"/>
    <w:rsid w:val="002B3EBF"/>
    <w:rsid w:val="002B70D6"/>
    <w:rsid w:val="002C0AD7"/>
    <w:rsid w:val="002C0D33"/>
    <w:rsid w:val="002C4AAB"/>
    <w:rsid w:val="002D5581"/>
    <w:rsid w:val="002D61C2"/>
    <w:rsid w:val="002E4F66"/>
    <w:rsid w:val="002E5EE1"/>
    <w:rsid w:val="002E6C38"/>
    <w:rsid w:val="002F28D0"/>
    <w:rsid w:val="0030372D"/>
    <w:rsid w:val="00307BAA"/>
    <w:rsid w:val="00310C75"/>
    <w:rsid w:val="003134E1"/>
    <w:rsid w:val="00315455"/>
    <w:rsid w:val="003160C1"/>
    <w:rsid w:val="00331521"/>
    <w:rsid w:val="003342AA"/>
    <w:rsid w:val="00343362"/>
    <w:rsid w:val="00350B9B"/>
    <w:rsid w:val="0037461E"/>
    <w:rsid w:val="0038220C"/>
    <w:rsid w:val="00391F18"/>
    <w:rsid w:val="003920F9"/>
    <w:rsid w:val="003930B3"/>
    <w:rsid w:val="003A158D"/>
    <w:rsid w:val="003B01B7"/>
    <w:rsid w:val="003B296B"/>
    <w:rsid w:val="003B4C34"/>
    <w:rsid w:val="003C1BB9"/>
    <w:rsid w:val="003D348F"/>
    <w:rsid w:val="003E2F97"/>
    <w:rsid w:val="003E6C64"/>
    <w:rsid w:val="003F006E"/>
    <w:rsid w:val="00401E46"/>
    <w:rsid w:val="00424680"/>
    <w:rsid w:val="00431EE7"/>
    <w:rsid w:val="0043370F"/>
    <w:rsid w:val="004337AD"/>
    <w:rsid w:val="00433BA0"/>
    <w:rsid w:val="00445153"/>
    <w:rsid w:val="00445BFF"/>
    <w:rsid w:val="00453EAD"/>
    <w:rsid w:val="00456BB0"/>
    <w:rsid w:val="0046354E"/>
    <w:rsid w:val="004739D1"/>
    <w:rsid w:val="00476220"/>
    <w:rsid w:val="00477DF3"/>
    <w:rsid w:val="00481830"/>
    <w:rsid w:val="004832DD"/>
    <w:rsid w:val="004853A9"/>
    <w:rsid w:val="00491B49"/>
    <w:rsid w:val="00496394"/>
    <w:rsid w:val="004A0D7D"/>
    <w:rsid w:val="004B0204"/>
    <w:rsid w:val="004B499B"/>
    <w:rsid w:val="004C419D"/>
    <w:rsid w:val="004C7273"/>
    <w:rsid w:val="004D0510"/>
    <w:rsid w:val="004D5B41"/>
    <w:rsid w:val="004D6BB6"/>
    <w:rsid w:val="004F2A1E"/>
    <w:rsid w:val="00502056"/>
    <w:rsid w:val="00502A49"/>
    <w:rsid w:val="00505019"/>
    <w:rsid w:val="00510FBD"/>
    <w:rsid w:val="005244D5"/>
    <w:rsid w:val="005301E7"/>
    <w:rsid w:val="00532CC8"/>
    <w:rsid w:val="00532FC0"/>
    <w:rsid w:val="00546058"/>
    <w:rsid w:val="00555FF2"/>
    <w:rsid w:val="00560A62"/>
    <w:rsid w:val="00573253"/>
    <w:rsid w:val="00575BAD"/>
    <w:rsid w:val="00575EEF"/>
    <w:rsid w:val="005840DA"/>
    <w:rsid w:val="0058593E"/>
    <w:rsid w:val="00592508"/>
    <w:rsid w:val="00595288"/>
    <w:rsid w:val="00596F63"/>
    <w:rsid w:val="00596FE7"/>
    <w:rsid w:val="00597614"/>
    <w:rsid w:val="005A725A"/>
    <w:rsid w:val="005B054D"/>
    <w:rsid w:val="005B1A53"/>
    <w:rsid w:val="005B4E91"/>
    <w:rsid w:val="005B5BA1"/>
    <w:rsid w:val="005B72BD"/>
    <w:rsid w:val="005C2F62"/>
    <w:rsid w:val="005C636C"/>
    <w:rsid w:val="005C66B6"/>
    <w:rsid w:val="005C7311"/>
    <w:rsid w:val="005D15C2"/>
    <w:rsid w:val="005D2D11"/>
    <w:rsid w:val="005E7A62"/>
    <w:rsid w:val="005F2D55"/>
    <w:rsid w:val="005F4797"/>
    <w:rsid w:val="005F7130"/>
    <w:rsid w:val="00601C0B"/>
    <w:rsid w:val="00605059"/>
    <w:rsid w:val="00614E37"/>
    <w:rsid w:val="0061743B"/>
    <w:rsid w:val="006273C5"/>
    <w:rsid w:val="006303A9"/>
    <w:rsid w:val="0063275F"/>
    <w:rsid w:val="006372C8"/>
    <w:rsid w:val="00640B11"/>
    <w:rsid w:val="00643F4D"/>
    <w:rsid w:val="00645114"/>
    <w:rsid w:val="00654783"/>
    <w:rsid w:val="00655623"/>
    <w:rsid w:val="00657C5D"/>
    <w:rsid w:val="0066175D"/>
    <w:rsid w:val="00665C02"/>
    <w:rsid w:val="00667129"/>
    <w:rsid w:val="00672DCD"/>
    <w:rsid w:val="0067696D"/>
    <w:rsid w:val="006808A2"/>
    <w:rsid w:val="006848A0"/>
    <w:rsid w:val="00686756"/>
    <w:rsid w:val="00693BEF"/>
    <w:rsid w:val="006A18D2"/>
    <w:rsid w:val="006A1DBF"/>
    <w:rsid w:val="006A1F65"/>
    <w:rsid w:val="006A3513"/>
    <w:rsid w:val="006B5D6C"/>
    <w:rsid w:val="006D1F73"/>
    <w:rsid w:val="006D2EC3"/>
    <w:rsid w:val="006D6EE0"/>
    <w:rsid w:val="006E1302"/>
    <w:rsid w:val="006E4540"/>
    <w:rsid w:val="006E455A"/>
    <w:rsid w:val="006E5869"/>
    <w:rsid w:val="006E68EE"/>
    <w:rsid w:val="006F1F9B"/>
    <w:rsid w:val="00725E34"/>
    <w:rsid w:val="00740A8D"/>
    <w:rsid w:val="00744FC4"/>
    <w:rsid w:val="00746D50"/>
    <w:rsid w:val="007511AC"/>
    <w:rsid w:val="00753136"/>
    <w:rsid w:val="00757D72"/>
    <w:rsid w:val="00770404"/>
    <w:rsid w:val="00773AE4"/>
    <w:rsid w:val="007742A6"/>
    <w:rsid w:val="00780230"/>
    <w:rsid w:val="00782F4D"/>
    <w:rsid w:val="0079532A"/>
    <w:rsid w:val="0079725E"/>
    <w:rsid w:val="007A00E2"/>
    <w:rsid w:val="007A293F"/>
    <w:rsid w:val="007A319C"/>
    <w:rsid w:val="007A3BFC"/>
    <w:rsid w:val="007B5B82"/>
    <w:rsid w:val="007B5E9F"/>
    <w:rsid w:val="007B69C0"/>
    <w:rsid w:val="007C18CA"/>
    <w:rsid w:val="007C48C3"/>
    <w:rsid w:val="007C577D"/>
    <w:rsid w:val="007D2D47"/>
    <w:rsid w:val="007D7223"/>
    <w:rsid w:val="007E040F"/>
    <w:rsid w:val="007E38EF"/>
    <w:rsid w:val="007E3BCE"/>
    <w:rsid w:val="007F31BE"/>
    <w:rsid w:val="007F41EF"/>
    <w:rsid w:val="00811519"/>
    <w:rsid w:val="00817097"/>
    <w:rsid w:val="00820D4D"/>
    <w:rsid w:val="00821D96"/>
    <w:rsid w:val="00830E10"/>
    <w:rsid w:val="0083380F"/>
    <w:rsid w:val="0083494D"/>
    <w:rsid w:val="008358CD"/>
    <w:rsid w:val="008371E7"/>
    <w:rsid w:val="0084211F"/>
    <w:rsid w:val="00847195"/>
    <w:rsid w:val="00855EE1"/>
    <w:rsid w:val="008601EF"/>
    <w:rsid w:val="0086295C"/>
    <w:rsid w:val="008650D6"/>
    <w:rsid w:val="00866596"/>
    <w:rsid w:val="008736FC"/>
    <w:rsid w:val="00881BD0"/>
    <w:rsid w:val="00886FF7"/>
    <w:rsid w:val="008913DA"/>
    <w:rsid w:val="00894616"/>
    <w:rsid w:val="008A61AB"/>
    <w:rsid w:val="008A73ED"/>
    <w:rsid w:val="008B0C4C"/>
    <w:rsid w:val="008C01BA"/>
    <w:rsid w:val="008C7C7C"/>
    <w:rsid w:val="008D523F"/>
    <w:rsid w:val="008E455C"/>
    <w:rsid w:val="008E60D3"/>
    <w:rsid w:val="008F75F4"/>
    <w:rsid w:val="00906C35"/>
    <w:rsid w:val="00915C82"/>
    <w:rsid w:val="0092244E"/>
    <w:rsid w:val="0092713A"/>
    <w:rsid w:val="0093033D"/>
    <w:rsid w:val="00932336"/>
    <w:rsid w:val="00932851"/>
    <w:rsid w:val="00937979"/>
    <w:rsid w:val="00940141"/>
    <w:rsid w:val="00942579"/>
    <w:rsid w:val="00972295"/>
    <w:rsid w:val="00976AB9"/>
    <w:rsid w:val="00994CC0"/>
    <w:rsid w:val="009A17BA"/>
    <w:rsid w:val="009A1BD1"/>
    <w:rsid w:val="009A2CE8"/>
    <w:rsid w:val="009A491F"/>
    <w:rsid w:val="009A7138"/>
    <w:rsid w:val="009B2852"/>
    <w:rsid w:val="009B5247"/>
    <w:rsid w:val="009C4C3C"/>
    <w:rsid w:val="009D074F"/>
    <w:rsid w:val="009D69D5"/>
    <w:rsid w:val="009D6E54"/>
    <w:rsid w:val="009E09E8"/>
    <w:rsid w:val="009F10DA"/>
    <w:rsid w:val="009F21A6"/>
    <w:rsid w:val="009F36F1"/>
    <w:rsid w:val="009F742F"/>
    <w:rsid w:val="00A0601D"/>
    <w:rsid w:val="00A10089"/>
    <w:rsid w:val="00A156F1"/>
    <w:rsid w:val="00A17131"/>
    <w:rsid w:val="00A17C51"/>
    <w:rsid w:val="00A20679"/>
    <w:rsid w:val="00A225D5"/>
    <w:rsid w:val="00A27D40"/>
    <w:rsid w:val="00A340E6"/>
    <w:rsid w:val="00A36C47"/>
    <w:rsid w:val="00A47DD3"/>
    <w:rsid w:val="00A51DE1"/>
    <w:rsid w:val="00A55909"/>
    <w:rsid w:val="00A5731F"/>
    <w:rsid w:val="00A57769"/>
    <w:rsid w:val="00A65564"/>
    <w:rsid w:val="00A76E44"/>
    <w:rsid w:val="00A84305"/>
    <w:rsid w:val="00A8532A"/>
    <w:rsid w:val="00A94808"/>
    <w:rsid w:val="00A9579D"/>
    <w:rsid w:val="00A96DB1"/>
    <w:rsid w:val="00AA1243"/>
    <w:rsid w:val="00AA1471"/>
    <w:rsid w:val="00AA5C06"/>
    <w:rsid w:val="00AA7DDB"/>
    <w:rsid w:val="00AB1F24"/>
    <w:rsid w:val="00AB61B1"/>
    <w:rsid w:val="00AD231F"/>
    <w:rsid w:val="00AD32FD"/>
    <w:rsid w:val="00AD335F"/>
    <w:rsid w:val="00AD4431"/>
    <w:rsid w:val="00AD641C"/>
    <w:rsid w:val="00AE5F6E"/>
    <w:rsid w:val="00B01264"/>
    <w:rsid w:val="00B01F67"/>
    <w:rsid w:val="00B03E0F"/>
    <w:rsid w:val="00B11298"/>
    <w:rsid w:val="00B13AB7"/>
    <w:rsid w:val="00B17666"/>
    <w:rsid w:val="00B23BDC"/>
    <w:rsid w:val="00B24D28"/>
    <w:rsid w:val="00B56DEC"/>
    <w:rsid w:val="00B579E6"/>
    <w:rsid w:val="00B63977"/>
    <w:rsid w:val="00B658D4"/>
    <w:rsid w:val="00B74207"/>
    <w:rsid w:val="00B75883"/>
    <w:rsid w:val="00B759D7"/>
    <w:rsid w:val="00B8017A"/>
    <w:rsid w:val="00B81D4C"/>
    <w:rsid w:val="00B82C58"/>
    <w:rsid w:val="00B92A11"/>
    <w:rsid w:val="00B92F9C"/>
    <w:rsid w:val="00B97FF7"/>
    <w:rsid w:val="00BC27C7"/>
    <w:rsid w:val="00BD148D"/>
    <w:rsid w:val="00BD202A"/>
    <w:rsid w:val="00BE0105"/>
    <w:rsid w:val="00BE47AD"/>
    <w:rsid w:val="00BE6E54"/>
    <w:rsid w:val="00BF0F3D"/>
    <w:rsid w:val="00BF32A2"/>
    <w:rsid w:val="00BF6720"/>
    <w:rsid w:val="00BF6F19"/>
    <w:rsid w:val="00BF7EC1"/>
    <w:rsid w:val="00C00C8D"/>
    <w:rsid w:val="00C021B7"/>
    <w:rsid w:val="00C0549D"/>
    <w:rsid w:val="00C06004"/>
    <w:rsid w:val="00C06579"/>
    <w:rsid w:val="00C13E25"/>
    <w:rsid w:val="00C171D6"/>
    <w:rsid w:val="00C23BC9"/>
    <w:rsid w:val="00C25AD4"/>
    <w:rsid w:val="00C27EDB"/>
    <w:rsid w:val="00C30B74"/>
    <w:rsid w:val="00C31E5A"/>
    <w:rsid w:val="00C35E6A"/>
    <w:rsid w:val="00C41D6E"/>
    <w:rsid w:val="00C51C23"/>
    <w:rsid w:val="00C55991"/>
    <w:rsid w:val="00C573BB"/>
    <w:rsid w:val="00C630D4"/>
    <w:rsid w:val="00C82BDE"/>
    <w:rsid w:val="00C82F30"/>
    <w:rsid w:val="00C8427F"/>
    <w:rsid w:val="00C9215F"/>
    <w:rsid w:val="00CA34D7"/>
    <w:rsid w:val="00CA4EB2"/>
    <w:rsid w:val="00CB467A"/>
    <w:rsid w:val="00CB7BC3"/>
    <w:rsid w:val="00CC025B"/>
    <w:rsid w:val="00CC2FBE"/>
    <w:rsid w:val="00CC7DBB"/>
    <w:rsid w:val="00CD34E0"/>
    <w:rsid w:val="00CD490E"/>
    <w:rsid w:val="00CD64ED"/>
    <w:rsid w:val="00CD7581"/>
    <w:rsid w:val="00CE4928"/>
    <w:rsid w:val="00CE5954"/>
    <w:rsid w:val="00CE5F8C"/>
    <w:rsid w:val="00CE6851"/>
    <w:rsid w:val="00CE7DF8"/>
    <w:rsid w:val="00CF4D00"/>
    <w:rsid w:val="00CF777F"/>
    <w:rsid w:val="00D05344"/>
    <w:rsid w:val="00D05DC1"/>
    <w:rsid w:val="00D07279"/>
    <w:rsid w:val="00D10FFC"/>
    <w:rsid w:val="00D16836"/>
    <w:rsid w:val="00D2004B"/>
    <w:rsid w:val="00D21B6D"/>
    <w:rsid w:val="00D22CA9"/>
    <w:rsid w:val="00D2572B"/>
    <w:rsid w:val="00D25EA7"/>
    <w:rsid w:val="00D27D8E"/>
    <w:rsid w:val="00D40D0B"/>
    <w:rsid w:val="00D450E9"/>
    <w:rsid w:val="00D54479"/>
    <w:rsid w:val="00D5646B"/>
    <w:rsid w:val="00D61164"/>
    <w:rsid w:val="00D61392"/>
    <w:rsid w:val="00D61FC3"/>
    <w:rsid w:val="00D6270F"/>
    <w:rsid w:val="00D647ED"/>
    <w:rsid w:val="00D67E4E"/>
    <w:rsid w:val="00D712D8"/>
    <w:rsid w:val="00D71E70"/>
    <w:rsid w:val="00D758AE"/>
    <w:rsid w:val="00D84CC2"/>
    <w:rsid w:val="00D86EDE"/>
    <w:rsid w:val="00D87915"/>
    <w:rsid w:val="00D960EE"/>
    <w:rsid w:val="00D97471"/>
    <w:rsid w:val="00DA0F35"/>
    <w:rsid w:val="00DA7A64"/>
    <w:rsid w:val="00DB157A"/>
    <w:rsid w:val="00DB2C0B"/>
    <w:rsid w:val="00DB5BEA"/>
    <w:rsid w:val="00DB7C39"/>
    <w:rsid w:val="00DC759B"/>
    <w:rsid w:val="00DE0784"/>
    <w:rsid w:val="00DE3990"/>
    <w:rsid w:val="00DF113D"/>
    <w:rsid w:val="00DF1757"/>
    <w:rsid w:val="00DF4D89"/>
    <w:rsid w:val="00DF7B59"/>
    <w:rsid w:val="00E07C9B"/>
    <w:rsid w:val="00E217B5"/>
    <w:rsid w:val="00E222B6"/>
    <w:rsid w:val="00E25729"/>
    <w:rsid w:val="00E26B6D"/>
    <w:rsid w:val="00E27520"/>
    <w:rsid w:val="00E306C6"/>
    <w:rsid w:val="00E322F0"/>
    <w:rsid w:val="00E35EC1"/>
    <w:rsid w:val="00E35F3F"/>
    <w:rsid w:val="00E57C50"/>
    <w:rsid w:val="00E744AF"/>
    <w:rsid w:val="00E75C29"/>
    <w:rsid w:val="00E80ED0"/>
    <w:rsid w:val="00E8122E"/>
    <w:rsid w:val="00E87336"/>
    <w:rsid w:val="00E95000"/>
    <w:rsid w:val="00E9507C"/>
    <w:rsid w:val="00EB6A77"/>
    <w:rsid w:val="00EC139C"/>
    <w:rsid w:val="00EC3726"/>
    <w:rsid w:val="00ED6523"/>
    <w:rsid w:val="00ED7733"/>
    <w:rsid w:val="00EE4B30"/>
    <w:rsid w:val="00EE7692"/>
    <w:rsid w:val="00EE7F77"/>
    <w:rsid w:val="00EE7FAE"/>
    <w:rsid w:val="00EF0F3B"/>
    <w:rsid w:val="00EF1AC1"/>
    <w:rsid w:val="00EF1FD3"/>
    <w:rsid w:val="00EF594A"/>
    <w:rsid w:val="00EF5E62"/>
    <w:rsid w:val="00F0679D"/>
    <w:rsid w:val="00F077AA"/>
    <w:rsid w:val="00F250E1"/>
    <w:rsid w:val="00F250F8"/>
    <w:rsid w:val="00F269F4"/>
    <w:rsid w:val="00F347B8"/>
    <w:rsid w:val="00F404CF"/>
    <w:rsid w:val="00F42710"/>
    <w:rsid w:val="00F43E95"/>
    <w:rsid w:val="00F43EEB"/>
    <w:rsid w:val="00F4461D"/>
    <w:rsid w:val="00F50EF8"/>
    <w:rsid w:val="00F52C5A"/>
    <w:rsid w:val="00F52C80"/>
    <w:rsid w:val="00F71824"/>
    <w:rsid w:val="00F74A51"/>
    <w:rsid w:val="00F80D1D"/>
    <w:rsid w:val="00F80FF9"/>
    <w:rsid w:val="00F85D55"/>
    <w:rsid w:val="00F9388D"/>
    <w:rsid w:val="00F9605A"/>
    <w:rsid w:val="00F96770"/>
    <w:rsid w:val="00FA01FC"/>
    <w:rsid w:val="00FA1146"/>
    <w:rsid w:val="00FA19AD"/>
    <w:rsid w:val="00FA3B0A"/>
    <w:rsid w:val="00FA4FD3"/>
    <w:rsid w:val="00FA663C"/>
    <w:rsid w:val="00FB1195"/>
    <w:rsid w:val="00FB3591"/>
    <w:rsid w:val="00FC0E38"/>
    <w:rsid w:val="00FC1157"/>
    <w:rsid w:val="00FC22E0"/>
    <w:rsid w:val="00FC39EE"/>
    <w:rsid w:val="00FC4817"/>
    <w:rsid w:val="00FD1D13"/>
    <w:rsid w:val="00FD4215"/>
    <w:rsid w:val="00FE63A1"/>
    <w:rsid w:val="00FF1932"/>
    <w:rsid w:val="00FF3B37"/>
    <w:rsid w:val="00FF5F19"/>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C921461"/>
  <w15:chartTrackingRefBased/>
  <w15:docId w15:val="{A685EEF6-7647-4328-9C23-836899D427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AB1F24"/>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itre2">
    <w:name w:val="heading 2"/>
    <w:basedOn w:val="Normal"/>
    <w:next w:val="Normal"/>
    <w:link w:val="Titre2Car"/>
    <w:unhideWhenUsed/>
    <w:qFormat/>
    <w:rsid w:val="002F28D0"/>
    <w:pPr>
      <w:keepNext/>
      <w:keepLines/>
      <w:spacing w:before="40" w:after="0"/>
      <w:outlineLvl w:val="1"/>
    </w:pPr>
    <w:rPr>
      <w:rFonts w:asciiTheme="majorHAnsi" w:eastAsiaTheme="majorEastAsia" w:hAnsiTheme="majorHAnsi" w:cstheme="majorBidi"/>
      <w:color w:val="2E74B5" w:themeColor="accent1" w:themeShade="BF"/>
      <w:sz w:val="26"/>
      <w:szCs w:val="26"/>
      <w:lang w:val="en-US" w:eastAsia="zh-CN"/>
    </w:rPr>
  </w:style>
  <w:style w:type="paragraph" w:styleId="Titre3">
    <w:name w:val="heading 3"/>
    <w:basedOn w:val="Normal"/>
    <w:next w:val="Normal"/>
    <w:link w:val="Titre3Car"/>
    <w:uiPriority w:val="9"/>
    <w:unhideWhenUsed/>
    <w:qFormat/>
    <w:rsid w:val="00AB1F24"/>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itre4">
    <w:name w:val="heading 4"/>
    <w:basedOn w:val="Normal"/>
    <w:next w:val="Normal"/>
    <w:link w:val="Titre4Car"/>
    <w:uiPriority w:val="9"/>
    <w:unhideWhenUsed/>
    <w:qFormat/>
    <w:rsid w:val="00937979"/>
    <w:pPr>
      <w:keepNext/>
      <w:keepLines/>
      <w:spacing w:before="40" w:after="0"/>
      <w:outlineLvl w:val="3"/>
    </w:pPr>
    <w:rPr>
      <w:rFonts w:asciiTheme="majorHAnsi" w:eastAsiaTheme="majorEastAsia" w:hAnsiTheme="majorHAnsi" w:cstheme="majorBidi"/>
      <w:i/>
      <w:iCs/>
      <w:color w:val="2E74B5" w:themeColor="accent1" w:themeShade="BF"/>
    </w:rPr>
  </w:style>
  <w:style w:type="paragraph" w:styleId="Titre5">
    <w:name w:val="heading 5"/>
    <w:basedOn w:val="Normal"/>
    <w:next w:val="Normal"/>
    <w:link w:val="Titre5Car"/>
    <w:uiPriority w:val="9"/>
    <w:unhideWhenUsed/>
    <w:qFormat/>
    <w:rsid w:val="00937979"/>
    <w:pPr>
      <w:keepNext/>
      <w:keepLines/>
      <w:spacing w:before="40" w:after="0"/>
      <w:outlineLvl w:val="4"/>
    </w:pPr>
    <w:rPr>
      <w:rFonts w:asciiTheme="majorHAnsi" w:eastAsiaTheme="majorEastAsia" w:hAnsiTheme="majorHAnsi" w:cstheme="majorBidi"/>
      <w:color w:val="2E74B5" w:themeColor="accent1" w:themeShade="BF"/>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AB1F24"/>
    <w:rPr>
      <w:rFonts w:asciiTheme="majorHAnsi" w:eastAsiaTheme="majorEastAsia" w:hAnsiTheme="majorHAnsi" w:cstheme="majorBidi"/>
      <w:color w:val="2E74B5" w:themeColor="accent1" w:themeShade="BF"/>
      <w:sz w:val="32"/>
      <w:szCs w:val="32"/>
    </w:rPr>
  </w:style>
  <w:style w:type="character" w:customStyle="1" w:styleId="Titre2Car">
    <w:name w:val="Titre 2 Car"/>
    <w:basedOn w:val="Policepardfaut"/>
    <w:link w:val="Titre2"/>
    <w:rsid w:val="002F28D0"/>
    <w:rPr>
      <w:rFonts w:asciiTheme="majorHAnsi" w:eastAsiaTheme="majorEastAsia" w:hAnsiTheme="majorHAnsi" w:cstheme="majorBidi"/>
      <w:color w:val="2E74B5" w:themeColor="accent1" w:themeShade="BF"/>
      <w:sz w:val="26"/>
      <w:szCs w:val="26"/>
      <w:lang w:val="en-US" w:eastAsia="zh-CN"/>
    </w:rPr>
  </w:style>
  <w:style w:type="character" w:customStyle="1" w:styleId="Titre3Car">
    <w:name w:val="Titre 3 Car"/>
    <w:basedOn w:val="Policepardfaut"/>
    <w:link w:val="Titre3"/>
    <w:uiPriority w:val="9"/>
    <w:rsid w:val="00AB1F24"/>
    <w:rPr>
      <w:rFonts w:asciiTheme="majorHAnsi" w:eastAsiaTheme="majorEastAsia" w:hAnsiTheme="majorHAnsi" w:cstheme="majorBidi"/>
      <w:color w:val="1F4D78" w:themeColor="accent1" w:themeShade="7F"/>
      <w:sz w:val="24"/>
      <w:szCs w:val="24"/>
    </w:rPr>
  </w:style>
  <w:style w:type="character" w:customStyle="1" w:styleId="Titre4Car">
    <w:name w:val="Titre 4 Car"/>
    <w:basedOn w:val="Policepardfaut"/>
    <w:link w:val="Titre4"/>
    <w:uiPriority w:val="9"/>
    <w:rsid w:val="00937979"/>
    <w:rPr>
      <w:rFonts w:asciiTheme="majorHAnsi" w:eastAsiaTheme="majorEastAsia" w:hAnsiTheme="majorHAnsi" w:cstheme="majorBidi"/>
      <w:i/>
      <w:iCs/>
      <w:color w:val="2E74B5" w:themeColor="accent1" w:themeShade="BF"/>
    </w:rPr>
  </w:style>
  <w:style w:type="character" w:customStyle="1" w:styleId="Titre5Car">
    <w:name w:val="Titre 5 Car"/>
    <w:basedOn w:val="Policepardfaut"/>
    <w:link w:val="Titre5"/>
    <w:uiPriority w:val="9"/>
    <w:rsid w:val="00937979"/>
    <w:rPr>
      <w:rFonts w:asciiTheme="majorHAnsi" w:eastAsiaTheme="majorEastAsia" w:hAnsiTheme="majorHAnsi" w:cstheme="majorBidi"/>
      <w:color w:val="2E74B5" w:themeColor="accent1" w:themeShade="BF"/>
    </w:rPr>
  </w:style>
  <w:style w:type="paragraph" w:styleId="Titre">
    <w:name w:val="Title"/>
    <w:basedOn w:val="Normal"/>
    <w:next w:val="Normal"/>
    <w:link w:val="TitreCar"/>
    <w:uiPriority w:val="10"/>
    <w:qFormat/>
    <w:rsid w:val="008E455C"/>
    <w:pPr>
      <w:spacing w:after="0" w:line="216" w:lineRule="auto"/>
      <w:contextualSpacing/>
    </w:pPr>
    <w:rPr>
      <w:rFonts w:asciiTheme="majorHAnsi" w:eastAsiaTheme="majorEastAsia" w:hAnsiTheme="majorHAnsi" w:cstheme="majorBidi"/>
      <w:color w:val="404040" w:themeColor="text1" w:themeTint="BF"/>
      <w:spacing w:val="-10"/>
      <w:kern w:val="28"/>
      <w:sz w:val="56"/>
      <w:szCs w:val="56"/>
      <w:lang w:eastAsia="fr-FR"/>
    </w:rPr>
  </w:style>
  <w:style w:type="character" w:customStyle="1" w:styleId="TitreCar">
    <w:name w:val="Titre Car"/>
    <w:basedOn w:val="Policepardfaut"/>
    <w:link w:val="Titre"/>
    <w:uiPriority w:val="10"/>
    <w:rsid w:val="008E455C"/>
    <w:rPr>
      <w:rFonts w:asciiTheme="majorHAnsi" w:eastAsiaTheme="majorEastAsia" w:hAnsiTheme="majorHAnsi" w:cstheme="majorBidi"/>
      <w:color w:val="404040" w:themeColor="text1" w:themeTint="BF"/>
      <w:spacing w:val="-10"/>
      <w:kern w:val="28"/>
      <w:sz w:val="56"/>
      <w:szCs w:val="56"/>
      <w:lang w:eastAsia="fr-FR"/>
    </w:rPr>
  </w:style>
  <w:style w:type="paragraph" w:styleId="Sous-titre">
    <w:name w:val="Subtitle"/>
    <w:basedOn w:val="Normal"/>
    <w:next w:val="Normal"/>
    <w:link w:val="Sous-titreCar"/>
    <w:uiPriority w:val="11"/>
    <w:qFormat/>
    <w:rsid w:val="008E455C"/>
    <w:pPr>
      <w:numPr>
        <w:ilvl w:val="1"/>
      </w:numPr>
    </w:pPr>
    <w:rPr>
      <w:rFonts w:eastAsiaTheme="minorEastAsia" w:cs="Times New Roman"/>
      <w:color w:val="5A5A5A" w:themeColor="text1" w:themeTint="A5"/>
      <w:spacing w:val="15"/>
      <w:lang w:eastAsia="fr-FR"/>
    </w:rPr>
  </w:style>
  <w:style w:type="character" w:customStyle="1" w:styleId="Sous-titreCar">
    <w:name w:val="Sous-titre Car"/>
    <w:basedOn w:val="Policepardfaut"/>
    <w:link w:val="Sous-titre"/>
    <w:uiPriority w:val="11"/>
    <w:rsid w:val="008E455C"/>
    <w:rPr>
      <w:rFonts w:eastAsiaTheme="minorEastAsia" w:cs="Times New Roman"/>
      <w:color w:val="5A5A5A" w:themeColor="text1" w:themeTint="A5"/>
      <w:spacing w:val="15"/>
      <w:lang w:eastAsia="fr-FR"/>
    </w:rPr>
  </w:style>
  <w:style w:type="paragraph" w:styleId="Paragraphedeliste">
    <w:name w:val="List Paragraph"/>
    <w:aliases w:val="Bullets,Dot pt,No Spacing1,List Paragraph Char Char Char,Indicator Text,List Paragraph1,Numbered Para 1,List Paragraph12,Bullet Points,MAIN CONTENT,Colorful List - Accent 11,List Paragraph (numbered (a)),References,Liste 1,Premier,L"/>
    <w:basedOn w:val="Normal"/>
    <w:link w:val="ParagraphedelisteCar"/>
    <w:uiPriority w:val="34"/>
    <w:qFormat/>
    <w:rsid w:val="00C00C8D"/>
    <w:pPr>
      <w:ind w:left="720"/>
      <w:contextualSpacing/>
    </w:pPr>
  </w:style>
  <w:style w:type="character" w:customStyle="1" w:styleId="ParagraphedelisteCar">
    <w:name w:val="Paragraphe de liste Car"/>
    <w:aliases w:val="Bullets Car,Dot pt Car,No Spacing1 Car,List Paragraph Char Char Char Car,Indicator Text Car,List Paragraph1 Car,Numbered Para 1 Car,List Paragraph12 Car,Bullet Points Car,MAIN CONTENT Car,Colorful List - Accent 11 Car,Liste 1 Car"/>
    <w:link w:val="Paragraphedeliste"/>
    <w:uiPriority w:val="34"/>
    <w:qFormat/>
    <w:locked/>
    <w:rsid w:val="005A725A"/>
  </w:style>
  <w:style w:type="paragraph" w:styleId="NormalWeb">
    <w:name w:val="Normal (Web)"/>
    <w:basedOn w:val="Normal"/>
    <w:uiPriority w:val="99"/>
    <w:unhideWhenUsed/>
    <w:rsid w:val="00560A62"/>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styleId="Notedebasdepage">
    <w:name w:val="footnote text"/>
    <w:aliases w:val="ALTS FOOTNOTE,fn,single space,FOOTNOTES,footnote text,Footnote Text Char1 Char,Footnote Text Char Char Char1,Footnote Text Char1 Char Char Char1,Footnote Text Char1 Char1 Char,Footnote Text Char Char Char Char,Char,12pt,ft Char,ft,f"/>
    <w:basedOn w:val="Normal"/>
    <w:link w:val="NotedebasdepageCar"/>
    <w:uiPriority w:val="99"/>
    <w:unhideWhenUsed/>
    <w:qFormat/>
    <w:rsid w:val="00560A62"/>
    <w:pPr>
      <w:spacing w:after="0" w:line="240" w:lineRule="auto"/>
    </w:pPr>
    <w:rPr>
      <w:sz w:val="20"/>
      <w:szCs w:val="20"/>
    </w:rPr>
  </w:style>
  <w:style w:type="character" w:customStyle="1" w:styleId="NotedebasdepageCar">
    <w:name w:val="Note de bas de page Car"/>
    <w:aliases w:val="ALTS FOOTNOTE Car,fn Car,single space Car,FOOTNOTES Car,footnote text Car,Footnote Text Char1 Char Car,Footnote Text Char Char Char1 Car,Footnote Text Char1 Char Char Char1 Car,Footnote Text Char1 Char1 Char Car,Char Car,12pt Car"/>
    <w:basedOn w:val="Policepardfaut"/>
    <w:link w:val="Notedebasdepage"/>
    <w:uiPriority w:val="99"/>
    <w:rsid w:val="00560A62"/>
    <w:rPr>
      <w:sz w:val="20"/>
      <w:szCs w:val="20"/>
    </w:rPr>
  </w:style>
  <w:style w:type="character" w:styleId="Appelnotedebasdep">
    <w:name w:val="footnote reference"/>
    <w:aliases w:val="ftref,16 Point,Superscript 6 Point,Car Car Char Car Char Car Car Char Car Char Char,Car Car Car Car Car Car Car Car Char Car Car Char Car Car Car Char Car Char Char Char,SUPERS,Error-Fußnotenzeichen5,Error-Fußnotenzeichen6,Ref,fr"/>
    <w:basedOn w:val="Policepardfaut"/>
    <w:link w:val="ftrefChar"/>
    <w:uiPriority w:val="99"/>
    <w:unhideWhenUsed/>
    <w:qFormat/>
    <w:rsid w:val="00560A62"/>
    <w:rPr>
      <w:vertAlign w:val="superscript"/>
    </w:rPr>
  </w:style>
  <w:style w:type="paragraph" w:customStyle="1" w:styleId="ftrefChar">
    <w:name w:val="ftref Char"/>
    <w:aliases w:val="Car Car Char Car Char Car Car Char Car Char Char Char,Car Car Car Car Car Car Car Car Char Car Car Char Car Car Car Char Car Char Char Char Char,16 Point Char,Char Char Char,Heading 3 Char Char Char Char,Superscript 6 Point Char, BVI fnr Char"/>
    <w:basedOn w:val="Normal"/>
    <w:link w:val="Appelnotedebasdep"/>
    <w:rsid w:val="00560A62"/>
    <w:pPr>
      <w:spacing w:before="120" w:line="240" w:lineRule="exact"/>
      <w:jc w:val="both"/>
    </w:pPr>
    <w:rPr>
      <w:vertAlign w:val="superscript"/>
    </w:rPr>
  </w:style>
  <w:style w:type="paragraph" w:customStyle="1" w:styleId="Default">
    <w:name w:val="Default"/>
    <w:rsid w:val="00560A62"/>
    <w:pPr>
      <w:autoSpaceDE w:val="0"/>
      <w:autoSpaceDN w:val="0"/>
      <w:adjustRightInd w:val="0"/>
      <w:spacing w:after="0" w:line="240" w:lineRule="auto"/>
    </w:pPr>
    <w:rPr>
      <w:rFonts w:ascii="Montserrat" w:hAnsi="Montserrat" w:cs="Montserrat"/>
      <w:color w:val="000000"/>
      <w:sz w:val="24"/>
      <w:szCs w:val="24"/>
    </w:rPr>
  </w:style>
  <w:style w:type="paragraph" w:styleId="Sansinterligne">
    <w:name w:val="No Spacing"/>
    <w:link w:val="SansinterligneCar"/>
    <w:uiPriority w:val="1"/>
    <w:qFormat/>
    <w:rsid w:val="003920F9"/>
    <w:pPr>
      <w:spacing w:after="0" w:line="240" w:lineRule="auto"/>
    </w:pPr>
  </w:style>
  <w:style w:type="character" w:customStyle="1" w:styleId="SansinterligneCar">
    <w:name w:val="Sans interligne Car"/>
    <w:basedOn w:val="Policepardfaut"/>
    <w:link w:val="Sansinterligne"/>
    <w:uiPriority w:val="1"/>
    <w:rsid w:val="00BF0F3D"/>
  </w:style>
  <w:style w:type="character" w:styleId="Accentuation">
    <w:name w:val="Emphasis"/>
    <w:basedOn w:val="Policepardfaut"/>
    <w:uiPriority w:val="20"/>
    <w:qFormat/>
    <w:rsid w:val="00AB1F24"/>
    <w:rPr>
      <w:i/>
      <w:iCs/>
    </w:rPr>
  </w:style>
  <w:style w:type="character" w:customStyle="1" w:styleId="familyname">
    <w:name w:val="familyname"/>
    <w:basedOn w:val="Policepardfaut"/>
    <w:rsid w:val="00AB1F24"/>
  </w:style>
  <w:style w:type="character" w:styleId="lev">
    <w:name w:val="Strong"/>
    <w:basedOn w:val="Policepardfaut"/>
    <w:uiPriority w:val="22"/>
    <w:qFormat/>
    <w:rsid w:val="00AB1F24"/>
    <w:rPr>
      <w:b/>
      <w:bCs/>
    </w:rPr>
  </w:style>
  <w:style w:type="character" w:customStyle="1" w:styleId="fullarticletexte">
    <w:name w:val="fullarticletexte"/>
    <w:basedOn w:val="Policepardfaut"/>
    <w:rsid w:val="00CC2FBE"/>
  </w:style>
  <w:style w:type="table" w:styleId="Grilledutableau">
    <w:name w:val="Table Grid"/>
    <w:basedOn w:val="TableauNormal"/>
    <w:uiPriority w:val="39"/>
    <w:rsid w:val="00773AE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2">
    <w:name w:val="Char2"/>
    <w:basedOn w:val="Normal"/>
    <w:uiPriority w:val="99"/>
    <w:rsid w:val="008A73ED"/>
    <w:pPr>
      <w:spacing w:line="240" w:lineRule="exact"/>
    </w:pPr>
    <w:rPr>
      <w:vertAlign w:val="superscript"/>
    </w:rPr>
  </w:style>
  <w:style w:type="paragraph" w:styleId="Commentaire">
    <w:name w:val="annotation text"/>
    <w:basedOn w:val="Normal"/>
    <w:link w:val="CommentaireCar"/>
    <w:uiPriority w:val="99"/>
    <w:unhideWhenUsed/>
    <w:rsid w:val="00555FF2"/>
    <w:pPr>
      <w:spacing w:line="264" w:lineRule="auto"/>
    </w:pPr>
    <w:rPr>
      <w:rFonts w:ascii="Calibri" w:hAnsi="Calibri"/>
      <w:szCs w:val="20"/>
    </w:rPr>
  </w:style>
  <w:style w:type="character" w:customStyle="1" w:styleId="CommentaireCar">
    <w:name w:val="Commentaire Car"/>
    <w:basedOn w:val="Policepardfaut"/>
    <w:link w:val="Commentaire"/>
    <w:uiPriority w:val="99"/>
    <w:rsid w:val="00555FF2"/>
    <w:rPr>
      <w:rFonts w:ascii="Calibri" w:hAnsi="Calibri"/>
      <w:szCs w:val="20"/>
    </w:rPr>
  </w:style>
  <w:style w:type="character" w:styleId="Marquedecommentaire">
    <w:name w:val="annotation reference"/>
    <w:basedOn w:val="Policepardfaut"/>
    <w:uiPriority w:val="99"/>
    <w:semiHidden/>
    <w:unhideWhenUsed/>
    <w:rsid w:val="00555FF2"/>
    <w:rPr>
      <w:sz w:val="16"/>
      <w:szCs w:val="16"/>
    </w:rPr>
  </w:style>
  <w:style w:type="paragraph" w:styleId="Textedebulles">
    <w:name w:val="Balloon Text"/>
    <w:basedOn w:val="Normal"/>
    <w:link w:val="TextedebullesCar"/>
    <w:uiPriority w:val="99"/>
    <w:semiHidden/>
    <w:unhideWhenUsed/>
    <w:rsid w:val="00555FF2"/>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555FF2"/>
    <w:rPr>
      <w:rFonts w:ascii="Segoe UI" w:hAnsi="Segoe UI" w:cs="Segoe UI"/>
      <w:sz w:val="18"/>
      <w:szCs w:val="18"/>
    </w:rPr>
  </w:style>
  <w:style w:type="character" w:customStyle="1" w:styleId="LgendeCar">
    <w:name w:val="Légende Car"/>
    <w:aliases w:val="LVT Table Heading Car,Légende1 Car,Légende21 Car,Légende111 Car,Car111 Car,Car Car Car Car Car Car Car Car Car111 Car,Car Car Car Car Car111 Car,Car Car Car Car111 Car,Car Car Car Car Car Car Car Car211 Car,Caption Char Car"/>
    <w:link w:val="Lgende"/>
    <w:uiPriority w:val="35"/>
    <w:locked/>
    <w:rsid w:val="0038220C"/>
    <w:rPr>
      <w:rFonts w:ascii="Arial Narrow" w:hAnsi="Arial Narrow"/>
      <w:b/>
      <w:bCs/>
      <w:i/>
    </w:rPr>
  </w:style>
  <w:style w:type="paragraph" w:styleId="Lgende">
    <w:name w:val="caption"/>
    <w:aliases w:val="LVT Table Heading,Légende1,Légende21,Légende111,Car111,Car Car Car Car Car Car Car Car Car111,Car Car Car Car Car111,Car Car Car Car111,Car Car Car Car Car Car Car Car211,Car Car Car Car Car Car Car Car Car Car Car Car Car Car Car11,Caption Char"/>
    <w:basedOn w:val="Normal"/>
    <w:next w:val="Normal"/>
    <w:link w:val="LgendeCar"/>
    <w:uiPriority w:val="35"/>
    <w:unhideWhenUsed/>
    <w:qFormat/>
    <w:rsid w:val="0038220C"/>
    <w:pPr>
      <w:spacing w:line="240" w:lineRule="auto"/>
      <w:jc w:val="both"/>
    </w:pPr>
    <w:rPr>
      <w:rFonts w:ascii="Arial Narrow" w:hAnsi="Arial Narrow"/>
      <w:b/>
      <w:bCs/>
      <w:i/>
    </w:rPr>
  </w:style>
  <w:style w:type="paragraph" w:customStyle="1" w:styleId="ochacontenttext">
    <w:name w:val="ocha_content_text"/>
    <w:qFormat/>
    <w:rsid w:val="00643F4D"/>
    <w:pPr>
      <w:spacing w:after="100" w:line="240" w:lineRule="auto"/>
    </w:pPr>
    <w:rPr>
      <w:rFonts w:ascii="Arial" w:eastAsia="PMingLiU" w:hAnsi="Arial" w:cs="Times New Roman"/>
      <w:color w:val="404040"/>
      <w:sz w:val="20"/>
      <w:szCs w:val="24"/>
      <w:lang w:val="en-US" w:eastAsia="zh-TW"/>
    </w:rPr>
  </w:style>
  <w:style w:type="paragraph" w:styleId="En-tte">
    <w:name w:val="header"/>
    <w:basedOn w:val="Normal"/>
    <w:link w:val="En-tteCar"/>
    <w:uiPriority w:val="99"/>
    <w:unhideWhenUsed/>
    <w:rsid w:val="00FC0E38"/>
    <w:pPr>
      <w:tabs>
        <w:tab w:val="center" w:pos="4513"/>
        <w:tab w:val="right" w:pos="9026"/>
      </w:tabs>
      <w:spacing w:after="0" w:line="240" w:lineRule="auto"/>
    </w:pPr>
  </w:style>
  <w:style w:type="character" w:customStyle="1" w:styleId="En-tteCar">
    <w:name w:val="En-tête Car"/>
    <w:basedOn w:val="Policepardfaut"/>
    <w:link w:val="En-tte"/>
    <w:uiPriority w:val="99"/>
    <w:rsid w:val="00FC0E38"/>
  </w:style>
  <w:style w:type="paragraph" w:styleId="Pieddepage">
    <w:name w:val="footer"/>
    <w:basedOn w:val="Normal"/>
    <w:link w:val="PieddepageCar"/>
    <w:uiPriority w:val="99"/>
    <w:unhideWhenUsed/>
    <w:rsid w:val="00FC0E38"/>
    <w:pPr>
      <w:tabs>
        <w:tab w:val="center" w:pos="4513"/>
        <w:tab w:val="right" w:pos="9026"/>
      </w:tabs>
      <w:spacing w:after="0" w:line="240" w:lineRule="auto"/>
    </w:pPr>
  </w:style>
  <w:style w:type="character" w:customStyle="1" w:styleId="PieddepageCar">
    <w:name w:val="Pied de page Car"/>
    <w:basedOn w:val="Policepardfaut"/>
    <w:link w:val="Pieddepage"/>
    <w:uiPriority w:val="99"/>
    <w:rsid w:val="00FC0E38"/>
  </w:style>
  <w:style w:type="paragraph" w:styleId="En-ttedetabledesmatires">
    <w:name w:val="TOC Heading"/>
    <w:basedOn w:val="Titre1"/>
    <w:next w:val="Normal"/>
    <w:uiPriority w:val="39"/>
    <w:unhideWhenUsed/>
    <w:qFormat/>
    <w:rsid w:val="00667129"/>
    <w:pPr>
      <w:outlineLvl w:val="9"/>
    </w:pPr>
    <w:rPr>
      <w:lang w:eastAsia="fr-FR"/>
    </w:rPr>
  </w:style>
  <w:style w:type="paragraph" w:styleId="TM2">
    <w:name w:val="toc 2"/>
    <w:basedOn w:val="Normal"/>
    <w:next w:val="Normal"/>
    <w:autoRedefine/>
    <w:uiPriority w:val="39"/>
    <w:unhideWhenUsed/>
    <w:rsid w:val="00667129"/>
    <w:pPr>
      <w:spacing w:after="100"/>
      <w:ind w:left="220"/>
    </w:pPr>
  </w:style>
  <w:style w:type="character" w:styleId="Lienhypertexte">
    <w:name w:val="Hyperlink"/>
    <w:basedOn w:val="Policepardfaut"/>
    <w:uiPriority w:val="99"/>
    <w:unhideWhenUsed/>
    <w:qFormat/>
    <w:rsid w:val="00667129"/>
    <w:rPr>
      <w:color w:val="0563C1" w:themeColor="hyperlink"/>
      <w:u w:val="single"/>
    </w:rPr>
  </w:style>
  <w:style w:type="paragraph" w:styleId="TM1">
    <w:name w:val="toc 1"/>
    <w:basedOn w:val="Normal"/>
    <w:next w:val="Normal"/>
    <w:autoRedefine/>
    <w:uiPriority w:val="39"/>
    <w:unhideWhenUsed/>
    <w:rsid w:val="007A293F"/>
    <w:pPr>
      <w:spacing w:after="100"/>
    </w:pPr>
  </w:style>
  <w:style w:type="paragraph" w:styleId="TM3">
    <w:name w:val="toc 3"/>
    <w:basedOn w:val="Normal"/>
    <w:next w:val="Normal"/>
    <w:autoRedefine/>
    <w:uiPriority w:val="39"/>
    <w:unhideWhenUsed/>
    <w:rsid w:val="007A293F"/>
    <w:pPr>
      <w:spacing w:after="100"/>
      <w:ind w:left="440"/>
    </w:pPr>
  </w:style>
  <w:style w:type="paragraph" w:customStyle="1" w:styleId="Normal1">
    <w:name w:val="Normal1"/>
    <w:link w:val="Normal1Char"/>
    <w:rsid w:val="00BF0F3D"/>
    <w:pPr>
      <w:spacing w:after="200" w:line="276" w:lineRule="auto"/>
    </w:pPr>
    <w:rPr>
      <w:rFonts w:ascii="Calibri" w:eastAsia="Calibri" w:hAnsi="Calibri" w:cs="Calibri"/>
      <w:lang w:val="en-US"/>
    </w:rPr>
  </w:style>
  <w:style w:type="character" w:customStyle="1" w:styleId="Normal1Char">
    <w:name w:val="Normal1 Char"/>
    <w:basedOn w:val="Policepardfaut"/>
    <w:link w:val="Normal1"/>
    <w:rsid w:val="00BF0F3D"/>
    <w:rPr>
      <w:rFonts w:ascii="Calibri" w:eastAsia="Calibri" w:hAnsi="Calibri" w:cs="Calibri"/>
      <w:lang w:val="en-US"/>
    </w:rPr>
  </w:style>
  <w:style w:type="paragraph" w:styleId="PrformatHTML">
    <w:name w:val="HTML Preformatted"/>
    <w:basedOn w:val="Normal"/>
    <w:link w:val="PrformatHTMLCar"/>
    <w:uiPriority w:val="99"/>
    <w:unhideWhenUsed/>
    <w:rsid w:val="00BF0F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val="en-US" w:eastAsia="zh-CN"/>
    </w:rPr>
  </w:style>
  <w:style w:type="character" w:customStyle="1" w:styleId="PrformatHTMLCar">
    <w:name w:val="Préformaté HTML Car"/>
    <w:basedOn w:val="Policepardfaut"/>
    <w:link w:val="PrformatHTML"/>
    <w:uiPriority w:val="99"/>
    <w:rsid w:val="00BF0F3D"/>
    <w:rPr>
      <w:rFonts w:ascii="Courier New" w:eastAsia="Times New Roman" w:hAnsi="Courier New" w:cs="Courier New"/>
      <w:sz w:val="20"/>
      <w:szCs w:val="20"/>
      <w:lang w:val="en-US" w:eastAsia="zh-CN"/>
    </w:rPr>
  </w:style>
  <w:style w:type="character" w:customStyle="1" w:styleId="UnresolvedMention1">
    <w:name w:val="Unresolved Mention1"/>
    <w:basedOn w:val="Policepardfaut"/>
    <w:uiPriority w:val="99"/>
    <w:semiHidden/>
    <w:unhideWhenUsed/>
    <w:rsid w:val="00BF0F3D"/>
    <w:rPr>
      <w:color w:val="605E5C"/>
      <w:shd w:val="clear" w:color="auto" w:fill="E1DFDD"/>
    </w:rPr>
  </w:style>
  <w:style w:type="paragraph" w:customStyle="1" w:styleId="BVIfnrCarCharCharCharChar">
    <w:name w:val="BVI fnr Car Char Char Char Char"/>
    <w:aliases w:val="BVI fnr Car Car Car Char Char Char Char,BVI fnr Car Car Char Char Char Char,BVI fnr Car Car Car Car Car Char Char Char Char,BVI fnr Char Char Char Char,BVI fnr Car Car Car Car Char Char Char1 Char"/>
    <w:basedOn w:val="Normal"/>
    <w:uiPriority w:val="99"/>
    <w:rsid w:val="00BF0F3D"/>
    <w:pPr>
      <w:spacing w:line="240" w:lineRule="exact"/>
      <w:jc w:val="both"/>
    </w:pPr>
    <w:rPr>
      <w:vertAlign w:val="superscript"/>
      <w:lang w:val="en-US"/>
    </w:rPr>
  </w:style>
  <w:style w:type="paragraph" w:customStyle="1" w:styleId="SubtitleItalicCentered">
    <w:name w:val="Subtitle Italic Centered"/>
    <w:autoRedefine/>
    <w:qFormat/>
    <w:rsid w:val="00BF0F3D"/>
    <w:pPr>
      <w:spacing w:before="240" w:after="240" w:line="240" w:lineRule="auto"/>
      <w:ind w:left="720" w:hanging="720"/>
      <w:jc w:val="both"/>
    </w:pPr>
    <w:rPr>
      <w:rFonts w:eastAsia="MS Mincho" w:cstheme="minorHAnsi"/>
      <w:b/>
      <w:bCs/>
      <w:color w:val="000000" w:themeColor="text1"/>
      <w:sz w:val="24"/>
      <w:szCs w:val="24"/>
    </w:rPr>
  </w:style>
  <w:style w:type="character" w:styleId="Lienhypertextesuivivisit">
    <w:name w:val="FollowedHyperlink"/>
    <w:basedOn w:val="Policepardfaut"/>
    <w:uiPriority w:val="99"/>
    <w:semiHidden/>
    <w:unhideWhenUsed/>
    <w:rsid w:val="00BF0F3D"/>
    <w:rPr>
      <w:color w:val="954F72" w:themeColor="followedHyperlink"/>
      <w:u w:val="single"/>
    </w:rPr>
  </w:style>
  <w:style w:type="table" w:customStyle="1" w:styleId="TableGrid1">
    <w:name w:val="Table Grid1"/>
    <w:basedOn w:val="TableauNormal"/>
    <w:next w:val="Grilledutableau"/>
    <w:uiPriority w:val="39"/>
    <w:rsid w:val="00BF0F3D"/>
    <w:pPr>
      <w:spacing w:after="0" w:line="240" w:lineRule="auto"/>
    </w:pPr>
    <w:rPr>
      <w:rFonts w:eastAsia="Calibri"/>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ps">
    <w:name w:val="hps"/>
    <w:basedOn w:val="Policepardfaut"/>
    <w:rsid w:val="00BF0F3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7427286">
      <w:bodyDiv w:val="1"/>
      <w:marLeft w:val="0"/>
      <w:marRight w:val="0"/>
      <w:marTop w:val="0"/>
      <w:marBottom w:val="0"/>
      <w:divBdr>
        <w:top w:val="none" w:sz="0" w:space="0" w:color="auto"/>
        <w:left w:val="none" w:sz="0" w:space="0" w:color="auto"/>
        <w:bottom w:val="none" w:sz="0" w:space="0" w:color="auto"/>
        <w:right w:val="none" w:sz="0" w:space="0" w:color="auto"/>
      </w:divBdr>
    </w:div>
    <w:div w:id="158350860">
      <w:bodyDiv w:val="1"/>
      <w:marLeft w:val="0"/>
      <w:marRight w:val="0"/>
      <w:marTop w:val="0"/>
      <w:marBottom w:val="0"/>
      <w:divBdr>
        <w:top w:val="none" w:sz="0" w:space="0" w:color="auto"/>
        <w:left w:val="none" w:sz="0" w:space="0" w:color="auto"/>
        <w:bottom w:val="none" w:sz="0" w:space="0" w:color="auto"/>
        <w:right w:val="none" w:sz="0" w:space="0" w:color="auto"/>
      </w:divBdr>
    </w:div>
    <w:div w:id="231737110">
      <w:bodyDiv w:val="1"/>
      <w:marLeft w:val="0"/>
      <w:marRight w:val="0"/>
      <w:marTop w:val="0"/>
      <w:marBottom w:val="0"/>
      <w:divBdr>
        <w:top w:val="none" w:sz="0" w:space="0" w:color="auto"/>
        <w:left w:val="none" w:sz="0" w:space="0" w:color="auto"/>
        <w:bottom w:val="none" w:sz="0" w:space="0" w:color="auto"/>
        <w:right w:val="none" w:sz="0" w:space="0" w:color="auto"/>
      </w:divBdr>
    </w:div>
    <w:div w:id="251354344">
      <w:bodyDiv w:val="1"/>
      <w:marLeft w:val="0"/>
      <w:marRight w:val="0"/>
      <w:marTop w:val="0"/>
      <w:marBottom w:val="0"/>
      <w:divBdr>
        <w:top w:val="none" w:sz="0" w:space="0" w:color="auto"/>
        <w:left w:val="none" w:sz="0" w:space="0" w:color="auto"/>
        <w:bottom w:val="none" w:sz="0" w:space="0" w:color="auto"/>
        <w:right w:val="none" w:sz="0" w:space="0" w:color="auto"/>
      </w:divBdr>
    </w:div>
    <w:div w:id="347684768">
      <w:bodyDiv w:val="1"/>
      <w:marLeft w:val="0"/>
      <w:marRight w:val="0"/>
      <w:marTop w:val="0"/>
      <w:marBottom w:val="0"/>
      <w:divBdr>
        <w:top w:val="none" w:sz="0" w:space="0" w:color="auto"/>
        <w:left w:val="none" w:sz="0" w:space="0" w:color="auto"/>
        <w:bottom w:val="none" w:sz="0" w:space="0" w:color="auto"/>
        <w:right w:val="none" w:sz="0" w:space="0" w:color="auto"/>
      </w:divBdr>
    </w:div>
    <w:div w:id="428428847">
      <w:bodyDiv w:val="1"/>
      <w:marLeft w:val="0"/>
      <w:marRight w:val="0"/>
      <w:marTop w:val="0"/>
      <w:marBottom w:val="0"/>
      <w:divBdr>
        <w:top w:val="none" w:sz="0" w:space="0" w:color="auto"/>
        <w:left w:val="none" w:sz="0" w:space="0" w:color="auto"/>
        <w:bottom w:val="none" w:sz="0" w:space="0" w:color="auto"/>
        <w:right w:val="none" w:sz="0" w:space="0" w:color="auto"/>
      </w:divBdr>
    </w:div>
    <w:div w:id="448282689">
      <w:bodyDiv w:val="1"/>
      <w:marLeft w:val="0"/>
      <w:marRight w:val="0"/>
      <w:marTop w:val="0"/>
      <w:marBottom w:val="0"/>
      <w:divBdr>
        <w:top w:val="none" w:sz="0" w:space="0" w:color="auto"/>
        <w:left w:val="none" w:sz="0" w:space="0" w:color="auto"/>
        <w:bottom w:val="none" w:sz="0" w:space="0" w:color="auto"/>
        <w:right w:val="none" w:sz="0" w:space="0" w:color="auto"/>
      </w:divBdr>
    </w:div>
    <w:div w:id="560823421">
      <w:bodyDiv w:val="1"/>
      <w:marLeft w:val="0"/>
      <w:marRight w:val="0"/>
      <w:marTop w:val="0"/>
      <w:marBottom w:val="0"/>
      <w:divBdr>
        <w:top w:val="none" w:sz="0" w:space="0" w:color="auto"/>
        <w:left w:val="none" w:sz="0" w:space="0" w:color="auto"/>
        <w:bottom w:val="none" w:sz="0" w:space="0" w:color="auto"/>
        <w:right w:val="none" w:sz="0" w:space="0" w:color="auto"/>
      </w:divBdr>
    </w:div>
    <w:div w:id="612632962">
      <w:bodyDiv w:val="1"/>
      <w:marLeft w:val="0"/>
      <w:marRight w:val="0"/>
      <w:marTop w:val="0"/>
      <w:marBottom w:val="0"/>
      <w:divBdr>
        <w:top w:val="none" w:sz="0" w:space="0" w:color="auto"/>
        <w:left w:val="none" w:sz="0" w:space="0" w:color="auto"/>
        <w:bottom w:val="none" w:sz="0" w:space="0" w:color="auto"/>
        <w:right w:val="none" w:sz="0" w:space="0" w:color="auto"/>
      </w:divBdr>
    </w:div>
    <w:div w:id="700862342">
      <w:bodyDiv w:val="1"/>
      <w:marLeft w:val="0"/>
      <w:marRight w:val="0"/>
      <w:marTop w:val="0"/>
      <w:marBottom w:val="0"/>
      <w:divBdr>
        <w:top w:val="none" w:sz="0" w:space="0" w:color="auto"/>
        <w:left w:val="none" w:sz="0" w:space="0" w:color="auto"/>
        <w:bottom w:val="none" w:sz="0" w:space="0" w:color="auto"/>
        <w:right w:val="none" w:sz="0" w:space="0" w:color="auto"/>
      </w:divBdr>
    </w:div>
    <w:div w:id="701589523">
      <w:bodyDiv w:val="1"/>
      <w:marLeft w:val="0"/>
      <w:marRight w:val="0"/>
      <w:marTop w:val="0"/>
      <w:marBottom w:val="0"/>
      <w:divBdr>
        <w:top w:val="none" w:sz="0" w:space="0" w:color="auto"/>
        <w:left w:val="none" w:sz="0" w:space="0" w:color="auto"/>
        <w:bottom w:val="none" w:sz="0" w:space="0" w:color="auto"/>
        <w:right w:val="none" w:sz="0" w:space="0" w:color="auto"/>
      </w:divBdr>
    </w:div>
    <w:div w:id="712122748">
      <w:bodyDiv w:val="1"/>
      <w:marLeft w:val="0"/>
      <w:marRight w:val="0"/>
      <w:marTop w:val="0"/>
      <w:marBottom w:val="0"/>
      <w:divBdr>
        <w:top w:val="none" w:sz="0" w:space="0" w:color="auto"/>
        <w:left w:val="none" w:sz="0" w:space="0" w:color="auto"/>
        <w:bottom w:val="none" w:sz="0" w:space="0" w:color="auto"/>
        <w:right w:val="none" w:sz="0" w:space="0" w:color="auto"/>
      </w:divBdr>
    </w:div>
    <w:div w:id="763958368">
      <w:bodyDiv w:val="1"/>
      <w:marLeft w:val="0"/>
      <w:marRight w:val="0"/>
      <w:marTop w:val="0"/>
      <w:marBottom w:val="0"/>
      <w:divBdr>
        <w:top w:val="none" w:sz="0" w:space="0" w:color="auto"/>
        <w:left w:val="none" w:sz="0" w:space="0" w:color="auto"/>
        <w:bottom w:val="none" w:sz="0" w:space="0" w:color="auto"/>
        <w:right w:val="none" w:sz="0" w:space="0" w:color="auto"/>
      </w:divBdr>
    </w:div>
    <w:div w:id="807548291">
      <w:bodyDiv w:val="1"/>
      <w:marLeft w:val="0"/>
      <w:marRight w:val="0"/>
      <w:marTop w:val="0"/>
      <w:marBottom w:val="0"/>
      <w:divBdr>
        <w:top w:val="none" w:sz="0" w:space="0" w:color="auto"/>
        <w:left w:val="none" w:sz="0" w:space="0" w:color="auto"/>
        <w:bottom w:val="none" w:sz="0" w:space="0" w:color="auto"/>
        <w:right w:val="none" w:sz="0" w:space="0" w:color="auto"/>
      </w:divBdr>
    </w:div>
    <w:div w:id="966472082">
      <w:bodyDiv w:val="1"/>
      <w:marLeft w:val="0"/>
      <w:marRight w:val="0"/>
      <w:marTop w:val="0"/>
      <w:marBottom w:val="0"/>
      <w:divBdr>
        <w:top w:val="none" w:sz="0" w:space="0" w:color="auto"/>
        <w:left w:val="none" w:sz="0" w:space="0" w:color="auto"/>
        <w:bottom w:val="none" w:sz="0" w:space="0" w:color="auto"/>
        <w:right w:val="none" w:sz="0" w:space="0" w:color="auto"/>
      </w:divBdr>
    </w:div>
    <w:div w:id="1017000022">
      <w:bodyDiv w:val="1"/>
      <w:marLeft w:val="0"/>
      <w:marRight w:val="0"/>
      <w:marTop w:val="0"/>
      <w:marBottom w:val="0"/>
      <w:divBdr>
        <w:top w:val="none" w:sz="0" w:space="0" w:color="auto"/>
        <w:left w:val="none" w:sz="0" w:space="0" w:color="auto"/>
        <w:bottom w:val="none" w:sz="0" w:space="0" w:color="auto"/>
        <w:right w:val="none" w:sz="0" w:space="0" w:color="auto"/>
      </w:divBdr>
    </w:div>
    <w:div w:id="1111163103">
      <w:bodyDiv w:val="1"/>
      <w:marLeft w:val="0"/>
      <w:marRight w:val="0"/>
      <w:marTop w:val="0"/>
      <w:marBottom w:val="0"/>
      <w:divBdr>
        <w:top w:val="none" w:sz="0" w:space="0" w:color="auto"/>
        <w:left w:val="none" w:sz="0" w:space="0" w:color="auto"/>
        <w:bottom w:val="none" w:sz="0" w:space="0" w:color="auto"/>
        <w:right w:val="none" w:sz="0" w:space="0" w:color="auto"/>
      </w:divBdr>
    </w:div>
    <w:div w:id="1155684868">
      <w:bodyDiv w:val="1"/>
      <w:marLeft w:val="0"/>
      <w:marRight w:val="0"/>
      <w:marTop w:val="0"/>
      <w:marBottom w:val="0"/>
      <w:divBdr>
        <w:top w:val="none" w:sz="0" w:space="0" w:color="auto"/>
        <w:left w:val="none" w:sz="0" w:space="0" w:color="auto"/>
        <w:bottom w:val="none" w:sz="0" w:space="0" w:color="auto"/>
        <w:right w:val="none" w:sz="0" w:space="0" w:color="auto"/>
      </w:divBdr>
    </w:div>
    <w:div w:id="1265380195">
      <w:bodyDiv w:val="1"/>
      <w:marLeft w:val="0"/>
      <w:marRight w:val="0"/>
      <w:marTop w:val="0"/>
      <w:marBottom w:val="0"/>
      <w:divBdr>
        <w:top w:val="none" w:sz="0" w:space="0" w:color="auto"/>
        <w:left w:val="none" w:sz="0" w:space="0" w:color="auto"/>
        <w:bottom w:val="none" w:sz="0" w:space="0" w:color="auto"/>
        <w:right w:val="none" w:sz="0" w:space="0" w:color="auto"/>
      </w:divBdr>
    </w:div>
    <w:div w:id="1349715878">
      <w:bodyDiv w:val="1"/>
      <w:marLeft w:val="0"/>
      <w:marRight w:val="0"/>
      <w:marTop w:val="0"/>
      <w:marBottom w:val="0"/>
      <w:divBdr>
        <w:top w:val="none" w:sz="0" w:space="0" w:color="auto"/>
        <w:left w:val="none" w:sz="0" w:space="0" w:color="auto"/>
        <w:bottom w:val="none" w:sz="0" w:space="0" w:color="auto"/>
        <w:right w:val="none" w:sz="0" w:space="0" w:color="auto"/>
      </w:divBdr>
    </w:div>
    <w:div w:id="1353649916">
      <w:bodyDiv w:val="1"/>
      <w:marLeft w:val="0"/>
      <w:marRight w:val="0"/>
      <w:marTop w:val="0"/>
      <w:marBottom w:val="0"/>
      <w:divBdr>
        <w:top w:val="none" w:sz="0" w:space="0" w:color="auto"/>
        <w:left w:val="none" w:sz="0" w:space="0" w:color="auto"/>
        <w:bottom w:val="none" w:sz="0" w:space="0" w:color="auto"/>
        <w:right w:val="none" w:sz="0" w:space="0" w:color="auto"/>
      </w:divBdr>
    </w:div>
    <w:div w:id="1368025061">
      <w:bodyDiv w:val="1"/>
      <w:marLeft w:val="0"/>
      <w:marRight w:val="0"/>
      <w:marTop w:val="0"/>
      <w:marBottom w:val="0"/>
      <w:divBdr>
        <w:top w:val="none" w:sz="0" w:space="0" w:color="auto"/>
        <w:left w:val="none" w:sz="0" w:space="0" w:color="auto"/>
        <w:bottom w:val="none" w:sz="0" w:space="0" w:color="auto"/>
        <w:right w:val="none" w:sz="0" w:space="0" w:color="auto"/>
      </w:divBdr>
    </w:div>
    <w:div w:id="1401902544">
      <w:bodyDiv w:val="1"/>
      <w:marLeft w:val="0"/>
      <w:marRight w:val="0"/>
      <w:marTop w:val="0"/>
      <w:marBottom w:val="0"/>
      <w:divBdr>
        <w:top w:val="none" w:sz="0" w:space="0" w:color="auto"/>
        <w:left w:val="none" w:sz="0" w:space="0" w:color="auto"/>
        <w:bottom w:val="none" w:sz="0" w:space="0" w:color="auto"/>
        <w:right w:val="none" w:sz="0" w:space="0" w:color="auto"/>
      </w:divBdr>
    </w:div>
    <w:div w:id="1436751964">
      <w:bodyDiv w:val="1"/>
      <w:marLeft w:val="0"/>
      <w:marRight w:val="0"/>
      <w:marTop w:val="0"/>
      <w:marBottom w:val="0"/>
      <w:divBdr>
        <w:top w:val="none" w:sz="0" w:space="0" w:color="auto"/>
        <w:left w:val="none" w:sz="0" w:space="0" w:color="auto"/>
        <w:bottom w:val="none" w:sz="0" w:space="0" w:color="auto"/>
        <w:right w:val="none" w:sz="0" w:space="0" w:color="auto"/>
      </w:divBdr>
    </w:div>
    <w:div w:id="1473135491">
      <w:bodyDiv w:val="1"/>
      <w:marLeft w:val="0"/>
      <w:marRight w:val="0"/>
      <w:marTop w:val="0"/>
      <w:marBottom w:val="0"/>
      <w:divBdr>
        <w:top w:val="none" w:sz="0" w:space="0" w:color="auto"/>
        <w:left w:val="none" w:sz="0" w:space="0" w:color="auto"/>
        <w:bottom w:val="none" w:sz="0" w:space="0" w:color="auto"/>
        <w:right w:val="none" w:sz="0" w:space="0" w:color="auto"/>
      </w:divBdr>
    </w:div>
    <w:div w:id="1593666527">
      <w:bodyDiv w:val="1"/>
      <w:marLeft w:val="0"/>
      <w:marRight w:val="0"/>
      <w:marTop w:val="0"/>
      <w:marBottom w:val="0"/>
      <w:divBdr>
        <w:top w:val="none" w:sz="0" w:space="0" w:color="auto"/>
        <w:left w:val="none" w:sz="0" w:space="0" w:color="auto"/>
        <w:bottom w:val="none" w:sz="0" w:space="0" w:color="auto"/>
        <w:right w:val="none" w:sz="0" w:space="0" w:color="auto"/>
      </w:divBdr>
    </w:div>
    <w:div w:id="1666930096">
      <w:bodyDiv w:val="1"/>
      <w:marLeft w:val="0"/>
      <w:marRight w:val="0"/>
      <w:marTop w:val="0"/>
      <w:marBottom w:val="0"/>
      <w:divBdr>
        <w:top w:val="none" w:sz="0" w:space="0" w:color="auto"/>
        <w:left w:val="none" w:sz="0" w:space="0" w:color="auto"/>
        <w:bottom w:val="none" w:sz="0" w:space="0" w:color="auto"/>
        <w:right w:val="none" w:sz="0" w:space="0" w:color="auto"/>
      </w:divBdr>
    </w:div>
    <w:div w:id="1718163067">
      <w:bodyDiv w:val="1"/>
      <w:marLeft w:val="0"/>
      <w:marRight w:val="0"/>
      <w:marTop w:val="0"/>
      <w:marBottom w:val="0"/>
      <w:divBdr>
        <w:top w:val="none" w:sz="0" w:space="0" w:color="auto"/>
        <w:left w:val="none" w:sz="0" w:space="0" w:color="auto"/>
        <w:bottom w:val="none" w:sz="0" w:space="0" w:color="auto"/>
        <w:right w:val="none" w:sz="0" w:space="0" w:color="auto"/>
      </w:divBdr>
    </w:div>
    <w:div w:id="1866796192">
      <w:bodyDiv w:val="1"/>
      <w:marLeft w:val="0"/>
      <w:marRight w:val="0"/>
      <w:marTop w:val="0"/>
      <w:marBottom w:val="0"/>
      <w:divBdr>
        <w:top w:val="none" w:sz="0" w:space="0" w:color="auto"/>
        <w:left w:val="none" w:sz="0" w:space="0" w:color="auto"/>
        <w:bottom w:val="none" w:sz="0" w:space="0" w:color="auto"/>
        <w:right w:val="none" w:sz="0" w:space="0" w:color="auto"/>
      </w:divBdr>
    </w:div>
    <w:div w:id="2062636464">
      <w:bodyDiv w:val="1"/>
      <w:marLeft w:val="0"/>
      <w:marRight w:val="0"/>
      <w:marTop w:val="0"/>
      <w:marBottom w:val="0"/>
      <w:divBdr>
        <w:top w:val="none" w:sz="0" w:space="0" w:color="auto"/>
        <w:left w:val="none" w:sz="0" w:space="0" w:color="auto"/>
        <w:bottom w:val="none" w:sz="0" w:space="0" w:color="auto"/>
        <w:right w:val="none" w:sz="0" w:space="0" w:color="auto"/>
      </w:divBdr>
    </w:div>
    <w:div w:id="2065172629">
      <w:bodyDiv w:val="1"/>
      <w:marLeft w:val="0"/>
      <w:marRight w:val="0"/>
      <w:marTop w:val="0"/>
      <w:marBottom w:val="0"/>
      <w:divBdr>
        <w:top w:val="none" w:sz="0" w:space="0" w:color="auto"/>
        <w:left w:val="none" w:sz="0" w:space="0" w:color="auto"/>
        <w:bottom w:val="none" w:sz="0" w:space="0" w:color="auto"/>
        <w:right w:val="none" w:sz="0" w:space="0" w:color="auto"/>
      </w:divBdr>
    </w:div>
    <w:div w:id="2083796054">
      <w:bodyDiv w:val="1"/>
      <w:marLeft w:val="0"/>
      <w:marRight w:val="0"/>
      <w:marTop w:val="0"/>
      <w:marBottom w:val="0"/>
      <w:divBdr>
        <w:top w:val="none" w:sz="0" w:space="0" w:color="auto"/>
        <w:left w:val="none" w:sz="0" w:space="0" w:color="auto"/>
        <w:bottom w:val="none" w:sz="0" w:space="0" w:color="auto"/>
        <w:right w:val="none" w:sz="0" w:space="0" w:color="auto"/>
      </w:divBdr>
    </w:div>
    <w:div w:id="21410700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chart" Target="charts/chart5.xml"/><Relationship Id="rId18"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chart" Target="charts/chart4.xm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image" Target="media/image3.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chart" Target="charts/chart3.xml"/><Relationship Id="rId5" Type="http://schemas.openxmlformats.org/officeDocument/2006/relationships/settings" Target="settings.xml"/><Relationship Id="rId15" Type="http://schemas.openxmlformats.org/officeDocument/2006/relationships/image" Target="media/image2.jpeg"/><Relationship Id="rId10" Type="http://schemas.openxmlformats.org/officeDocument/2006/relationships/chart" Target="charts/chart2.xml"/><Relationship Id="rId19" Type="http://schemas.openxmlformats.org/officeDocument/2006/relationships/theme" Target="theme/theme1.xml"/><Relationship Id="rId4" Type="http://schemas.openxmlformats.org/officeDocument/2006/relationships/styles" Target="styles.xml"/><Relationship Id="rId9" Type="http://schemas.openxmlformats.org/officeDocument/2006/relationships/chart" Target="charts/chart1.xml"/><Relationship Id="rId14" Type="http://schemas.openxmlformats.org/officeDocument/2006/relationships/chart" Target="charts/chart6.xml"/></Relationships>
</file>

<file path=word/_rels/footnotes.xml.rels><?xml version="1.0" encoding="UTF-8" standalone="yes"?>
<Relationships xmlns="http://schemas.openxmlformats.org/package/2006/relationships"><Relationship Id="rId8" Type="http://schemas.openxmlformats.org/officeDocument/2006/relationships/hyperlink" Target="http://uneval.org/document/detail/608" TargetMode="External"/><Relationship Id="rId3" Type="http://schemas.openxmlformats.org/officeDocument/2006/relationships/hyperlink" Target="http://www.unevaluation.org/document/detail/100" TargetMode="External"/><Relationship Id="rId7" Type="http://schemas.openxmlformats.org/officeDocument/2006/relationships/hyperlink" Target="https://www.unicef.org/media/54811/file" TargetMode="External"/><Relationship Id="rId2" Type="http://schemas.openxmlformats.org/officeDocument/2006/relationships/hyperlink" Target="http://www.uneval.org/document/guidance-documents" TargetMode="External"/><Relationship Id="rId1" Type="http://schemas.openxmlformats.org/officeDocument/2006/relationships/hyperlink" Target="https://niger.un.org/sites/default/files/2020-03/Niger-UNDAF_2019-2021-FR.pdf" TargetMode="External"/><Relationship Id="rId6" Type="http://schemas.openxmlformats.org/officeDocument/2006/relationships/hyperlink" Target="http://www.plan.gouv.ne/uploads/documents/PDES-2017-2021.pdf" TargetMode="External"/><Relationship Id="rId5" Type="http://schemas.openxmlformats.org/officeDocument/2006/relationships/hyperlink" Target="http://www.uneval.org/document/detail/980" TargetMode="External"/><Relationship Id="rId4" Type="http://schemas.openxmlformats.org/officeDocument/2006/relationships/hyperlink" Target="http://www.unevaluation.org/document/detail/102" TargetMode="External"/><Relationship Id="rId9" Type="http://schemas.openxmlformats.org/officeDocument/2006/relationships/hyperlink" Target="http://www.unevaluation.org/document/detail/607"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charts/_rels/chart1.xml.rels><?xml version="1.0" encoding="UTF-8" standalone="yes"?>
<Relationships xmlns="http://schemas.openxmlformats.org/package/2006/relationships"><Relationship Id="rId1" Type="http://schemas.openxmlformats.org/officeDocument/2006/relationships/oleObject" Target="file:///C:\Users\MIKAYOULOU\Desktop\Backup%20Haiti\Niger%20-%20Feuilles%20de%20calcul%20%20ex&#233;cution%20financi&#232;re%20des%20produits%20des%20effets%20UNDAF%202019%20-%202021.xlsx"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C:\Users\MIKAYOULOU\Downloads\Feuille%20de%20calcul%20%20efficience%20(3).xlsx"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file:///C:\Users\MIKAYOULOU\Desktop\Backup%20Haiti\Niger%20-%20Feuilles%20de%20calcul%20%20ex&#233;cution%20financi&#232;re%20des%20produits%20des%20effets%20UNDAF%202019%20-%202021.xlsx"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file:///C:\Users\MIKAYOULOU\Downloads\Feuille%20de%20calcul%20%20efficience%20(1).xlsx" TargetMode="External"/></Relationships>
</file>

<file path=word/charts/_rels/chart5.xml.rels><?xml version="1.0" encoding="UTF-8" standalone="yes"?>
<Relationships xmlns="http://schemas.openxmlformats.org/package/2006/relationships"><Relationship Id="rId1" Type="http://schemas.openxmlformats.org/officeDocument/2006/relationships/oleObject" Target="file:///C:\Users\MIKAYOULOU\Desktop\Backup%20Haiti\Niger%20-%20Feuilles%20de%20calcul%20%20ex&#233;cution%20financi&#232;re%20des%20produits%20des%20effets%20UNDAF%202019%20-%202021.xlsx" TargetMode="External"/></Relationships>
</file>

<file path=word/charts/_rels/chart6.xml.rels><?xml version="1.0" encoding="UTF-8" standalone="yes"?>
<Relationships xmlns="http://schemas.openxmlformats.org/package/2006/relationships"><Relationship Id="rId3" Type="http://schemas.openxmlformats.org/officeDocument/2006/relationships/oleObject" Target="Classeur1" TargetMode="External"/><Relationship Id="rId2" Type="http://schemas.microsoft.com/office/2011/relationships/chartColorStyle" Target="colors1.xml"/><Relationship Id="rId1" Type="http://schemas.microsoft.com/office/2011/relationships/chartStyle" Target="style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barChart>
        <c:barDir val="col"/>
        <c:grouping val="clustered"/>
        <c:varyColors val="0"/>
        <c:ser>
          <c:idx val="0"/>
          <c:order val="0"/>
          <c:tx>
            <c:strRef>
              <c:f>Feuil1!$B$6</c:f>
              <c:strCache>
                <c:ptCount val="1"/>
                <c:pt idx="0">
                  <c:v>P1.1</c:v>
                </c:pt>
              </c:strCache>
            </c:strRef>
          </c:tx>
          <c:invertIfNegative val="0"/>
          <c:cat>
            <c:multiLvlStrRef>
              <c:f>Feuil1!$C$4:$G$5</c:f>
              <c:multiLvlStrCache>
                <c:ptCount val="5"/>
                <c:lvl>
                  <c:pt idx="0">
                    <c:v>Prévisions</c:v>
                  </c:pt>
                  <c:pt idx="1">
                    <c:v>Dépenses</c:v>
                  </c:pt>
                  <c:pt idx="3">
                    <c:v>Prévisions</c:v>
                  </c:pt>
                  <c:pt idx="4">
                    <c:v>Dépenses</c:v>
                  </c:pt>
                </c:lvl>
                <c:lvl>
                  <c:pt idx="0">
                    <c:v>2019</c:v>
                  </c:pt>
                  <c:pt idx="3">
                    <c:v>2020</c:v>
                  </c:pt>
                </c:lvl>
              </c:multiLvlStrCache>
            </c:multiLvlStrRef>
          </c:cat>
          <c:val>
            <c:numRef>
              <c:f>Feuil1!$C$6:$G$6</c:f>
              <c:numCache>
                <c:formatCode>General</c:formatCode>
                <c:ptCount val="5"/>
                <c:pt idx="0">
                  <c:v>47460857</c:v>
                </c:pt>
                <c:pt idx="1">
                  <c:v>31582364</c:v>
                </c:pt>
                <c:pt idx="3">
                  <c:v>57723401</c:v>
                </c:pt>
                <c:pt idx="4">
                  <c:v>86791481</c:v>
                </c:pt>
              </c:numCache>
            </c:numRef>
          </c:val>
          <c:extLst>
            <c:ext xmlns:c16="http://schemas.microsoft.com/office/drawing/2014/chart" uri="{C3380CC4-5D6E-409C-BE32-E72D297353CC}">
              <c16:uniqueId val="{00000000-1E5B-4C50-AB59-C4C31F798B8A}"/>
            </c:ext>
          </c:extLst>
        </c:ser>
        <c:ser>
          <c:idx val="1"/>
          <c:order val="1"/>
          <c:tx>
            <c:strRef>
              <c:f>Feuil1!$B$7</c:f>
              <c:strCache>
                <c:ptCount val="1"/>
                <c:pt idx="0">
                  <c:v>P1.2</c:v>
                </c:pt>
              </c:strCache>
            </c:strRef>
          </c:tx>
          <c:invertIfNegative val="0"/>
          <c:cat>
            <c:multiLvlStrRef>
              <c:f>Feuil1!$C$4:$G$5</c:f>
              <c:multiLvlStrCache>
                <c:ptCount val="5"/>
                <c:lvl>
                  <c:pt idx="0">
                    <c:v>Prévisions</c:v>
                  </c:pt>
                  <c:pt idx="1">
                    <c:v>Dépenses</c:v>
                  </c:pt>
                  <c:pt idx="3">
                    <c:v>Prévisions</c:v>
                  </c:pt>
                  <c:pt idx="4">
                    <c:v>Dépenses</c:v>
                  </c:pt>
                </c:lvl>
                <c:lvl>
                  <c:pt idx="0">
                    <c:v>2019</c:v>
                  </c:pt>
                  <c:pt idx="3">
                    <c:v>2020</c:v>
                  </c:pt>
                </c:lvl>
              </c:multiLvlStrCache>
            </c:multiLvlStrRef>
          </c:cat>
          <c:val>
            <c:numRef>
              <c:f>Feuil1!$C$7:$G$7</c:f>
              <c:numCache>
                <c:formatCode>General</c:formatCode>
                <c:ptCount val="5"/>
                <c:pt idx="0">
                  <c:v>5711778</c:v>
                </c:pt>
                <c:pt idx="1">
                  <c:v>5571778</c:v>
                </c:pt>
                <c:pt idx="3">
                  <c:v>7519761</c:v>
                </c:pt>
                <c:pt idx="4">
                  <c:v>3654344</c:v>
                </c:pt>
              </c:numCache>
            </c:numRef>
          </c:val>
          <c:extLst>
            <c:ext xmlns:c16="http://schemas.microsoft.com/office/drawing/2014/chart" uri="{C3380CC4-5D6E-409C-BE32-E72D297353CC}">
              <c16:uniqueId val="{00000001-1E5B-4C50-AB59-C4C31F798B8A}"/>
            </c:ext>
          </c:extLst>
        </c:ser>
        <c:ser>
          <c:idx val="2"/>
          <c:order val="2"/>
          <c:tx>
            <c:strRef>
              <c:f>Feuil1!$B$8</c:f>
              <c:strCache>
                <c:ptCount val="1"/>
                <c:pt idx="0">
                  <c:v>P1.3</c:v>
                </c:pt>
              </c:strCache>
            </c:strRef>
          </c:tx>
          <c:invertIfNegative val="0"/>
          <c:cat>
            <c:multiLvlStrRef>
              <c:f>Feuil1!$C$4:$G$5</c:f>
              <c:multiLvlStrCache>
                <c:ptCount val="5"/>
                <c:lvl>
                  <c:pt idx="0">
                    <c:v>Prévisions</c:v>
                  </c:pt>
                  <c:pt idx="1">
                    <c:v>Dépenses</c:v>
                  </c:pt>
                  <c:pt idx="3">
                    <c:v>Prévisions</c:v>
                  </c:pt>
                  <c:pt idx="4">
                    <c:v>Dépenses</c:v>
                  </c:pt>
                </c:lvl>
                <c:lvl>
                  <c:pt idx="0">
                    <c:v>2019</c:v>
                  </c:pt>
                  <c:pt idx="3">
                    <c:v>2020</c:v>
                  </c:pt>
                </c:lvl>
              </c:multiLvlStrCache>
            </c:multiLvlStrRef>
          </c:cat>
          <c:val>
            <c:numRef>
              <c:f>Feuil1!$C$8:$G$8</c:f>
              <c:numCache>
                <c:formatCode>General</c:formatCode>
                <c:ptCount val="5"/>
                <c:pt idx="0">
                  <c:v>769667</c:v>
                </c:pt>
                <c:pt idx="1">
                  <c:v>510857</c:v>
                </c:pt>
                <c:pt idx="3">
                  <c:v>1000000</c:v>
                </c:pt>
                <c:pt idx="4">
                  <c:v>1000000</c:v>
                </c:pt>
              </c:numCache>
            </c:numRef>
          </c:val>
          <c:extLst>
            <c:ext xmlns:c16="http://schemas.microsoft.com/office/drawing/2014/chart" uri="{C3380CC4-5D6E-409C-BE32-E72D297353CC}">
              <c16:uniqueId val="{00000002-1E5B-4C50-AB59-C4C31F798B8A}"/>
            </c:ext>
          </c:extLst>
        </c:ser>
        <c:dLbls>
          <c:showLegendKey val="0"/>
          <c:showVal val="0"/>
          <c:showCatName val="0"/>
          <c:showSerName val="0"/>
          <c:showPercent val="0"/>
          <c:showBubbleSize val="0"/>
        </c:dLbls>
        <c:gapWidth val="150"/>
        <c:overlap val="60"/>
        <c:axId val="417217808"/>
        <c:axId val="417211928"/>
      </c:barChart>
      <c:catAx>
        <c:axId val="417217808"/>
        <c:scaling>
          <c:orientation val="minMax"/>
        </c:scaling>
        <c:delete val="0"/>
        <c:axPos val="b"/>
        <c:numFmt formatCode="General" sourceLinked="0"/>
        <c:majorTickMark val="out"/>
        <c:minorTickMark val="none"/>
        <c:tickLblPos val="nextTo"/>
        <c:crossAx val="417211928"/>
        <c:crosses val="autoZero"/>
        <c:auto val="1"/>
        <c:lblAlgn val="ctr"/>
        <c:lblOffset val="100"/>
        <c:noMultiLvlLbl val="0"/>
      </c:catAx>
      <c:valAx>
        <c:axId val="417211928"/>
        <c:scaling>
          <c:orientation val="minMax"/>
        </c:scaling>
        <c:delete val="0"/>
        <c:axPos val="l"/>
        <c:majorGridlines/>
        <c:numFmt formatCode="General" sourceLinked="1"/>
        <c:majorTickMark val="out"/>
        <c:minorTickMark val="none"/>
        <c:tickLblPos val="nextTo"/>
        <c:crossAx val="417217808"/>
        <c:crosses val="autoZero"/>
        <c:crossBetween val="between"/>
      </c:valAx>
    </c:plotArea>
    <c:legend>
      <c:legendPos val="r"/>
      <c:overlay val="0"/>
    </c:legend>
    <c:plotVisOnly val="1"/>
    <c:dispBlanksAs val="gap"/>
    <c:showDLblsOverMax val="0"/>
  </c:chart>
  <c:txPr>
    <a:bodyPr/>
    <a:lstStyle/>
    <a:p>
      <a:pPr>
        <a:defRPr b="1" i="0" baseline="0">
          <a:latin typeface="Century Gothic" pitchFamily="34" charset="0"/>
        </a:defRPr>
      </a:pPr>
      <a:endParaRPr lang="fr-F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barChart>
        <c:barDir val="col"/>
        <c:grouping val="clustered"/>
        <c:varyColors val="0"/>
        <c:ser>
          <c:idx val="0"/>
          <c:order val="0"/>
          <c:tx>
            <c:strRef>
              <c:f>'[Feuille de calcul  efficience (3).xlsx]Feuil1'!$B$36</c:f>
              <c:strCache>
                <c:ptCount val="1"/>
                <c:pt idx="0">
                  <c:v>P2.1</c:v>
                </c:pt>
              </c:strCache>
            </c:strRef>
          </c:tx>
          <c:invertIfNegative val="0"/>
          <c:cat>
            <c:multiLvlStrRef>
              <c:f>'[Feuille de calcul  efficience (3).xlsx]Feuil1'!$C$34:$F$35</c:f>
              <c:multiLvlStrCache>
                <c:ptCount val="4"/>
                <c:lvl>
                  <c:pt idx="0">
                    <c:v>Prévisions</c:v>
                  </c:pt>
                  <c:pt idx="1">
                    <c:v>Dépenses</c:v>
                  </c:pt>
                  <c:pt idx="2">
                    <c:v>Prévisions</c:v>
                  </c:pt>
                  <c:pt idx="3">
                    <c:v>Dépenses</c:v>
                  </c:pt>
                </c:lvl>
                <c:lvl>
                  <c:pt idx="0">
                    <c:v>2019</c:v>
                  </c:pt>
                  <c:pt idx="2">
                    <c:v>2020</c:v>
                  </c:pt>
                </c:lvl>
              </c:multiLvlStrCache>
            </c:multiLvlStrRef>
          </c:cat>
          <c:val>
            <c:numRef>
              <c:f>'[Feuille de calcul  efficience (3).xlsx]Feuil1'!$C$36:$F$36</c:f>
              <c:numCache>
                <c:formatCode>General</c:formatCode>
                <c:ptCount val="4"/>
                <c:pt idx="0">
                  <c:v>2280932</c:v>
                </c:pt>
                <c:pt idx="1">
                  <c:v>2280932</c:v>
                </c:pt>
                <c:pt idx="2">
                  <c:v>45550317</c:v>
                </c:pt>
                <c:pt idx="3">
                  <c:v>4535184</c:v>
                </c:pt>
              </c:numCache>
            </c:numRef>
          </c:val>
          <c:extLst>
            <c:ext xmlns:c16="http://schemas.microsoft.com/office/drawing/2014/chart" uri="{C3380CC4-5D6E-409C-BE32-E72D297353CC}">
              <c16:uniqueId val="{00000000-A3E4-4469-BBF6-7B838CE7889C}"/>
            </c:ext>
          </c:extLst>
        </c:ser>
        <c:ser>
          <c:idx val="1"/>
          <c:order val="1"/>
          <c:tx>
            <c:strRef>
              <c:f>'[Feuille de calcul  efficience (3).xlsx]Feuil1'!$B$37</c:f>
              <c:strCache>
                <c:ptCount val="1"/>
                <c:pt idx="0">
                  <c:v>P2.2</c:v>
                </c:pt>
              </c:strCache>
            </c:strRef>
          </c:tx>
          <c:invertIfNegative val="0"/>
          <c:cat>
            <c:multiLvlStrRef>
              <c:f>'[Feuille de calcul  efficience (3).xlsx]Feuil1'!$C$34:$F$35</c:f>
              <c:multiLvlStrCache>
                <c:ptCount val="4"/>
                <c:lvl>
                  <c:pt idx="0">
                    <c:v>Prévisions</c:v>
                  </c:pt>
                  <c:pt idx="1">
                    <c:v>Dépenses</c:v>
                  </c:pt>
                  <c:pt idx="2">
                    <c:v>Prévisions</c:v>
                  </c:pt>
                  <c:pt idx="3">
                    <c:v>Dépenses</c:v>
                  </c:pt>
                </c:lvl>
                <c:lvl>
                  <c:pt idx="0">
                    <c:v>2019</c:v>
                  </c:pt>
                  <c:pt idx="2">
                    <c:v>2020</c:v>
                  </c:pt>
                </c:lvl>
              </c:multiLvlStrCache>
            </c:multiLvlStrRef>
          </c:cat>
          <c:val>
            <c:numRef>
              <c:f>'[Feuille de calcul  efficience (3).xlsx]Feuil1'!$C$37:$F$37</c:f>
              <c:numCache>
                <c:formatCode>General</c:formatCode>
                <c:ptCount val="4"/>
                <c:pt idx="0">
                  <c:v>24053679</c:v>
                </c:pt>
                <c:pt idx="1">
                  <c:v>17072055</c:v>
                </c:pt>
                <c:pt idx="2">
                  <c:v>20046649</c:v>
                </c:pt>
                <c:pt idx="3">
                  <c:v>19566397</c:v>
                </c:pt>
              </c:numCache>
            </c:numRef>
          </c:val>
          <c:extLst>
            <c:ext xmlns:c16="http://schemas.microsoft.com/office/drawing/2014/chart" uri="{C3380CC4-5D6E-409C-BE32-E72D297353CC}">
              <c16:uniqueId val="{00000001-A3E4-4469-BBF6-7B838CE7889C}"/>
            </c:ext>
          </c:extLst>
        </c:ser>
        <c:ser>
          <c:idx val="2"/>
          <c:order val="2"/>
          <c:tx>
            <c:strRef>
              <c:f>'[Feuille de calcul  efficience (3).xlsx]Feuil1'!$B$38</c:f>
              <c:strCache>
                <c:ptCount val="1"/>
                <c:pt idx="0">
                  <c:v>P2.3</c:v>
                </c:pt>
              </c:strCache>
            </c:strRef>
          </c:tx>
          <c:invertIfNegative val="0"/>
          <c:cat>
            <c:multiLvlStrRef>
              <c:f>'[Feuille de calcul  efficience (3).xlsx]Feuil1'!$C$34:$F$35</c:f>
              <c:multiLvlStrCache>
                <c:ptCount val="4"/>
                <c:lvl>
                  <c:pt idx="0">
                    <c:v>Prévisions</c:v>
                  </c:pt>
                  <c:pt idx="1">
                    <c:v>Dépenses</c:v>
                  </c:pt>
                  <c:pt idx="2">
                    <c:v>Prévisions</c:v>
                  </c:pt>
                  <c:pt idx="3">
                    <c:v>Dépenses</c:v>
                  </c:pt>
                </c:lvl>
                <c:lvl>
                  <c:pt idx="0">
                    <c:v>2019</c:v>
                  </c:pt>
                  <c:pt idx="2">
                    <c:v>2020</c:v>
                  </c:pt>
                </c:lvl>
              </c:multiLvlStrCache>
            </c:multiLvlStrRef>
          </c:cat>
          <c:val>
            <c:numRef>
              <c:f>'[Feuille de calcul  efficience (3).xlsx]Feuil1'!$C$38:$F$38</c:f>
              <c:numCache>
                <c:formatCode>General</c:formatCode>
                <c:ptCount val="4"/>
                <c:pt idx="0">
                  <c:v>6711399</c:v>
                </c:pt>
                <c:pt idx="1">
                  <c:v>1218050</c:v>
                </c:pt>
                <c:pt idx="2">
                  <c:v>300000</c:v>
                </c:pt>
                <c:pt idx="3">
                  <c:v>281891</c:v>
                </c:pt>
              </c:numCache>
            </c:numRef>
          </c:val>
          <c:extLst>
            <c:ext xmlns:c16="http://schemas.microsoft.com/office/drawing/2014/chart" uri="{C3380CC4-5D6E-409C-BE32-E72D297353CC}">
              <c16:uniqueId val="{00000002-A3E4-4469-BBF6-7B838CE7889C}"/>
            </c:ext>
          </c:extLst>
        </c:ser>
        <c:ser>
          <c:idx val="3"/>
          <c:order val="3"/>
          <c:tx>
            <c:strRef>
              <c:f>'[Feuille de calcul  efficience (3).xlsx]Feuil1'!$B$39</c:f>
              <c:strCache>
                <c:ptCount val="1"/>
                <c:pt idx="0">
                  <c:v>P2.4</c:v>
                </c:pt>
              </c:strCache>
            </c:strRef>
          </c:tx>
          <c:invertIfNegative val="0"/>
          <c:cat>
            <c:multiLvlStrRef>
              <c:f>'[Feuille de calcul  efficience (3).xlsx]Feuil1'!$C$34:$F$35</c:f>
              <c:multiLvlStrCache>
                <c:ptCount val="4"/>
                <c:lvl>
                  <c:pt idx="0">
                    <c:v>Prévisions</c:v>
                  </c:pt>
                  <c:pt idx="1">
                    <c:v>Dépenses</c:v>
                  </c:pt>
                  <c:pt idx="2">
                    <c:v>Prévisions</c:v>
                  </c:pt>
                  <c:pt idx="3">
                    <c:v>Dépenses</c:v>
                  </c:pt>
                </c:lvl>
                <c:lvl>
                  <c:pt idx="0">
                    <c:v>2019</c:v>
                  </c:pt>
                  <c:pt idx="2">
                    <c:v>2020</c:v>
                  </c:pt>
                </c:lvl>
              </c:multiLvlStrCache>
            </c:multiLvlStrRef>
          </c:cat>
          <c:val>
            <c:numRef>
              <c:f>'[Feuille de calcul  efficience (3).xlsx]Feuil1'!$C$39:$F$39</c:f>
              <c:numCache>
                <c:formatCode>General</c:formatCode>
                <c:ptCount val="4"/>
                <c:pt idx="0">
                  <c:v>1600000</c:v>
                </c:pt>
                <c:pt idx="1">
                  <c:v>1600000</c:v>
                </c:pt>
                <c:pt idx="2">
                  <c:v>10042606</c:v>
                </c:pt>
                <c:pt idx="3">
                  <c:v>8891687</c:v>
                </c:pt>
              </c:numCache>
            </c:numRef>
          </c:val>
          <c:extLst>
            <c:ext xmlns:c16="http://schemas.microsoft.com/office/drawing/2014/chart" uri="{C3380CC4-5D6E-409C-BE32-E72D297353CC}">
              <c16:uniqueId val="{00000003-A3E4-4469-BBF6-7B838CE7889C}"/>
            </c:ext>
          </c:extLst>
        </c:ser>
        <c:ser>
          <c:idx val="4"/>
          <c:order val="4"/>
          <c:tx>
            <c:strRef>
              <c:f>'[Feuille de calcul  efficience (3).xlsx]Feuil1'!$B$40</c:f>
              <c:strCache>
                <c:ptCount val="1"/>
                <c:pt idx="0">
                  <c:v>P2.5</c:v>
                </c:pt>
              </c:strCache>
            </c:strRef>
          </c:tx>
          <c:invertIfNegative val="0"/>
          <c:cat>
            <c:multiLvlStrRef>
              <c:f>'[Feuille de calcul  efficience (3).xlsx]Feuil1'!$C$34:$F$35</c:f>
              <c:multiLvlStrCache>
                <c:ptCount val="4"/>
                <c:lvl>
                  <c:pt idx="0">
                    <c:v>Prévisions</c:v>
                  </c:pt>
                  <c:pt idx="1">
                    <c:v>Dépenses</c:v>
                  </c:pt>
                  <c:pt idx="2">
                    <c:v>Prévisions</c:v>
                  </c:pt>
                  <c:pt idx="3">
                    <c:v>Dépenses</c:v>
                  </c:pt>
                </c:lvl>
                <c:lvl>
                  <c:pt idx="0">
                    <c:v>2019</c:v>
                  </c:pt>
                  <c:pt idx="2">
                    <c:v>2020</c:v>
                  </c:pt>
                </c:lvl>
              </c:multiLvlStrCache>
            </c:multiLvlStrRef>
          </c:cat>
          <c:val>
            <c:numRef>
              <c:f>'[Feuille de calcul  efficience (3).xlsx]Feuil1'!$C$40:$F$40</c:f>
              <c:numCache>
                <c:formatCode>General</c:formatCode>
                <c:ptCount val="4"/>
                <c:pt idx="0">
                  <c:v>37997022</c:v>
                </c:pt>
                <c:pt idx="1">
                  <c:v>25326670</c:v>
                </c:pt>
                <c:pt idx="2">
                  <c:v>37156006</c:v>
                </c:pt>
                <c:pt idx="3">
                  <c:v>34688459</c:v>
                </c:pt>
              </c:numCache>
            </c:numRef>
          </c:val>
          <c:extLst>
            <c:ext xmlns:c16="http://schemas.microsoft.com/office/drawing/2014/chart" uri="{C3380CC4-5D6E-409C-BE32-E72D297353CC}">
              <c16:uniqueId val="{00000004-A3E4-4469-BBF6-7B838CE7889C}"/>
            </c:ext>
          </c:extLst>
        </c:ser>
        <c:dLbls>
          <c:showLegendKey val="0"/>
          <c:showVal val="0"/>
          <c:showCatName val="0"/>
          <c:showSerName val="0"/>
          <c:showPercent val="0"/>
          <c:showBubbleSize val="0"/>
        </c:dLbls>
        <c:gapWidth val="150"/>
        <c:overlap val="30"/>
        <c:axId val="417215456"/>
        <c:axId val="417218200"/>
      </c:barChart>
      <c:catAx>
        <c:axId val="417215456"/>
        <c:scaling>
          <c:orientation val="minMax"/>
        </c:scaling>
        <c:delete val="0"/>
        <c:axPos val="b"/>
        <c:numFmt formatCode="General" sourceLinked="0"/>
        <c:majorTickMark val="out"/>
        <c:minorTickMark val="none"/>
        <c:tickLblPos val="nextTo"/>
        <c:crossAx val="417218200"/>
        <c:crosses val="autoZero"/>
        <c:auto val="1"/>
        <c:lblAlgn val="ctr"/>
        <c:lblOffset val="100"/>
        <c:noMultiLvlLbl val="0"/>
      </c:catAx>
      <c:valAx>
        <c:axId val="417218200"/>
        <c:scaling>
          <c:orientation val="minMax"/>
        </c:scaling>
        <c:delete val="0"/>
        <c:axPos val="l"/>
        <c:majorGridlines/>
        <c:numFmt formatCode="General" sourceLinked="1"/>
        <c:majorTickMark val="out"/>
        <c:minorTickMark val="none"/>
        <c:tickLblPos val="nextTo"/>
        <c:crossAx val="417215456"/>
        <c:crosses val="autoZero"/>
        <c:crossBetween val="between"/>
      </c:valAx>
    </c:plotArea>
    <c:legend>
      <c:legendPos val="r"/>
      <c:overlay val="0"/>
    </c:legend>
    <c:plotVisOnly val="1"/>
    <c:dispBlanksAs val="gap"/>
    <c:showDLblsOverMax val="0"/>
  </c:chart>
  <c:txPr>
    <a:bodyPr/>
    <a:lstStyle/>
    <a:p>
      <a:pPr>
        <a:defRPr b="1" i="0" baseline="0">
          <a:latin typeface="Century Gothic" pitchFamily="34" charset="0"/>
        </a:defRPr>
      </a:pPr>
      <a:endParaRPr lang="fr-F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barChart>
        <c:barDir val="col"/>
        <c:grouping val="clustered"/>
        <c:varyColors val="0"/>
        <c:ser>
          <c:idx val="0"/>
          <c:order val="0"/>
          <c:tx>
            <c:strRef>
              <c:f>Feuil1!$B$65</c:f>
              <c:strCache>
                <c:ptCount val="1"/>
                <c:pt idx="0">
                  <c:v>P3.1</c:v>
                </c:pt>
              </c:strCache>
            </c:strRef>
          </c:tx>
          <c:invertIfNegative val="0"/>
          <c:cat>
            <c:multiLvlStrRef>
              <c:f>Feuil1!$C$63:$D$64</c:f>
              <c:multiLvlStrCache>
                <c:ptCount val="2"/>
                <c:lvl>
                  <c:pt idx="0">
                    <c:v>Prévisions</c:v>
                  </c:pt>
                  <c:pt idx="1">
                    <c:v>Dépenses</c:v>
                  </c:pt>
                </c:lvl>
                <c:lvl>
                  <c:pt idx="0">
                    <c:v>2019 / 2021</c:v>
                  </c:pt>
                </c:lvl>
              </c:multiLvlStrCache>
            </c:multiLvlStrRef>
          </c:cat>
          <c:val>
            <c:numRef>
              <c:f>Feuil1!$C$65:$D$65</c:f>
              <c:numCache>
                <c:formatCode>General</c:formatCode>
                <c:ptCount val="2"/>
                <c:pt idx="0">
                  <c:v>5819561</c:v>
                </c:pt>
                <c:pt idx="1">
                  <c:v>4462843</c:v>
                </c:pt>
              </c:numCache>
            </c:numRef>
          </c:val>
          <c:extLst>
            <c:ext xmlns:c16="http://schemas.microsoft.com/office/drawing/2014/chart" uri="{C3380CC4-5D6E-409C-BE32-E72D297353CC}">
              <c16:uniqueId val="{00000000-7434-4373-94C1-83CCF397A245}"/>
            </c:ext>
          </c:extLst>
        </c:ser>
        <c:ser>
          <c:idx val="1"/>
          <c:order val="1"/>
          <c:tx>
            <c:strRef>
              <c:f>Feuil1!$B$66</c:f>
              <c:strCache>
                <c:ptCount val="1"/>
                <c:pt idx="0">
                  <c:v>P3.2</c:v>
                </c:pt>
              </c:strCache>
            </c:strRef>
          </c:tx>
          <c:invertIfNegative val="0"/>
          <c:cat>
            <c:multiLvlStrRef>
              <c:f>Feuil1!$C$63:$D$64</c:f>
              <c:multiLvlStrCache>
                <c:ptCount val="2"/>
                <c:lvl>
                  <c:pt idx="0">
                    <c:v>Prévisions</c:v>
                  </c:pt>
                  <c:pt idx="1">
                    <c:v>Dépenses</c:v>
                  </c:pt>
                </c:lvl>
                <c:lvl>
                  <c:pt idx="0">
                    <c:v>2019 / 2021</c:v>
                  </c:pt>
                </c:lvl>
              </c:multiLvlStrCache>
            </c:multiLvlStrRef>
          </c:cat>
          <c:val>
            <c:numRef>
              <c:f>Feuil1!$C$66:$D$66</c:f>
              <c:numCache>
                <c:formatCode>General</c:formatCode>
                <c:ptCount val="2"/>
                <c:pt idx="0">
                  <c:v>19985430</c:v>
                </c:pt>
                <c:pt idx="1">
                  <c:v>18704204</c:v>
                </c:pt>
              </c:numCache>
            </c:numRef>
          </c:val>
          <c:extLst>
            <c:ext xmlns:c16="http://schemas.microsoft.com/office/drawing/2014/chart" uri="{C3380CC4-5D6E-409C-BE32-E72D297353CC}">
              <c16:uniqueId val="{00000001-7434-4373-94C1-83CCF397A245}"/>
            </c:ext>
          </c:extLst>
        </c:ser>
        <c:ser>
          <c:idx val="2"/>
          <c:order val="2"/>
          <c:tx>
            <c:strRef>
              <c:f>Feuil1!$B$67</c:f>
              <c:strCache>
                <c:ptCount val="1"/>
                <c:pt idx="0">
                  <c:v>P3.3</c:v>
                </c:pt>
              </c:strCache>
            </c:strRef>
          </c:tx>
          <c:invertIfNegative val="0"/>
          <c:cat>
            <c:multiLvlStrRef>
              <c:f>Feuil1!$C$63:$D$64</c:f>
              <c:multiLvlStrCache>
                <c:ptCount val="2"/>
                <c:lvl>
                  <c:pt idx="0">
                    <c:v>Prévisions</c:v>
                  </c:pt>
                  <c:pt idx="1">
                    <c:v>Dépenses</c:v>
                  </c:pt>
                </c:lvl>
                <c:lvl>
                  <c:pt idx="0">
                    <c:v>2019 / 2021</c:v>
                  </c:pt>
                </c:lvl>
              </c:multiLvlStrCache>
            </c:multiLvlStrRef>
          </c:cat>
          <c:val>
            <c:numRef>
              <c:f>Feuil1!$C$67:$D$67</c:f>
              <c:numCache>
                <c:formatCode>General</c:formatCode>
                <c:ptCount val="2"/>
                <c:pt idx="0">
                  <c:v>3026226</c:v>
                </c:pt>
                <c:pt idx="1">
                  <c:v>2982611</c:v>
                </c:pt>
              </c:numCache>
            </c:numRef>
          </c:val>
          <c:extLst>
            <c:ext xmlns:c16="http://schemas.microsoft.com/office/drawing/2014/chart" uri="{C3380CC4-5D6E-409C-BE32-E72D297353CC}">
              <c16:uniqueId val="{00000002-7434-4373-94C1-83CCF397A245}"/>
            </c:ext>
          </c:extLst>
        </c:ser>
        <c:dLbls>
          <c:showLegendKey val="0"/>
          <c:showVal val="0"/>
          <c:showCatName val="0"/>
          <c:showSerName val="0"/>
          <c:showPercent val="0"/>
          <c:showBubbleSize val="0"/>
        </c:dLbls>
        <c:gapWidth val="150"/>
        <c:overlap val="30"/>
        <c:axId val="417211536"/>
        <c:axId val="402024488"/>
      </c:barChart>
      <c:catAx>
        <c:axId val="417211536"/>
        <c:scaling>
          <c:orientation val="minMax"/>
        </c:scaling>
        <c:delete val="0"/>
        <c:axPos val="b"/>
        <c:numFmt formatCode="General" sourceLinked="0"/>
        <c:majorTickMark val="out"/>
        <c:minorTickMark val="none"/>
        <c:tickLblPos val="nextTo"/>
        <c:crossAx val="402024488"/>
        <c:crosses val="autoZero"/>
        <c:auto val="1"/>
        <c:lblAlgn val="ctr"/>
        <c:lblOffset val="100"/>
        <c:noMultiLvlLbl val="0"/>
      </c:catAx>
      <c:valAx>
        <c:axId val="402024488"/>
        <c:scaling>
          <c:orientation val="minMax"/>
        </c:scaling>
        <c:delete val="0"/>
        <c:axPos val="l"/>
        <c:majorGridlines/>
        <c:numFmt formatCode="General" sourceLinked="1"/>
        <c:majorTickMark val="out"/>
        <c:minorTickMark val="none"/>
        <c:tickLblPos val="nextTo"/>
        <c:crossAx val="417211536"/>
        <c:crosses val="autoZero"/>
        <c:crossBetween val="between"/>
      </c:valAx>
    </c:plotArea>
    <c:legend>
      <c:legendPos val="r"/>
      <c:overlay val="0"/>
    </c:legend>
    <c:plotVisOnly val="1"/>
    <c:dispBlanksAs val="gap"/>
    <c:showDLblsOverMax val="0"/>
  </c:chart>
  <c:txPr>
    <a:bodyPr/>
    <a:lstStyle/>
    <a:p>
      <a:pPr>
        <a:defRPr b="1" i="0" baseline="0">
          <a:latin typeface="Century Gothic" pitchFamily="34" charset="0"/>
        </a:defRPr>
      </a:pPr>
      <a:endParaRPr lang="fr-F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barChart>
        <c:barDir val="col"/>
        <c:grouping val="clustered"/>
        <c:varyColors val="0"/>
        <c:ser>
          <c:idx val="0"/>
          <c:order val="0"/>
          <c:tx>
            <c:strRef>
              <c:f>'[Feuille de calcul  efficience (1).xlsx]Feuil1'!$B$92</c:f>
              <c:strCache>
                <c:ptCount val="1"/>
                <c:pt idx="0">
                  <c:v>P4.1</c:v>
                </c:pt>
              </c:strCache>
            </c:strRef>
          </c:tx>
          <c:invertIfNegative val="0"/>
          <c:cat>
            <c:multiLvlStrRef>
              <c:f>'[Feuille de calcul  efficience (1).xlsx]Feuil1'!$C$90:$F$91</c:f>
              <c:multiLvlStrCache>
                <c:ptCount val="4"/>
                <c:lvl>
                  <c:pt idx="0">
                    <c:v>Prévisions</c:v>
                  </c:pt>
                  <c:pt idx="1">
                    <c:v>Dépenses</c:v>
                  </c:pt>
                  <c:pt idx="2">
                    <c:v>Prévisions</c:v>
                  </c:pt>
                  <c:pt idx="3">
                    <c:v>Dépenses</c:v>
                  </c:pt>
                </c:lvl>
                <c:lvl>
                  <c:pt idx="0">
                    <c:v>2019</c:v>
                  </c:pt>
                  <c:pt idx="2">
                    <c:v>2020</c:v>
                  </c:pt>
                </c:lvl>
              </c:multiLvlStrCache>
            </c:multiLvlStrRef>
          </c:cat>
          <c:val>
            <c:numRef>
              <c:f>'[Feuille de calcul  efficience (1).xlsx]Feuil1'!$C$92:$F$92</c:f>
              <c:numCache>
                <c:formatCode>General</c:formatCode>
                <c:ptCount val="4"/>
                <c:pt idx="0">
                  <c:v>20011344</c:v>
                </c:pt>
                <c:pt idx="1">
                  <c:v>20011344</c:v>
                </c:pt>
                <c:pt idx="2">
                  <c:v>34421951</c:v>
                </c:pt>
                <c:pt idx="3">
                  <c:v>27974807</c:v>
                </c:pt>
              </c:numCache>
            </c:numRef>
          </c:val>
          <c:extLst>
            <c:ext xmlns:c16="http://schemas.microsoft.com/office/drawing/2014/chart" uri="{C3380CC4-5D6E-409C-BE32-E72D297353CC}">
              <c16:uniqueId val="{00000000-C333-4ED5-BD41-E4262B9320AE}"/>
            </c:ext>
          </c:extLst>
        </c:ser>
        <c:ser>
          <c:idx val="1"/>
          <c:order val="1"/>
          <c:tx>
            <c:strRef>
              <c:f>'[Feuille de calcul  efficience (1).xlsx]Feuil1'!$B$93</c:f>
              <c:strCache>
                <c:ptCount val="1"/>
                <c:pt idx="0">
                  <c:v>P4.2</c:v>
                </c:pt>
              </c:strCache>
            </c:strRef>
          </c:tx>
          <c:invertIfNegative val="0"/>
          <c:cat>
            <c:multiLvlStrRef>
              <c:f>'[Feuille de calcul  efficience (1).xlsx]Feuil1'!$C$90:$F$91</c:f>
              <c:multiLvlStrCache>
                <c:ptCount val="4"/>
                <c:lvl>
                  <c:pt idx="0">
                    <c:v>Prévisions</c:v>
                  </c:pt>
                  <c:pt idx="1">
                    <c:v>Dépenses</c:v>
                  </c:pt>
                  <c:pt idx="2">
                    <c:v>Prévisions</c:v>
                  </c:pt>
                  <c:pt idx="3">
                    <c:v>Dépenses</c:v>
                  </c:pt>
                </c:lvl>
                <c:lvl>
                  <c:pt idx="0">
                    <c:v>2019</c:v>
                  </c:pt>
                  <c:pt idx="2">
                    <c:v>2020</c:v>
                  </c:pt>
                </c:lvl>
              </c:multiLvlStrCache>
            </c:multiLvlStrRef>
          </c:cat>
          <c:val>
            <c:numRef>
              <c:f>'[Feuille de calcul  efficience (1).xlsx]Feuil1'!$C$93:$F$93</c:f>
              <c:numCache>
                <c:formatCode>General</c:formatCode>
                <c:ptCount val="4"/>
                <c:pt idx="0">
                  <c:v>4562833</c:v>
                </c:pt>
                <c:pt idx="1">
                  <c:v>4562833</c:v>
                </c:pt>
                <c:pt idx="2">
                  <c:v>4317735</c:v>
                </c:pt>
                <c:pt idx="3">
                  <c:v>4316151</c:v>
                </c:pt>
              </c:numCache>
            </c:numRef>
          </c:val>
          <c:extLst>
            <c:ext xmlns:c16="http://schemas.microsoft.com/office/drawing/2014/chart" uri="{C3380CC4-5D6E-409C-BE32-E72D297353CC}">
              <c16:uniqueId val="{00000001-C333-4ED5-BD41-E4262B9320AE}"/>
            </c:ext>
          </c:extLst>
        </c:ser>
        <c:ser>
          <c:idx val="2"/>
          <c:order val="2"/>
          <c:tx>
            <c:strRef>
              <c:f>'[Feuille de calcul  efficience (1).xlsx]Feuil1'!$B$94</c:f>
              <c:strCache>
                <c:ptCount val="1"/>
                <c:pt idx="0">
                  <c:v>P4.3</c:v>
                </c:pt>
              </c:strCache>
            </c:strRef>
          </c:tx>
          <c:invertIfNegative val="0"/>
          <c:cat>
            <c:multiLvlStrRef>
              <c:f>'[Feuille de calcul  efficience (1).xlsx]Feuil1'!$C$90:$F$91</c:f>
              <c:multiLvlStrCache>
                <c:ptCount val="4"/>
                <c:lvl>
                  <c:pt idx="0">
                    <c:v>Prévisions</c:v>
                  </c:pt>
                  <c:pt idx="1">
                    <c:v>Dépenses</c:v>
                  </c:pt>
                  <c:pt idx="2">
                    <c:v>Prévisions</c:v>
                  </c:pt>
                  <c:pt idx="3">
                    <c:v>Dépenses</c:v>
                  </c:pt>
                </c:lvl>
                <c:lvl>
                  <c:pt idx="0">
                    <c:v>2019</c:v>
                  </c:pt>
                  <c:pt idx="2">
                    <c:v>2020</c:v>
                  </c:pt>
                </c:lvl>
              </c:multiLvlStrCache>
            </c:multiLvlStrRef>
          </c:cat>
          <c:val>
            <c:numRef>
              <c:f>'[Feuille de calcul  efficience (1).xlsx]Feuil1'!$C$94:$F$94</c:f>
              <c:numCache>
                <c:formatCode>General</c:formatCode>
                <c:ptCount val="4"/>
                <c:pt idx="0">
                  <c:v>24488615</c:v>
                </c:pt>
                <c:pt idx="1">
                  <c:v>24488615</c:v>
                </c:pt>
                <c:pt idx="2">
                  <c:v>29819638</c:v>
                </c:pt>
                <c:pt idx="3">
                  <c:v>25766230</c:v>
                </c:pt>
              </c:numCache>
            </c:numRef>
          </c:val>
          <c:extLst>
            <c:ext xmlns:c16="http://schemas.microsoft.com/office/drawing/2014/chart" uri="{C3380CC4-5D6E-409C-BE32-E72D297353CC}">
              <c16:uniqueId val="{00000002-C333-4ED5-BD41-E4262B9320AE}"/>
            </c:ext>
          </c:extLst>
        </c:ser>
        <c:dLbls>
          <c:showLegendKey val="0"/>
          <c:showVal val="0"/>
          <c:showCatName val="0"/>
          <c:showSerName val="0"/>
          <c:showPercent val="0"/>
          <c:showBubbleSize val="0"/>
        </c:dLbls>
        <c:gapWidth val="150"/>
        <c:overlap val="30"/>
        <c:axId val="402028016"/>
        <c:axId val="622020688"/>
      </c:barChart>
      <c:catAx>
        <c:axId val="402028016"/>
        <c:scaling>
          <c:orientation val="minMax"/>
        </c:scaling>
        <c:delete val="0"/>
        <c:axPos val="b"/>
        <c:numFmt formatCode="General" sourceLinked="0"/>
        <c:majorTickMark val="out"/>
        <c:minorTickMark val="none"/>
        <c:tickLblPos val="nextTo"/>
        <c:crossAx val="622020688"/>
        <c:crosses val="autoZero"/>
        <c:auto val="1"/>
        <c:lblAlgn val="ctr"/>
        <c:lblOffset val="100"/>
        <c:noMultiLvlLbl val="0"/>
      </c:catAx>
      <c:valAx>
        <c:axId val="622020688"/>
        <c:scaling>
          <c:orientation val="minMax"/>
        </c:scaling>
        <c:delete val="0"/>
        <c:axPos val="l"/>
        <c:majorGridlines/>
        <c:numFmt formatCode="General" sourceLinked="1"/>
        <c:majorTickMark val="out"/>
        <c:minorTickMark val="none"/>
        <c:tickLblPos val="nextTo"/>
        <c:crossAx val="402028016"/>
        <c:crosses val="autoZero"/>
        <c:crossBetween val="between"/>
      </c:valAx>
    </c:plotArea>
    <c:legend>
      <c:legendPos val="r"/>
      <c:overlay val="0"/>
    </c:legend>
    <c:plotVisOnly val="1"/>
    <c:dispBlanksAs val="gap"/>
    <c:showDLblsOverMax val="0"/>
  </c:chart>
  <c:txPr>
    <a:bodyPr/>
    <a:lstStyle/>
    <a:p>
      <a:pPr>
        <a:defRPr b="1" i="0" baseline="0">
          <a:latin typeface="Century Gothic" pitchFamily="34" charset="0"/>
        </a:defRPr>
      </a:pPr>
      <a:endParaRPr lang="fr-F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barChart>
        <c:barDir val="col"/>
        <c:grouping val="clustered"/>
        <c:varyColors val="0"/>
        <c:ser>
          <c:idx val="0"/>
          <c:order val="0"/>
          <c:tx>
            <c:strRef>
              <c:f>Feuil1!$B$122</c:f>
              <c:strCache>
                <c:ptCount val="1"/>
                <c:pt idx="0">
                  <c:v>P5.1</c:v>
                </c:pt>
              </c:strCache>
            </c:strRef>
          </c:tx>
          <c:invertIfNegative val="0"/>
          <c:cat>
            <c:multiLvlStrRef>
              <c:f>Feuil1!$C$120:$G$121</c:f>
              <c:multiLvlStrCache>
                <c:ptCount val="5"/>
                <c:lvl>
                  <c:pt idx="0">
                    <c:v>Prévisions</c:v>
                  </c:pt>
                  <c:pt idx="1">
                    <c:v>Dépenses</c:v>
                  </c:pt>
                  <c:pt idx="3">
                    <c:v>Prévisions</c:v>
                  </c:pt>
                  <c:pt idx="4">
                    <c:v>Dépenses</c:v>
                  </c:pt>
                </c:lvl>
                <c:lvl>
                  <c:pt idx="0">
                    <c:v>2019</c:v>
                  </c:pt>
                  <c:pt idx="3">
                    <c:v>2020</c:v>
                  </c:pt>
                </c:lvl>
              </c:multiLvlStrCache>
            </c:multiLvlStrRef>
          </c:cat>
          <c:val>
            <c:numRef>
              <c:f>Feuil1!$C$122:$G$122</c:f>
              <c:numCache>
                <c:formatCode>General</c:formatCode>
                <c:ptCount val="5"/>
                <c:pt idx="0">
                  <c:v>27470164</c:v>
                </c:pt>
                <c:pt idx="1">
                  <c:v>15744456</c:v>
                </c:pt>
                <c:pt idx="3">
                  <c:v>16841299</c:v>
                </c:pt>
                <c:pt idx="4">
                  <c:v>15904058</c:v>
                </c:pt>
              </c:numCache>
            </c:numRef>
          </c:val>
          <c:extLst>
            <c:ext xmlns:c16="http://schemas.microsoft.com/office/drawing/2014/chart" uri="{C3380CC4-5D6E-409C-BE32-E72D297353CC}">
              <c16:uniqueId val="{00000000-BF70-4723-83E2-5B9CB7EC5A9E}"/>
            </c:ext>
          </c:extLst>
        </c:ser>
        <c:ser>
          <c:idx val="1"/>
          <c:order val="1"/>
          <c:tx>
            <c:strRef>
              <c:f>Feuil1!$B$123</c:f>
              <c:strCache>
                <c:ptCount val="1"/>
                <c:pt idx="0">
                  <c:v>P5.2</c:v>
                </c:pt>
              </c:strCache>
            </c:strRef>
          </c:tx>
          <c:invertIfNegative val="0"/>
          <c:cat>
            <c:multiLvlStrRef>
              <c:f>Feuil1!$C$120:$G$121</c:f>
              <c:multiLvlStrCache>
                <c:ptCount val="5"/>
                <c:lvl>
                  <c:pt idx="0">
                    <c:v>Prévisions</c:v>
                  </c:pt>
                  <c:pt idx="1">
                    <c:v>Dépenses</c:v>
                  </c:pt>
                  <c:pt idx="3">
                    <c:v>Prévisions</c:v>
                  </c:pt>
                  <c:pt idx="4">
                    <c:v>Dépenses</c:v>
                  </c:pt>
                </c:lvl>
                <c:lvl>
                  <c:pt idx="0">
                    <c:v>2019</c:v>
                  </c:pt>
                  <c:pt idx="3">
                    <c:v>2020</c:v>
                  </c:pt>
                </c:lvl>
              </c:multiLvlStrCache>
            </c:multiLvlStrRef>
          </c:cat>
          <c:val>
            <c:numRef>
              <c:f>Feuil1!$C$123:$G$123</c:f>
              <c:numCache>
                <c:formatCode>General</c:formatCode>
                <c:ptCount val="5"/>
                <c:pt idx="0">
                  <c:v>29970370</c:v>
                </c:pt>
                <c:pt idx="1">
                  <c:v>27113699</c:v>
                </c:pt>
                <c:pt idx="3">
                  <c:v>32312030</c:v>
                </c:pt>
                <c:pt idx="4">
                  <c:v>32304325</c:v>
                </c:pt>
              </c:numCache>
            </c:numRef>
          </c:val>
          <c:extLst>
            <c:ext xmlns:c16="http://schemas.microsoft.com/office/drawing/2014/chart" uri="{C3380CC4-5D6E-409C-BE32-E72D297353CC}">
              <c16:uniqueId val="{00000001-BF70-4723-83E2-5B9CB7EC5A9E}"/>
            </c:ext>
          </c:extLst>
        </c:ser>
        <c:ser>
          <c:idx val="2"/>
          <c:order val="2"/>
          <c:tx>
            <c:strRef>
              <c:f>Feuil1!$B$124</c:f>
              <c:strCache>
                <c:ptCount val="1"/>
                <c:pt idx="0">
                  <c:v>P5.3</c:v>
                </c:pt>
              </c:strCache>
            </c:strRef>
          </c:tx>
          <c:invertIfNegative val="0"/>
          <c:cat>
            <c:multiLvlStrRef>
              <c:f>Feuil1!$C$120:$G$121</c:f>
              <c:multiLvlStrCache>
                <c:ptCount val="5"/>
                <c:lvl>
                  <c:pt idx="0">
                    <c:v>Prévisions</c:v>
                  </c:pt>
                  <c:pt idx="1">
                    <c:v>Dépenses</c:v>
                  </c:pt>
                  <c:pt idx="3">
                    <c:v>Prévisions</c:v>
                  </c:pt>
                  <c:pt idx="4">
                    <c:v>Dépenses</c:v>
                  </c:pt>
                </c:lvl>
                <c:lvl>
                  <c:pt idx="0">
                    <c:v>2019</c:v>
                  </c:pt>
                  <c:pt idx="3">
                    <c:v>2020</c:v>
                  </c:pt>
                </c:lvl>
              </c:multiLvlStrCache>
            </c:multiLvlStrRef>
          </c:cat>
          <c:val>
            <c:numRef>
              <c:f>Feuil1!$C$124:$G$124</c:f>
              <c:numCache>
                <c:formatCode>General</c:formatCode>
                <c:ptCount val="5"/>
                <c:pt idx="0">
                  <c:v>59552378</c:v>
                </c:pt>
                <c:pt idx="1">
                  <c:v>44954999</c:v>
                </c:pt>
                <c:pt idx="3">
                  <c:v>51607840</c:v>
                </c:pt>
                <c:pt idx="4">
                  <c:v>50619118</c:v>
                </c:pt>
              </c:numCache>
            </c:numRef>
          </c:val>
          <c:extLst>
            <c:ext xmlns:c16="http://schemas.microsoft.com/office/drawing/2014/chart" uri="{C3380CC4-5D6E-409C-BE32-E72D297353CC}">
              <c16:uniqueId val="{00000002-BF70-4723-83E2-5B9CB7EC5A9E}"/>
            </c:ext>
          </c:extLst>
        </c:ser>
        <c:dLbls>
          <c:showLegendKey val="0"/>
          <c:showVal val="0"/>
          <c:showCatName val="0"/>
          <c:showSerName val="0"/>
          <c:showPercent val="0"/>
          <c:showBubbleSize val="0"/>
        </c:dLbls>
        <c:gapWidth val="150"/>
        <c:axId val="622021864"/>
        <c:axId val="622018336"/>
      </c:barChart>
      <c:catAx>
        <c:axId val="622021864"/>
        <c:scaling>
          <c:orientation val="minMax"/>
        </c:scaling>
        <c:delete val="0"/>
        <c:axPos val="b"/>
        <c:numFmt formatCode="General" sourceLinked="0"/>
        <c:majorTickMark val="out"/>
        <c:minorTickMark val="none"/>
        <c:tickLblPos val="nextTo"/>
        <c:txPr>
          <a:bodyPr/>
          <a:lstStyle/>
          <a:p>
            <a:pPr>
              <a:defRPr b="1" i="0" baseline="0">
                <a:latin typeface="Century Gothic" pitchFamily="34" charset="0"/>
              </a:defRPr>
            </a:pPr>
            <a:endParaRPr lang="fr-FR"/>
          </a:p>
        </c:txPr>
        <c:crossAx val="622018336"/>
        <c:crosses val="autoZero"/>
        <c:auto val="1"/>
        <c:lblAlgn val="ctr"/>
        <c:lblOffset val="100"/>
        <c:noMultiLvlLbl val="0"/>
      </c:catAx>
      <c:valAx>
        <c:axId val="622018336"/>
        <c:scaling>
          <c:orientation val="minMax"/>
        </c:scaling>
        <c:delete val="0"/>
        <c:axPos val="l"/>
        <c:majorGridlines/>
        <c:numFmt formatCode="General" sourceLinked="1"/>
        <c:majorTickMark val="out"/>
        <c:minorTickMark val="none"/>
        <c:tickLblPos val="nextTo"/>
        <c:crossAx val="622021864"/>
        <c:crosses val="autoZero"/>
        <c:crossBetween val="between"/>
      </c:valAx>
    </c:plotArea>
    <c:legend>
      <c:legendPos val="r"/>
      <c:overlay val="0"/>
    </c:legend>
    <c:plotVisOnly val="1"/>
    <c:dispBlanksAs val="gap"/>
    <c:showDLblsOverMax val="0"/>
  </c:chart>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fr-FR" sz="1100" b="1" i="1"/>
              <a:t>Ressources planifiées/Ressources disponibles </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fr-FR"/>
        </a:p>
      </c:txPr>
    </c:title>
    <c:autoTitleDeleted val="0"/>
    <c:plotArea>
      <c:layout/>
      <c:barChart>
        <c:barDir val="bar"/>
        <c:grouping val="clustered"/>
        <c:varyColors val="0"/>
        <c:ser>
          <c:idx val="0"/>
          <c:order val="0"/>
          <c:tx>
            <c:strRef>
              <c:f>Feuil1!$D$14</c:f>
              <c:strCache>
                <c:ptCount val="1"/>
                <c:pt idx="0">
                  <c:v>RP</c:v>
                </c:pt>
              </c:strCache>
            </c:strRef>
          </c:tx>
          <c:spPr>
            <a:solidFill>
              <a:schemeClr val="accent1"/>
            </a:solidFill>
            <a:ln>
              <a:noFill/>
            </a:ln>
            <a:effectLst/>
          </c:spPr>
          <c:invertIfNegative val="0"/>
          <c:cat>
            <c:strRef>
              <c:f>Feuil1!$C$15:$C$19</c:f>
              <c:strCache>
                <c:ptCount val="5"/>
                <c:pt idx="0">
                  <c:v>Effet 1</c:v>
                </c:pt>
                <c:pt idx="1">
                  <c:v>Effet 2</c:v>
                </c:pt>
                <c:pt idx="2">
                  <c:v>Effet 3</c:v>
                </c:pt>
                <c:pt idx="3">
                  <c:v>Effet 4</c:v>
                </c:pt>
                <c:pt idx="4">
                  <c:v>Effet 5 </c:v>
                </c:pt>
              </c:strCache>
            </c:strRef>
          </c:cat>
          <c:val>
            <c:numRef>
              <c:f>Feuil1!$D$15:$D$19</c:f>
              <c:numCache>
                <c:formatCode>General</c:formatCode>
                <c:ptCount val="5"/>
                <c:pt idx="0">
                  <c:v>173739987</c:v>
                </c:pt>
                <c:pt idx="1">
                  <c:v>59846511</c:v>
                </c:pt>
                <c:pt idx="2">
                  <c:v>24529055</c:v>
                </c:pt>
                <c:pt idx="3">
                  <c:v>48835638</c:v>
                </c:pt>
                <c:pt idx="4">
                  <c:v>246391466</c:v>
                </c:pt>
              </c:numCache>
            </c:numRef>
          </c:val>
          <c:extLst>
            <c:ext xmlns:c16="http://schemas.microsoft.com/office/drawing/2014/chart" uri="{C3380CC4-5D6E-409C-BE32-E72D297353CC}">
              <c16:uniqueId val="{00000000-E99D-42AA-9B6F-D75284EDB8FF}"/>
            </c:ext>
          </c:extLst>
        </c:ser>
        <c:ser>
          <c:idx val="1"/>
          <c:order val="1"/>
          <c:tx>
            <c:strRef>
              <c:f>Feuil1!$E$14</c:f>
              <c:strCache>
                <c:ptCount val="1"/>
                <c:pt idx="0">
                  <c:v>RD</c:v>
                </c:pt>
              </c:strCache>
            </c:strRef>
          </c:tx>
          <c:spPr>
            <a:solidFill>
              <a:schemeClr val="accent2"/>
            </a:solidFill>
            <a:ln>
              <a:noFill/>
            </a:ln>
            <a:effectLst/>
          </c:spPr>
          <c:invertIfNegative val="0"/>
          <c:cat>
            <c:strRef>
              <c:f>Feuil1!$C$15:$C$19</c:f>
              <c:strCache>
                <c:ptCount val="5"/>
                <c:pt idx="0">
                  <c:v>Effet 1</c:v>
                </c:pt>
                <c:pt idx="1">
                  <c:v>Effet 2</c:v>
                </c:pt>
                <c:pt idx="2">
                  <c:v>Effet 3</c:v>
                </c:pt>
                <c:pt idx="3">
                  <c:v>Effet 4</c:v>
                </c:pt>
                <c:pt idx="4">
                  <c:v>Effet 5 </c:v>
                </c:pt>
              </c:strCache>
            </c:strRef>
          </c:cat>
          <c:val>
            <c:numRef>
              <c:f>Feuil1!$E$15:$E$19</c:f>
              <c:numCache>
                <c:formatCode>General</c:formatCode>
                <c:ptCount val="5"/>
                <c:pt idx="0">
                  <c:v>160108399</c:v>
                </c:pt>
                <c:pt idx="1">
                  <c:v>75153028</c:v>
                </c:pt>
                <c:pt idx="2">
                  <c:v>23630794</c:v>
                </c:pt>
                <c:pt idx="3">
                  <c:v>54308253</c:v>
                </c:pt>
                <c:pt idx="4">
                  <c:v>111160218</c:v>
                </c:pt>
              </c:numCache>
            </c:numRef>
          </c:val>
          <c:extLst>
            <c:ext xmlns:c16="http://schemas.microsoft.com/office/drawing/2014/chart" uri="{C3380CC4-5D6E-409C-BE32-E72D297353CC}">
              <c16:uniqueId val="{00000001-E99D-42AA-9B6F-D75284EDB8FF}"/>
            </c:ext>
          </c:extLst>
        </c:ser>
        <c:dLbls>
          <c:showLegendKey val="0"/>
          <c:showVal val="0"/>
          <c:showCatName val="0"/>
          <c:showSerName val="0"/>
          <c:showPercent val="0"/>
          <c:showBubbleSize val="0"/>
        </c:dLbls>
        <c:gapWidth val="182"/>
        <c:axId val="622021080"/>
        <c:axId val="622022648"/>
      </c:barChart>
      <c:catAx>
        <c:axId val="622021080"/>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622022648"/>
        <c:crosses val="autoZero"/>
        <c:auto val="1"/>
        <c:lblAlgn val="ctr"/>
        <c:lblOffset val="100"/>
        <c:noMultiLvlLbl val="0"/>
      </c:catAx>
      <c:valAx>
        <c:axId val="622022648"/>
        <c:scaling>
          <c:orientation val="minMax"/>
        </c:scaling>
        <c:delete val="0"/>
        <c:axPos val="b"/>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622021080"/>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fr-FR"/>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Evaluation réalisée sous la supervision de l’équipe pays des Nations Unies</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0A7AF930-4BEF-4ABB-9054-012208125E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51905</Words>
  <Characters>291189</Characters>
  <Application>Microsoft Office Word</Application>
  <DocSecurity>0</DocSecurity>
  <Lines>6330</Lines>
  <Paragraphs>2522</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Version preliminaire de l’evaluation finale du Plan cadre des Nations Unies pour l’aide au developpement (UNDAF) 2019 - 2021 du système des Nations Unies (SNU) au Niger</vt:lpstr>
      <vt:lpstr>Version preliminaire de l’evaluation finale du Plan cadre des Nations Unies pour l’aide au developpement (UNDAF) 2019 - 2021 du système des Nations Unies (SNU) au Niger</vt:lpstr>
    </vt:vector>
  </TitlesOfParts>
  <Company/>
  <LinksUpToDate>false</LinksUpToDate>
  <CharactersWithSpaces>340572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Version preliminaire de l’evaluation finale du Plan cadre des Nations Unies pour l’aide au developpement (UNDAF) 2019 - 2021 du système des Nations Unies (SNU) au Niger</dc:title>
  <dc:subject>Niger, Bureau du Coordonnateur résident, Août2022</dc:subject>
  <dc:creator>Compte Microsoft</dc:creator>
  <cp:keywords/>
  <dc:description/>
  <cp:lastModifiedBy>Hadjara Abdou Galadima</cp:lastModifiedBy>
  <cp:revision>2</cp:revision>
  <dcterms:created xsi:type="dcterms:W3CDTF">2022-11-29T10:40:00Z</dcterms:created>
  <dcterms:modified xsi:type="dcterms:W3CDTF">2022-11-29T10:40:00Z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fd22950583df61b2cc36447ec2e912445bbede9c03a9715fc11f2ac4f285ffd0</vt:lpwstr>
  </property>
</Properties>
</file>